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hint="eastAsia" w:ascii="Times New Roman" w:hAnsi="Times New Roman" w:cs="Times New Roman"/>
          <w:b/>
          <w:bCs/>
          <w:sz w:val="52"/>
          <w:szCs w:val="52"/>
          <w:lang w:val="en-US" w:eastAsia="zh-CN"/>
        </w:rPr>
        <w:t>询价</w:t>
      </w:r>
      <w:r>
        <w:rPr>
          <w:rFonts w:ascii="Times New Roman" w:hAnsi="Times New Roman" w:cs="Times New Roman"/>
          <w:b/>
          <w:bCs/>
          <w:sz w:val="52"/>
          <w:szCs w:val="52"/>
        </w:rPr>
        <w:t>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DotumChe" w:eastAsia="宋体" w:cs="宋体"/>
          <w:b/>
          <w:color w:val="auto"/>
          <w:spacing w:val="20"/>
          <w:kern w:val="0"/>
          <w:sz w:val="36"/>
          <w:szCs w:val="36"/>
          <w:lang w:eastAsia="zh-CN"/>
        </w:rPr>
        <w:drawing>
          <wp:inline distT="0" distB="0" distL="114300" distR="114300">
            <wp:extent cx="1852930" cy="1995805"/>
            <wp:effectExtent l="0" t="0" r="13970" b="4445"/>
            <wp:docPr id="1" name="图片 1" descr="d2ed8b9870ed8c5589151b01ced6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ed8b9870ed8c5589151b01ced639e"/>
                    <pic:cNvPicPr>
                      <a:picLocks noChangeAspect="1"/>
                    </pic:cNvPicPr>
                  </pic:nvPicPr>
                  <pic:blipFill>
                    <a:blip r:embed="rId8"/>
                    <a:srcRect l="2876" r="75427"/>
                    <a:stretch>
                      <a:fillRect/>
                    </a:stretch>
                  </pic:blipFill>
                  <pic:spPr>
                    <a:xfrm>
                      <a:off x="0" y="0"/>
                      <a:ext cx="1852930" cy="1995805"/>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both"/>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ind w:left="1806" w:hanging="1806" w:hangingChars="500"/>
        <w:jc w:val="left"/>
        <w:rPr>
          <w:rFonts w:hint="default" w:eastAsia="宋体"/>
          <w:b/>
          <w:spacing w:val="20"/>
          <w:sz w:val="32"/>
          <w:szCs w:val="32"/>
          <w:lang w:val="en-US" w:eastAsia="zh-CN"/>
        </w:rPr>
      </w:pPr>
      <w:r>
        <w:rPr>
          <w:rFonts w:hint="eastAsia"/>
          <w:b/>
          <w:spacing w:val="20"/>
          <w:sz w:val="32"/>
          <w:szCs w:val="32"/>
        </w:rPr>
        <w:t>项目名称：</w:t>
      </w:r>
      <w:r>
        <w:rPr>
          <w:rFonts w:hint="eastAsia"/>
          <w:b/>
          <w:spacing w:val="20"/>
          <w:sz w:val="32"/>
          <w:szCs w:val="32"/>
          <w:u w:val="single"/>
          <w:lang w:val="en-US" w:eastAsia="zh-CN"/>
        </w:rPr>
        <w:t>合肥文旅轨道物业服务有限公司2号线场段南岗车辆段沥青路面维修</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2024WLGD-ZHB-006</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lang w:val="en-US" w:eastAsia="zh-CN"/>
        </w:rPr>
        <w:t>合肥文旅轨道物业服务有限公司</w:t>
      </w:r>
    </w:p>
    <w:p/>
    <w:p/>
    <w:p/>
    <w:p>
      <w:pPr>
        <w:pStyle w:val="55"/>
        <w:ind w:left="0" w:leftChars="0" w:firstLine="0" w:firstLineChars="0"/>
        <w:jc w:val="center"/>
      </w:pPr>
      <w:r>
        <w:rPr>
          <w:rFonts w:hint="eastAsia" w:eastAsiaTheme="majorEastAsia"/>
          <w:b/>
          <w:sz w:val="36"/>
          <w:u w:val="single"/>
          <w:lang w:val="en-US" w:eastAsia="zh-CN"/>
        </w:rPr>
        <w:t xml:space="preserve">2024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4</w:t>
      </w:r>
      <w:r>
        <w:rPr>
          <w:rFonts w:eastAsiaTheme="majorEastAsia"/>
          <w:b/>
          <w:sz w:val="36"/>
          <w:u w:val="single"/>
        </w:rPr>
        <w:t xml:space="preserve"> </w:t>
      </w:r>
      <w:r>
        <w:rPr>
          <w:rFonts w:eastAsiaTheme="majorEastAsia"/>
          <w:b/>
          <w:sz w:val="36"/>
        </w:rPr>
        <w:t>月</w:t>
      </w:r>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lang w:eastAsia="zh-CN"/>
        </w:rPr>
        <w:t>询价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lang w:eastAsia="zh-CN"/>
        </w:rPr>
        <w:t>询价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合肥文旅轨道物业服务有限公司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lang w:val="en-US" w:eastAsia="zh-CN"/>
        </w:rPr>
        <w:t>2号线场段南岗项目部沥青路面维修项目</w:t>
      </w:r>
      <w:r>
        <w:rPr>
          <w:rFonts w:ascii="Times New Roman" w:hAnsi="Times New Roman" w:cs="Times New Roman"/>
          <w:bCs/>
          <w:color w:val="000000"/>
          <w:sz w:val="21"/>
          <w:szCs w:val="21"/>
        </w:rPr>
        <w:t>进行</w:t>
      </w:r>
      <w:r>
        <w:rPr>
          <w:rFonts w:hint="eastAsia" w:ascii="Times New Roman" w:hAnsi="Times New Roman" w:cs="Times New Roman"/>
          <w:bCs/>
          <w:color w:val="000000"/>
          <w:sz w:val="21"/>
          <w:szCs w:val="21"/>
          <w:lang w:eastAsia="zh-CN"/>
        </w:rPr>
        <w:t>询价</w:t>
      </w:r>
      <w:r>
        <w:rPr>
          <w:rFonts w:ascii="Times New Roman" w:hAnsi="Times New Roman" w:cs="Times New Roman"/>
          <w:bCs/>
          <w:color w:val="000000"/>
          <w:sz w:val="21"/>
          <w:szCs w:val="21"/>
        </w:rPr>
        <w:t>，欢迎具备条件的投标人参加投标。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1.项目编号：2024WLGD-ZHB-006</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lang w:val="en-US" w:eastAsia="zh-CN"/>
        </w:rPr>
        <w:t>合肥文旅轨道物业服务有限公司2号线场段南岗车辆段沥青路面维修采购</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3.项目地点：</w:t>
      </w:r>
      <w:r>
        <w:rPr>
          <w:rFonts w:hint="eastAsia" w:asciiTheme="minorEastAsia" w:hAnsiTheme="minorEastAsia" w:eastAsiaTheme="minorEastAsia"/>
          <w:sz w:val="21"/>
          <w:szCs w:val="16"/>
          <w:lang w:val="en-US" w:eastAsia="zh-CN"/>
        </w:rPr>
        <w:t>合肥市蜀山区将军岭路与皖水路交叉口东约100米轨道交通2号线南岗车辆段</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lang w:val="en-US" w:eastAsia="zh-CN"/>
        </w:rPr>
        <w:t>合肥文旅轨道物业服务有限公司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none"/>
        </w:rPr>
        <w:t xml:space="preserve"> </w:t>
      </w:r>
      <w:r>
        <w:rPr>
          <w:rFonts w:hint="eastAsia" w:ascii="Times New Roman" w:hAnsi="Times New Roman" w:cs="Times New Roman"/>
          <w:bCs/>
          <w:color w:val="000000"/>
          <w:sz w:val="21"/>
          <w:szCs w:val="21"/>
          <w:u w:val="none"/>
          <w:lang w:val="en-US" w:eastAsia="zh-CN"/>
        </w:rPr>
        <w:t>100㎡沥青路面修复（含27㎡老化路面，需原路面破除及废料外运）</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rPr>
        <w:t>6.资金来源：</w:t>
      </w:r>
      <w:r>
        <w:rPr>
          <w:rFonts w:hint="eastAsia" w:asciiTheme="majorEastAsia" w:hAnsiTheme="majorEastAsia" w:eastAsiaTheme="majorEastAsia" w:cstheme="majorEastAsia"/>
          <w:sz w:val="21"/>
          <w:szCs w:val="21"/>
          <w:u w:val="non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7.项目预算：</w:t>
      </w:r>
      <w:r>
        <w:rPr>
          <w:rFonts w:hint="eastAsia" w:asciiTheme="majorEastAsia" w:hAnsiTheme="majorEastAsia" w:eastAsiaTheme="majorEastAsia" w:cstheme="majorEastAsia"/>
          <w:sz w:val="21"/>
          <w:szCs w:val="21"/>
          <w:u w:val="none"/>
          <w:lang w:val="en-US" w:eastAsia="zh-CN"/>
        </w:rPr>
        <w:t>1.5万</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8.项目类别：</w:t>
      </w:r>
      <w:r>
        <w:rPr>
          <w:rFonts w:ascii="Times New Roman" w:hAnsi="Times New Roman" w:cs="Times New Roman" w:eastAsiaTheme="majorEastAsia"/>
          <w:sz w:val="21"/>
          <w:szCs w:val="21"/>
          <w:u w:val="none"/>
        </w:rPr>
        <w:t xml:space="preserve"> </w:t>
      </w:r>
      <w:r>
        <w:rPr>
          <w:rFonts w:hint="eastAsia" w:ascii="Times New Roman" w:hAnsi="Times New Roman" w:cs="Times New Roman" w:eastAsiaTheme="majorEastAsia"/>
          <w:sz w:val="21"/>
          <w:szCs w:val="21"/>
          <w:u w:val="none"/>
          <w:lang w:val="en-US" w:eastAsia="zh-CN"/>
        </w:rPr>
        <w:t>工程</w:t>
      </w:r>
      <w:r>
        <w:rPr>
          <w:rFonts w:ascii="Times New Roman" w:hAnsi="Times New Roman" w:cs="Times New Roman" w:eastAsiaTheme="majorEastAsia"/>
          <w:sz w:val="21"/>
          <w:szCs w:val="21"/>
          <w:u w:val="non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b/>
          <w:bCs/>
          <w:i/>
          <w:iCs/>
          <w:color w:val="FF0000"/>
          <w:sz w:val="21"/>
          <w:szCs w:val="21"/>
          <w:lang w:eastAsia="zh-CN"/>
        </w:rPr>
      </w:pPr>
      <w:r>
        <w:rPr>
          <w:rFonts w:hint="eastAsia" w:asciiTheme="majorEastAsia" w:hAnsiTheme="majorEastAsia" w:eastAsiaTheme="majorEastAsia" w:cstheme="majorEastAsia"/>
          <w:sz w:val="21"/>
          <w:szCs w:val="21"/>
        </w:rPr>
        <w:t>2.投标人资质要求：需要具备安全生产许可证和建筑业企业资质证书</w:t>
      </w:r>
      <w:r>
        <w:rPr>
          <w:rFonts w:hint="eastAsia" w:asciiTheme="majorEastAsia" w:hAnsiTheme="majorEastAsia" w:eastAsiaTheme="majorEastAsia" w:cstheme="majorEastAsia"/>
          <w:sz w:val="21"/>
          <w:szCs w:val="21"/>
          <w:lang w:eastAsia="zh-CN"/>
        </w:rPr>
        <w:t>；</w:t>
      </w:r>
    </w:p>
    <w:p>
      <w:pPr>
        <w:adjustRightInd w:val="0"/>
        <w:snapToGrid w:val="0"/>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.本项目</w:t>
      </w:r>
      <w:r>
        <w:rPr>
          <w:rFonts w:hint="eastAsia" w:asciiTheme="majorEastAsia" w:hAnsiTheme="majorEastAsia" w:eastAsiaTheme="majorEastAsia" w:cstheme="majorEastAsia"/>
          <w:color w:val="FF0000"/>
          <w:sz w:val="21"/>
          <w:szCs w:val="21"/>
        </w:rPr>
        <w:t>不接受</w:t>
      </w:r>
      <w:r>
        <w:rPr>
          <w:rFonts w:hint="eastAsia" w:asciiTheme="majorEastAsia" w:hAnsiTheme="majorEastAsia" w:eastAsiaTheme="majorEastAsia" w:cstheme="majorEastAsia"/>
          <w:sz w:val="21"/>
          <w:szCs w:val="21"/>
        </w:rPr>
        <w:t>联合体投标。</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lang w:eastAsia="zh-CN"/>
        </w:rPr>
        <w:t>询价</w:t>
      </w:r>
      <w:r>
        <w:rPr>
          <w:rFonts w:asciiTheme="majorEastAsia" w:hAnsiTheme="majorEastAsia" w:eastAsiaTheme="majorEastAsia" w:cstheme="majorEastAsia"/>
          <w:b/>
          <w:bCs/>
          <w:sz w:val="24"/>
          <w:szCs w:val="24"/>
        </w:rPr>
        <w:t>文件的获取</w:t>
      </w:r>
      <w:bookmarkEnd w:id="5"/>
    </w:p>
    <w:p>
      <w:pPr>
        <w:adjustRightInd w:val="0"/>
        <w:snapToGrid w:val="0"/>
        <w:spacing w:line="360" w:lineRule="auto"/>
        <w:ind w:firstLine="420" w:firstLineChars="200"/>
        <w:rPr>
          <w:rFonts w:hint="eastAsia" w:asciiTheme="majorEastAsia" w:hAnsiTheme="majorEastAsia" w:eastAsiaTheme="majorEastAsia" w:cstheme="majorEastAsia"/>
          <w:sz w:val="21"/>
          <w:szCs w:val="21"/>
          <w:lang w:val="en-US" w:eastAsia="zh-CN"/>
        </w:rPr>
      </w:pPr>
      <w:bookmarkStart w:id="6" w:name="_Toc21243"/>
      <w:r>
        <w:rPr>
          <w:rFonts w:hint="eastAsia" w:asciiTheme="majorEastAsia" w:hAnsiTheme="majorEastAsia" w:eastAsiaTheme="majorEastAsia" w:cstheme="majorEastAsia"/>
          <w:sz w:val="21"/>
          <w:szCs w:val="21"/>
          <w:lang w:val="en-US" w:eastAsia="zh-CN"/>
        </w:rPr>
        <w:t>1、投标人登录合肥文旅博览集团有限公司网站（http://www.zwzcgl.com）下载询价文件；</w:t>
      </w:r>
    </w:p>
    <w:p>
      <w:pPr>
        <w:adjustRightInd w:val="0"/>
        <w:snapToGrid w:val="0"/>
        <w:spacing w:line="360" w:lineRule="auto"/>
        <w:ind w:firstLine="420" w:firstLineChars="200"/>
        <w:rPr>
          <w:rFonts w:ascii="Times New Roman" w:hAnsi="Times New Roman" w:cs="Times New Roman" w:eastAsiaTheme="majorEastAsia"/>
          <w:sz w:val="21"/>
          <w:szCs w:val="21"/>
        </w:rPr>
      </w:pPr>
      <w:r>
        <w:rPr>
          <w:rFonts w:hint="eastAsia" w:asciiTheme="majorEastAsia" w:hAnsiTheme="majorEastAsia" w:eastAsiaTheme="majorEastAsia" w:cstheme="majorEastAsia"/>
          <w:sz w:val="21"/>
          <w:szCs w:val="21"/>
          <w:lang w:val="en-US" w:eastAsia="zh-CN"/>
        </w:rPr>
        <w:t>2、关注合肥文旅轨道物业服务有限公司微信公众号下载询价文件。</w:t>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23</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lang w:val="en-US" w:eastAsia="zh-CN"/>
        </w:rPr>
        <w:t>合肥文旅轨道物业服务有限公司会议室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w:t>
      </w:r>
      <w:bookmarkEnd w:id="7"/>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hint="eastAsia" w:ascii="Times New Roman" w:hAnsi="Times New Roman" w:eastAsia="宋体" w:cs="Times New Roman"/>
          <w:bCs/>
          <w:snapToGrid w:val="0"/>
          <w:color w:val="000000"/>
          <w:sz w:val="21"/>
          <w:szCs w:val="21"/>
          <w:lang w:val="en-US" w:eastAsia="zh-CN"/>
        </w:rPr>
      </w:pPr>
      <w:bookmarkStart w:id="8" w:name="_Toc32146"/>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0</w:t>
      </w:r>
      <w:r>
        <w:rPr>
          <w:rFonts w:ascii="Times New Roman" w:hAnsi="Times New Roman" w:cs="Times New Roman" w:eastAsiaTheme="minorEastAsia"/>
          <w:sz w:val="21"/>
          <w:szCs w:val="21"/>
        </w:rPr>
        <w:t>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r>
        <w:rPr>
          <w:rFonts w:hint="eastAsia" w:ascii="Times New Roman" w:hAnsi="Times New Roman" w:cs="Times New Roman"/>
          <w:bCs/>
          <w:snapToGrid w:val="0"/>
          <w:color w:val="000000"/>
          <w:sz w:val="21"/>
          <w:szCs w:val="21"/>
          <w:lang w:val="en-US" w:eastAsia="zh-CN"/>
        </w:rPr>
        <w:t>始</w:t>
      </w:r>
      <w:r>
        <w:rPr>
          <w:rFonts w:ascii="Times New Roman" w:hAnsi="Times New Roman" w:cs="Times New Roman"/>
          <w:bCs/>
          <w:snapToGrid w:val="0"/>
          <w:color w:val="000000"/>
          <w:sz w:val="21"/>
          <w:szCs w:val="21"/>
        </w:rPr>
        <w:t>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 xml:space="preserve"> </w:t>
      </w:r>
      <w:r>
        <w:rPr>
          <w:rFonts w:hint="eastAsia" w:ascii="Times New Roman" w:hAnsi="Times New Roman" w:cs="Times New Roman"/>
          <w:bCs/>
          <w:snapToGrid w:val="0"/>
          <w:sz w:val="21"/>
          <w:szCs w:val="22"/>
          <w:u w:val="single"/>
          <w:lang w:val="en-US" w:eastAsia="zh-CN"/>
        </w:rPr>
        <w:t xml:space="preserve">24 </w:t>
      </w:r>
      <w:r>
        <w:rPr>
          <w:rFonts w:ascii="Times New Roman" w:hAnsi="Times New Roman" w:cs="Times New Roman" w:eastAsiaTheme="minorEastAsia"/>
          <w:sz w:val="21"/>
          <w:szCs w:val="21"/>
        </w:rPr>
        <w:t>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r>
        <w:rPr>
          <w:rFonts w:hint="eastAsia" w:ascii="Times New Roman" w:hAnsi="Times New Roman" w:cs="Times New Roman"/>
          <w:bCs/>
          <w:snapToGrid w:val="0"/>
          <w:color w:val="000000"/>
          <w:sz w:val="21"/>
          <w:szCs w:val="21"/>
          <w:lang w:val="en-US" w:eastAsia="zh-CN"/>
        </w:rPr>
        <w:t>止</w:t>
      </w:r>
      <w:r>
        <w:rPr>
          <w:rFonts w:ascii="Times New Roman" w:hAnsi="Times New Roman" w:cs="Times New Roman"/>
          <w:bCs/>
          <w:snapToGrid w:val="0"/>
          <w:color w:val="000000"/>
          <w:sz w:val="21"/>
          <w:szCs w:val="21"/>
        </w:rPr>
        <w:t>(北京时间)</w:t>
      </w:r>
      <w:r>
        <w:rPr>
          <w:rFonts w:hint="eastAsia" w:ascii="Times New Roman" w:hAnsi="Times New Roman" w:cs="Times New Roman"/>
          <w:bCs/>
          <w:snapToGrid w:val="0"/>
          <w:color w:val="000000"/>
          <w:sz w:val="21"/>
          <w:szCs w:val="21"/>
          <w:lang w:val="en-US" w:eastAsia="zh-CN"/>
        </w:rPr>
        <w:t>将投标文件递交至合肥市庐阳区长江中路168号招商大厦5楼</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六、联系方式</w:t>
      </w:r>
      <w:bookmarkEnd w:id="8"/>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heme="majorEastAsia" w:hAnsiTheme="majorEastAsia" w:eastAsiaTheme="majorEastAsia" w:cstheme="majorEastAsia"/>
          <w:sz w:val="21"/>
          <w:szCs w:val="21"/>
          <w:lang w:val="en-US" w:eastAsia="zh-CN"/>
        </w:rPr>
        <w:t>合肥文旅轨道物业服务有限公司</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hint="eastAsia" w:ascii="Times New Roman" w:hAnsi="Times New Roman" w:cs="Times New Roman" w:eastAsiaTheme="minorEastAsia"/>
          <w:szCs w:val="15"/>
          <w:u w:val="single"/>
          <w:lang w:val="en-US" w:eastAsia="zh-CN"/>
        </w:rPr>
        <w:t>安徽省合肥市庐阳区长江中路168号招商大厦5楼</w:t>
      </w:r>
      <w:r>
        <w:rPr>
          <w:rFonts w:ascii="Times New Roman" w:hAnsi="Times New Roman" w:cs="Times New Roman" w:eastAsiaTheme="minorEastAsia"/>
          <w:sz w:val="21"/>
          <w:szCs w:val="15"/>
          <w:u w:val="none"/>
        </w:rPr>
        <w:t xml:space="preserve">          </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hint="eastAsia" w:ascii="Times New Roman" w:hAnsi="Times New Roman" w:cs="Times New Roman" w:eastAsiaTheme="minorEastAsia"/>
          <w:szCs w:val="15"/>
          <w:u w:val="single"/>
          <w:lang w:val="en-US" w:eastAsia="zh-CN"/>
        </w:rPr>
        <w:t>张工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电  话：</w:t>
      </w:r>
      <w:r>
        <w:rPr>
          <w:rFonts w:hint="eastAsia" w:ascii="Times New Roman" w:hAnsi="Times New Roman" w:cs="Times New Roman" w:eastAsiaTheme="minorEastAsia"/>
          <w:szCs w:val="15"/>
          <w:u w:val="single"/>
          <w:lang w:val="en-US" w:eastAsia="zh-CN"/>
        </w:rPr>
        <w:t>0551-62880233</w:t>
      </w:r>
      <w:r>
        <w:rPr>
          <w:rFonts w:ascii="Times New Roman" w:hAnsi="Times New Roman" w:cs="Times New Roman" w:eastAsiaTheme="minorEastAsia"/>
          <w:sz w:val="21"/>
          <w:szCs w:val="15"/>
          <w:u w:val="single"/>
        </w:rPr>
        <w:t xml:space="preserve"> </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highlight w:val="none"/>
        </w:rPr>
      </w:pPr>
      <w:r>
        <w:rPr>
          <w:rFonts w:hint="eastAsia" w:ascii="Times New Roman" w:hAnsi="Times New Roman" w:cs="Times New Roman" w:eastAsiaTheme="minorEastAsia"/>
          <w:sz w:val="21"/>
          <w:szCs w:val="15"/>
          <w:highlight w:val="none"/>
        </w:rPr>
        <w:t>2</w:t>
      </w:r>
      <w:r>
        <w:rPr>
          <w:rFonts w:ascii="Times New Roman" w:hAnsi="Times New Roman" w:cs="Times New Roman" w:eastAsiaTheme="minorEastAsia"/>
          <w:b/>
          <w:sz w:val="21"/>
          <w:szCs w:val="15"/>
          <w:highlight w:val="none"/>
        </w:rPr>
        <w:t>.</w:t>
      </w:r>
      <w:r>
        <w:rPr>
          <w:rFonts w:ascii="Times New Roman" w:hAnsi="Times New Roman" w:cs="Times New Roman" w:eastAsiaTheme="minorEastAsia"/>
          <w:sz w:val="21"/>
          <w:szCs w:val="15"/>
          <w:highlight w:val="none"/>
        </w:rPr>
        <w:t>监督管理部门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highlight w:val="none"/>
          <w:u w:val="single"/>
        </w:rPr>
      </w:pPr>
      <w:r>
        <w:rPr>
          <w:rFonts w:ascii="Times New Roman" w:hAnsi="Times New Roman" w:cs="Times New Roman"/>
          <w:bCs/>
          <w:snapToGrid w:val="0"/>
          <w:sz w:val="21"/>
          <w:szCs w:val="21"/>
          <w:highlight w:val="none"/>
        </w:rPr>
        <w:t>监督管理部门：</w:t>
      </w:r>
      <w:r>
        <w:rPr>
          <w:rFonts w:hint="eastAsia" w:ascii="Times New Roman" w:hAnsi="Times New Roman" w:cs="Times New Roman"/>
          <w:bCs/>
          <w:snapToGrid w:val="0"/>
          <w:sz w:val="21"/>
          <w:szCs w:val="21"/>
          <w:highlight w:val="none"/>
          <w:u w:val="single"/>
          <w:lang w:val="en-US" w:eastAsia="zh-CN"/>
        </w:rPr>
        <w:t>合肥文旅轨道物业服务有限公司</w:t>
      </w:r>
      <w:r>
        <w:rPr>
          <w:rFonts w:ascii="Times New Roman" w:hAnsi="Times New Roman" w:cs="Times New Roman" w:eastAsiaTheme="minorEastAsia"/>
          <w:sz w:val="21"/>
          <w:szCs w:val="15"/>
          <w:highlight w:val="none"/>
          <w:u w:val="single"/>
        </w:rPr>
        <w:t xml:space="preserve"> </w:t>
      </w:r>
      <w:r>
        <w:rPr>
          <w:rFonts w:ascii="Times New Roman" w:hAnsi="Times New Roman" w:cs="Times New Roman" w:eastAsiaTheme="minorEastAsia"/>
          <w:sz w:val="21"/>
          <w:szCs w:val="15"/>
          <w:highlight w:val="none"/>
          <w:u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highlight w:val="none"/>
          <w:u w:val="single"/>
        </w:rPr>
      </w:pPr>
      <w:r>
        <w:rPr>
          <w:rFonts w:ascii="Times New Roman" w:hAnsi="Times New Roman" w:cs="Times New Roman"/>
          <w:bCs/>
          <w:snapToGrid w:val="0"/>
          <w:sz w:val="21"/>
          <w:szCs w:val="21"/>
          <w:highlight w:val="none"/>
        </w:rPr>
        <w:t>地  址：</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Cs w:val="15"/>
          <w:highlight w:val="none"/>
          <w:u w:val="single"/>
          <w:lang w:val="en-US" w:eastAsia="zh-CN"/>
        </w:rPr>
        <w:t>安徽省合肥市庐阳区长江中路168号招商</w:t>
      </w:r>
      <w:bookmarkStart w:id="90" w:name="_GoBack"/>
      <w:bookmarkEnd w:id="90"/>
      <w:r>
        <w:rPr>
          <w:rFonts w:hint="eastAsia" w:ascii="Times New Roman" w:hAnsi="Times New Roman" w:cs="Times New Roman" w:eastAsiaTheme="minorEastAsia"/>
          <w:szCs w:val="15"/>
          <w:highlight w:val="none"/>
          <w:u w:val="single"/>
          <w:lang w:val="en-US" w:eastAsia="zh-CN"/>
        </w:rPr>
        <w:t>大厦5楼</w:t>
      </w:r>
      <w:r>
        <w:rPr>
          <w:rFonts w:ascii="Times New Roman" w:hAnsi="Times New Roman" w:cs="Times New Roman" w:eastAsiaTheme="minorEastAsia"/>
          <w:sz w:val="21"/>
          <w:szCs w:val="15"/>
          <w:highlight w:val="none"/>
          <w:u w:val="none"/>
        </w:rPr>
        <w:t xml:space="preserve">   </w:t>
      </w:r>
      <w:r>
        <w:rPr>
          <w:rFonts w:hint="eastAsia" w:ascii="Times New Roman" w:hAnsi="Times New Roman" w:cs="Times New Roman" w:eastAsiaTheme="minorEastAsia"/>
          <w:sz w:val="21"/>
          <w:szCs w:val="15"/>
          <w:highlight w:val="none"/>
          <w:u w:val="none"/>
        </w:rPr>
        <w:t xml:space="preserve">      </w:t>
      </w:r>
      <w:r>
        <w:rPr>
          <w:rFonts w:ascii="Times New Roman" w:hAnsi="Times New Roman" w:cs="Times New Roman" w:eastAsiaTheme="minorEastAsia"/>
          <w:sz w:val="21"/>
          <w:szCs w:val="15"/>
          <w:highlight w:val="none"/>
          <w:u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highlight w:val="none"/>
        </w:rPr>
      </w:pPr>
      <w:r>
        <w:rPr>
          <w:rFonts w:ascii="Times New Roman" w:hAnsi="Times New Roman" w:cs="Times New Roman"/>
          <w:bCs/>
          <w:snapToGrid w:val="0"/>
          <w:sz w:val="21"/>
          <w:szCs w:val="21"/>
          <w:highlight w:val="none"/>
        </w:rPr>
        <w:t>电  话：</w:t>
      </w:r>
      <w:r>
        <w:rPr>
          <w:rFonts w:hint="eastAsia" w:ascii="Times New Roman" w:hAnsi="Times New Roman" w:cs="Times New Roman"/>
          <w:bCs/>
          <w:snapToGrid w:val="0"/>
          <w:sz w:val="21"/>
          <w:szCs w:val="21"/>
          <w:highlight w:val="none"/>
          <w:u w:val="single"/>
          <w:lang w:val="en-US" w:eastAsia="zh-CN"/>
        </w:rPr>
        <w:t>0551-62886685</w:t>
      </w:r>
      <w:r>
        <w:rPr>
          <w:rFonts w:ascii="Times New Roman" w:hAnsi="Times New Roman" w:cs="Times New Roman" w:eastAsiaTheme="minorEastAsia"/>
          <w:sz w:val="21"/>
          <w:szCs w:val="15"/>
          <w:highlight w:val="none"/>
          <w:u w:val="none"/>
        </w:rPr>
        <w:t xml:space="preserve">      </w:t>
      </w:r>
      <w:r>
        <w:rPr>
          <w:rFonts w:hint="eastAsia" w:ascii="Times New Roman" w:hAnsi="Times New Roman" w:cs="Times New Roman" w:eastAsiaTheme="minorEastAsia"/>
          <w:sz w:val="21"/>
          <w:szCs w:val="15"/>
          <w:highlight w:val="none"/>
          <w:u w:val="none"/>
        </w:rPr>
        <w:t xml:space="preserve">      </w:t>
      </w:r>
      <w:r>
        <w:rPr>
          <w:rFonts w:ascii="Times New Roman" w:hAnsi="Times New Roman" w:cs="Times New Roman" w:eastAsiaTheme="minorEastAsia"/>
          <w:sz w:val="21"/>
          <w:szCs w:val="15"/>
          <w:highlight w:val="none"/>
          <w:u w:val="none"/>
        </w:rPr>
        <w:t xml:space="preserve">    </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9" w:name="_Toc30347"/>
      <w:r>
        <w:rPr>
          <w:rFonts w:asciiTheme="majorEastAsia" w:hAnsiTheme="majorEastAsia" w:eastAsiaTheme="majorEastAsia" w:cstheme="majorEastAsia"/>
          <w:b/>
          <w:bCs/>
          <w:sz w:val="24"/>
          <w:szCs w:val="24"/>
        </w:rPr>
        <w:t>七、其他事项说明</w:t>
      </w:r>
      <w:bookmarkEnd w:id="9"/>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center"/>
              <w:rPr>
                <w:rFonts w:cs="宋体"/>
                <w:b w:val="0"/>
                <w:sz w:val="21"/>
                <w:szCs w:val="21"/>
              </w:rPr>
            </w:pPr>
            <w:r>
              <w:rPr>
                <w:rFonts w:hint="eastAsia" w:cs="宋体"/>
                <w:b w:val="0"/>
                <w:sz w:val="21"/>
                <w:szCs w:val="21"/>
              </w:rPr>
              <w:t>服务地点</w:t>
            </w:r>
          </w:p>
        </w:tc>
        <w:tc>
          <w:tcPr>
            <w:tcW w:w="3624" w:type="pct"/>
            <w:vAlign w:val="center"/>
          </w:tcPr>
          <w:p>
            <w:pPr>
              <w:pStyle w:val="69"/>
              <w:widowControl w:val="0"/>
              <w:spacing w:before="0" w:beforeAutospacing="0" w:after="0" w:afterAutospacing="0" w:line="360" w:lineRule="auto"/>
              <w:jc w:val="both"/>
              <w:rPr>
                <w:rFonts w:cs="宋体"/>
                <w:b w:val="0"/>
                <w:strike/>
                <w:sz w:val="21"/>
                <w:szCs w:val="21"/>
              </w:rPr>
            </w:pPr>
            <w:r>
              <w:rPr>
                <w:rFonts w:hint="eastAsia" w:asciiTheme="majorEastAsia" w:hAnsiTheme="majorEastAsia" w:eastAsiaTheme="majorEastAsia" w:cstheme="majorEastAsia"/>
                <w:sz w:val="21"/>
                <w:szCs w:val="21"/>
                <w:lang w:val="en-US" w:eastAsia="zh-CN"/>
              </w:rPr>
              <w:t>2号线场段南岗车辆段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center"/>
              <w:rPr>
                <w:rFonts w:cs="宋体"/>
                <w:b w:val="0"/>
                <w:sz w:val="21"/>
                <w:szCs w:val="21"/>
              </w:rPr>
            </w:pPr>
            <w:r>
              <w:rPr>
                <w:rFonts w:hint="eastAsia" w:cs="宋体"/>
                <w:b w:val="0"/>
                <w:sz w:val="21"/>
                <w:szCs w:val="21"/>
              </w:rPr>
              <w:t>服务期限</w:t>
            </w:r>
          </w:p>
        </w:tc>
        <w:tc>
          <w:tcPr>
            <w:tcW w:w="3624" w:type="pct"/>
            <w:vAlign w:val="center"/>
          </w:tcPr>
          <w:p>
            <w:pPr>
              <w:spacing w:line="360" w:lineRule="auto"/>
              <w:rPr>
                <w:rFonts w:hint="default" w:eastAsia="宋体" w:cs="宋体"/>
                <w:b/>
                <w:strike/>
                <w:sz w:val="21"/>
                <w:szCs w:val="21"/>
                <w:lang w:val="en-US" w:eastAsia="zh-CN"/>
              </w:rPr>
            </w:pPr>
            <w:r>
              <w:rPr>
                <w:rFonts w:hint="eastAsia" w:asciiTheme="minorEastAsia" w:hAnsiTheme="minorEastAsia" w:eastAsiaTheme="minorEastAsia"/>
                <w:sz w:val="21"/>
                <w:szCs w:val="16"/>
                <w:lang w:val="en-US" w:eastAsia="zh-CN"/>
              </w:rPr>
              <w:t>中标后，接招标人通知，2日历天完成沥青路面铺设工作。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center"/>
              <w:rPr>
                <w:rFonts w:cs="宋体"/>
                <w:b w:val="0"/>
                <w:sz w:val="21"/>
                <w:szCs w:val="21"/>
              </w:rPr>
            </w:pPr>
            <w:r>
              <w:rPr>
                <w:rFonts w:hint="eastAsia" w:cs="宋体"/>
                <w:b w:val="0"/>
                <w:sz w:val="21"/>
                <w:szCs w:val="21"/>
              </w:rPr>
              <w:t>现场踏勘</w:t>
            </w:r>
          </w:p>
        </w:tc>
        <w:tc>
          <w:tcPr>
            <w:tcW w:w="3624"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rPr>
              <w:t>关于联合体参与投标的相关约定</w:t>
            </w:r>
            <w:r>
              <w:rPr>
                <w:rFonts w:hint="eastAsia" w:cs="宋体"/>
                <w:bCs/>
                <w:kern w:val="2"/>
                <w:sz w:val="21"/>
                <w:szCs w:val="21"/>
                <w:lang w:eastAsia="zh-CN"/>
              </w:rPr>
              <w:t>（</w:t>
            </w:r>
            <w:r>
              <w:rPr>
                <w:rFonts w:hint="eastAsia" w:cs="宋体"/>
                <w:bCs/>
                <w:kern w:val="2"/>
                <w:sz w:val="21"/>
                <w:szCs w:val="21"/>
                <w:lang w:val="en-US" w:eastAsia="zh-CN"/>
              </w:rPr>
              <w:t>如本项目接受联合体投标）</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（1）联合体参加投标的，</w:t>
            </w:r>
            <w:r>
              <w:rPr>
                <w:rFonts w:hint="eastAsia" w:cs="宋体"/>
                <w:b w:val="0"/>
                <w:sz w:val="21"/>
                <w:szCs w:val="21"/>
                <w:lang w:eastAsia="zh-CN"/>
              </w:rPr>
              <w:t>询价</w:t>
            </w:r>
            <w:r>
              <w:rPr>
                <w:rFonts w:hint="eastAsia" w:cs="宋体"/>
                <w:b w:val="0"/>
                <w:sz w:val="21"/>
                <w:szCs w:val="21"/>
              </w:rPr>
              <w:t>文件获取的投标信息填写，</w:t>
            </w:r>
            <w:r>
              <w:rPr>
                <w:rFonts w:hint="eastAsia" w:cs="宋体"/>
                <w:b w:val="0"/>
                <w:color w:val="FF0000"/>
                <w:sz w:val="21"/>
                <w:szCs w:val="21"/>
              </w:rPr>
              <w:t>由联合体中任一成员单位完成均可。</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w:t>
            </w:r>
            <w:r>
              <w:rPr>
                <w:rFonts w:hint="eastAsia" w:cs="宋体"/>
                <w:b w:val="0"/>
                <w:sz w:val="21"/>
                <w:szCs w:val="21"/>
                <w:lang w:eastAsia="zh-CN"/>
              </w:rPr>
              <w:t>询价</w:t>
            </w:r>
            <w:r>
              <w:rPr>
                <w:rFonts w:hint="eastAsia" w:cs="宋体"/>
                <w:b w:val="0"/>
                <w:sz w:val="21"/>
                <w:szCs w:val="21"/>
              </w:rPr>
              <w:t>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pPr>
              <w:spacing w:line="360" w:lineRule="auto"/>
              <w:rPr>
                <w:rFonts w:hint="eastAsia"/>
                <w:sz w:val="21"/>
                <w:szCs w:val="21"/>
              </w:rPr>
            </w:pPr>
            <w:r>
              <w:rPr>
                <w:rFonts w:hint="eastAsia"/>
                <w:sz w:val="21"/>
                <w:szCs w:val="21"/>
              </w:rPr>
              <w:t>投标人应按下列规定提供业绩证明资料：</w:t>
            </w:r>
          </w:p>
          <w:p>
            <w:pPr>
              <w:spacing w:line="360" w:lineRule="auto"/>
              <w:rPr>
                <w:sz w:val="21"/>
                <w:szCs w:val="21"/>
              </w:rPr>
            </w:pP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16"/>
                <w:szCs w:val="16"/>
              </w:rPr>
            </w:pPr>
            <w:r>
              <w:rPr>
                <w:rFonts w:hint="eastAsia"/>
                <w:sz w:val="21"/>
                <w:szCs w:val="21"/>
              </w:rPr>
              <w:t>（2）与该业绩对应的项目已完成的证明材料（如验收报告或业主（或合同甲方）证明）。</w:t>
            </w:r>
          </w:p>
          <w:p>
            <w:pPr>
              <w:spacing w:line="360" w:lineRule="auto"/>
              <w:rPr>
                <w:sz w:val="21"/>
                <w:szCs w:val="21"/>
              </w:rPr>
            </w:pPr>
            <w:r>
              <w:rPr>
                <w:rFonts w:hint="eastAsia"/>
                <w:sz w:val="21"/>
                <w:szCs w:val="21"/>
              </w:rPr>
              <w:t>□正在履约或已完成的业绩：投标文件中须同时提供以下业绩证明材料：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21"/>
                <w:szCs w:val="21"/>
              </w:rPr>
            </w:pPr>
            <w:r>
              <w:rPr>
                <w:rFonts w:hint="eastAsia"/>
                <w:sz w:val="21"/>
                <w:szCs w:val="21"/>
              </w:rPr>
              <w:t>（2）与该业绩对应的项目正在履约或已完成的证明材料（如验收报告或业主（或合同甲方）证明）。</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pPr>
              <w:spacing w:line="440" w:lineRule="exact"/>
              <w:rPr>
                <w:rFonts w:cs="宋体"/>
                <w:bCs/>
                <w:sz w:val="21"/>
                <w:szCs w:val="21"/>
                <w:highlight w:val="none"/>
              </w:rPr>
            </w:pPr>
            <w:r>
              <w:rPr>
                <w:rFonts w:hint="eastAsia" w:cs="宋体"/>
                <w:bCs/>
                <w:sz w:val="21"/>
                <w:szCs w:val="21"/>
              </w:rPr>
              <w:t>（1）</w:t>
            </w:r>
            <w:r>
              <w:rPr>
                <w:rFonts w:hint="eastAsia" w:cs="宋体"/>
                <w:bCs/>
                <w:sz w:val="21"/>
                <w:szCs w:val="21"/>
                <w:highlight w:val="none"/>
              </w:rPr>
              <w:t>时间：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2024</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4</w:t>
            </w:r>
            <w:r>
              <w:rPr>
                <w:rFonts w:hint="eastAsia" w:cs="宋体"/>
                <w:bCs/>
                <w:kern w:val="2"/>
                <w:sz w:val="21"/>
                <w:szCs w:val="21"/>
                <w:highlight w:val="none"/>
                <w:u w:val="single"/>
              </w:rPr>
              <w:t xml:space="preserve"> </w:t>
            </w:r>
            <w:r>
              <w:rPr>
                <w:rFonts w:hint="eastAsia" w:cs="宋体"/>
                <w:bCs/>
                <w:kern w:val="2"/>
                <w:sz w:val="21"/>
                <w:szCs w:val="21"/>
                <w:highlight w:val="none"/>
              </w:rPr>
              <w:t>月</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19</w:t>
            </w:r>
            <w:r>
              <w:rPr>
                <w:rFonts w:hint="eastAsia" w:cs="宋体"/>
                <w:bCs/>
                <w:kern w:val="2"/>
                <w:sz w:val="21"/>
                <w:szCs w:val="21"/>
                <w:highlight w:val="none"/>
                <w:u w:val="single"/>
              </w:rPr>
              <w:t xml:space="preserve"> </w:t>
            </w:r>
            <w:r>
              <w:rPr>
                <w:rFonts w:hint="eastAsia" w:cs="宋体"/>
                <w:bCs/>
                <w:kern w:val="2"/>
                <w:sz w:val="21"/>
                <w:szCs w:val="21"/>
                <w:highlight w:val="none"/>
              </w:rPr>
              <w:t>日</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17</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lang w:val="en-US" w:eastAsia="zh-CN"/>
              </w:rPr>
              <w:t xml:space="preserve"> 0</w:t>
            </w:r>
            <w:r>
              <w:rPr>
                <w:rFonts w:hint="eastAsia" w:cs="宋体"/>
                <w:bCs/>
                <w:kern w:val="2"/>
                <w:sz w:val="21"/>
                <w:szCs w:val="21"/>
                <w:highlight w:val="none"/>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bCs/>
                <w:snapToGrid w:val="0"/>
                <w:color w:val="000000"/>
                <w:sz w:val="21"/>
                <w:szCs w:val="22"/>
                <w:lang w:val="en-US" w:eastAsia="zh-CN"/>
              </w:rPr>
              <w:t>771509653</w:t>
            </w:r>
            <w:r>
              <w:rPr>
                <w:rFonts w:ascii="Times New Roman" w:hAnsi="Times New Roman" w:cs="Times New Roman"/>
                <w:bCs/>
                <w:snapToGrid w:val="0"/>
                <w:color w:val="000000"/>
                <w:sz w:val="21"/>
                <w:szCs w:val="22"/>
              </w:rPr>
              <w:t>@qq.com提交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lang w:eastAsia="zh-CN"/>
              </w:rPr>
              <w:t>询价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开标现场提交的其他材料要求</w:t>
            </w:r>
          </w:p>
        </w:tc>
        <w:tc>
          <w:tcPr>
            <w:tcW w:w="3624" w:type="pct"/>
            <w:vAlign w:val="center"/>
          </w:tcPr>
          <w:p>
            <w:pPr>
              <w:pStyle w:val="69"/>
              <w:widowControl w:val="0"/>
              <w:spacing w:before="0" w:beforeAutospacing="0" w:after="0" w:afterAutospacing="0" w:line="360" w:lineRule="auto"/>
              <w:rPr>
                <w:rFonts w:cs="宋体"/>
                <w:b w:val="0"/>
                <w:color w:val="FF0000"/>
                <w:sz w:val="21"/>
                <w:szCs w:val="21"/>
              </w:rPr>
            </w:pPr>
            <w:r>
              <w:rPr>
                <w:rFonts w:hint="eastAsia" w:cs="宋体"/>
                <w:b w:val="0"/>
                <w:color w:val="FF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w:t>
            </w:r>
            <w:r>
              <w:rPr>
                <w:rFonts w:hint="eastAsia" w:cs="宋体"/>
                <w:bCs/>
                <w:kern w:val="2"/>
                <w:sz w:val="21"/>
                <w:szCs w:val="21"/>
                <w:lang w:eastAsia="zh-CN"/>
              </w:rPr>
              <w:t>询价</w:t>
            </w:r>
            <w:r>
              <w:rPr>
                <w:rFonts w:hint="eastAsia" w:cs="宋体"/>
                <w:bCs/>
                <w:kern w:val="2"/>
                <w:sz w:val="21"/>
                <w:szCs w:val="21"/>
              </w:rPr>
              <w:t>结果的形式</w:t>
            </w:r>
          </w:p>
        </w:tc>
        <w:tc>
          <w:tcPr>
            <w:tcW w:w="3624"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lang w:val="en-US" w:eastAsia="zh-CN"/>
              </w:rPr>
              <w:t>中标价的2%</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lang w:eastAsia="zh-CN"/>
              </w:rPr>
              <w:t>询价</w:t>
            </w:r>
            <w:r>
              <w:rPr>
                <w:rFonts w:hint="eastAsia" w:cs="宋体"/>
                <w:bCs/>
                <w:kern w:val="2"/>
                <w:sz w:val="21"/>
                <w:szCs w:val="21"/>
              </w:rPr>
              <w:t>文件（公告）列明的项目预算、最高投标限价，否则其投标文件将被否决。</w:t>
            </w:r>
          </w:p>
          <w:p>
            <w:pPr>
              <w:spacing w:line="360" w:lineRule="auto"/>
              <w:rPr>
                <w:rFonts w:hint="eastAsia" w:eastAsia="宋体" w:cs="宋体"/>
                <w:sz w:val="21"/>
                <w:szCs w:val="21"/>
                <w:lang w:eastAsia="zh-CN"/>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询价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pPr>
              <w:spacing w:line="360" w:lineRule="auto"/>
              <w:rPr>
                <w:rFonts w:cs="宋体"/>
                <w:bCs/>
                <w:sz w:val="21"/>
                <w:szCs w:val="21"/>
              </w:rPr>
            </w:pPr>
            <w:r>
              <w:rPr>
                <w:rFonts w:hint="eastAsia" w:cs="宋体"/>
                <w:bCs/>
                <w:sz w:val="21"/>
                <w:szCs w:val="21"/>
              </w:rPr>
              <w:t>（1）构成本</w:t>
            </w:r>
            <w:r>
              <w:rPr>
                <w:rFonts w:hint="eastAsia" w:cs="宋体"/>
                <w:bCs/>
                <w:sz w:val="21"/>
                <w:szCs w:val="21"/>
                <w:lang w:eastAsia="zh-CN"/>
              </w:rPr>
              <w:t>询价</w:t>
            </w:r>
            <w:r>
              <w:rPr>
                <w:rFonts w:hint="eastAsia" w:cs="宋体"/>
                <w:bCs/>
                <w:sz w:val="21"/>
                <w:szCs w:val="21"/>
              </w:rPr>
              <w:t>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lang w:eastAsia="zh-CN"/>
              </w:rPr>
              <w:t>询价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询价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p>
        </w:tc>
      </w:tr>
    </w:tbl>
    <w:p>
      <w:pPr>
        <w:pStyle w:val="117"/>
        <w:adjustRightInd w:val="0"/>
        <w:snapToGrid w:val="0"/>
        <w:spacing w:line="360" w:lineRule="auto"/>
        <w:rPr>
          <w:rFonts w:ascii="宋体" w:hAnsi="宋体"/>
          <w:b/>
          <w:sz w:val="24"/>
          <w:szCs w:val="24"/>
        </w:rPr>
      </w:pPr>
      <w:bookmarkStart w:id="12" w:name="_Toc4558"/>
    </w:p>
    <w:p>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文件的澄清与修改</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范围及投标文件中标准和计量单位的使用</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hint="eastAsia" w:ascii="Times New Roman" w:hAnsi="Times New Roman" w:cs="Times New Roman" w:eastAsiaTheme="minorEastAsia"/>
          <w:b/>
          <w:sz w:val="24"/>
          <w:lang w:eastAsia="zh-CN"/>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24"/>
      <w:r>
        <w:rPr>
          <w:rFonts w:hint="eastAsia" w:ascii="Times New Roman" w:hAnsi="Times New Roman" w:cs="Times New Roman" w:eastAsiaTheme="minorEastAsia"/>
          <w:b/>
          <w:sz w:val="24"/>
          <w:lang w:eastAsia="zh-CN"/>
        </w:rPr>
        <w:t>询价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26" w:name="_Toc15850"/>
      <w:r>
        <w:rPr>
          <w:rFonts w:hint="eastAsia" w:ascii="Times New Roman" w:hAnsi="Times New Roman" w:cs="Times New Roman" w:eastAsiaTheme="minorEastAsia"/>
          <w:b/>
          <w:sz w:val="24"/>
          <w:lang w:val="en-US" w:eastAsia="zh-CN"/>
        </w:rPr>
        <w:t>14</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27" w:name="_Toc15744"/>
      <w:r>
        <w:rPr>
          <w:rFonts w:hint="eastAsia" w:ascii="Times New Roman" w:hAnsi="Times New Roman" w:cs="Times New Roman" w:eastAsiaTheme="minorEastAsia"/>
          <w:b/>
          <w:sz w:val="24"/>
          <w:lang w:val="en-US" w:eastAsia="zh-CN"/>
        </w:rPr>
        <w:t>15</w:t>
      </w:r>
      <w:r>
        <w:rPr>
          <w:rFonts w:ascii="Times New Roman" w:hAnsi="Times New Roman" w:cs="Times New Roman" w:eastAsiaTheme="minorEastAsia"/>
          <w:b/>
          <w:sz w:val="24"/>
        </w:rPr>
        <w:t>.确定中标人</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28" w:name="_Toc11424"/>
      <w:r>
        <w:rPr>
          <w:rFonts w:hint="eastAsia" w:ascii="Times New Roman" w:hAnsi="Times New Roman" w:cs="Times New Roman" w:eastAsiaTheme="minorEastAsia"/>
          <w:b/>
          <w:sz w:val="24"/>
          <w:lang w:val="en-US" w:eastAsia="zh-CN"/>
        </w:rPr>
        <w:t>16</w:t>
      </w:r>
      <w:r>
        <w:rPr>
          <w:rFonts w:ascii="Times New Roman" w:hAnsi="Times New Roman" w:cs="Times New Roman" w:eastAsiaTheme="minorEastAsia"/>
          <w:b/>
          <w:sz w:val="24"/>
        </w:rPr>
        <w:t>.编写评审报告</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29" w:name="_Toc4232"/>
      <w:r>
        <w:rPr>
          <w:rFonts w:hint="eastAsia" w:ascii="Times New Roman" w:hAnsi="Times New Roman" w:cs="Times New Roman" w:eastAsiaTheme="minorEastAsia"/>
          <w:b/>
          <w:sz w:val="24"/>
          <w:lang w:val="en-US" w:eastAsia="zh-CN"/>
        </w:rPr>
        <w:t>17</w:t>
      </w:r>
      <w:r>
        <w:rPr>
          <w:rFonts w:ascii="Times New Roman" w:hAnsi="Times New Roman" w:cs="Times New Roman" w:eastAsiaTheme="minorEastAsia"/>
          <w:b/>
          <w:sz w:val="24"/>
        </w:rPr>
        <w:t>.保密要求</w:t>
      </w:r>
      <w:bookmarkEnd w:id="2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30" w:name="_Toc8227"/>
      <w:r>
        <w:rPr>
          <w:rFonts w:hint="eastAsia" w:ascii="Times New Roman" w:hAnsi="Times New Roman" w:cs="Times New Roman" w:eastAsiaTheme="minorEastAsia"/>
          <w:b/>
          <w:sz w:val="24"/>
          <w:lang w:val="en-US" w:eastAsia="zh-CN"/>
        </w:rPr>
        <w:t>18</w:t>
      </w:r>
      <w:r>
        <w:rPr>
          <w:rFonts w:ascii="Times New Roman" w:hAnsi="Times New Roman" w:cs="Times New Roman" w:eastAsiaTheme="minorEastAsia"/>
          <w:b/>
          <w:sz w:val="24"/>
        </w:rPr>
        <w:t>.中标结果公告</w:t>
      </w:r>
      <w:bookmarkEnd w:id="3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31" w:name="_Toc4556"/>
      <w:r>
        <w:rPr>
          <w:rFonts w:hint="eastAsia" w:ascii="Times New Roman" w:hAnsi="Times New Roman" w:cs="Times New Roman" w:eastAsiaTheme="minorEastAsia"/>
          <w:b/>
          <w:sz w:val="24"/>
          <w:lang w:val="en-US" w:eastAsia="zh-CN"/>
        </w:rPr>
        <w:t>19</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结果的异议、投诉</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询价公告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32" w:name="_Toc9234"/>
      <w:r>
        <w:rPr>
          <w:rFonts w:hint="eastAsia" w:ascii="Times New Roman" w:hAnsi="Times New Roman" w:cs="Times New Roman" w:eastAsiaTheme="minorEastAsia"/>
          <w:b/>
          <w:sz w:val="24"/>
          <w:lang w:val="en-US" w:eastAsia="zh-CN"/>
        </w:rPr>
        <w:t>20</w:t>
      </w:r>
      <w:r>
        <w:rPr>
          <w:rFonts w:ascii="Times New Roman" w:hAnsi="Times New Roman" w:cs="Times New Roman" w:eastAsiaTheme="minorEastAsia"/>
          <w:b/>
          <w:sz w:val="24"/>
        </w:rPr>
        <w:t>.中标通知书</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33" w:name="_Toc7535"/>
      <w:r>
        <w:rPr>
          <w:rFonts w:hint="eastAsia" w:ascii="Times New Roman" w:hAnsi="Times New Roman" w:cs="Times New Roman" w:eastAsiaTheme="minorEastAsia"/>
          <w:b/>
          <w:sz w:val="24"/>
          <w:lang w:val="en-US" w:eastAsia="zh-CN"/>
        </w:rPr>
        <w:t>21</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询价</w:t>
      </w:r>
      <w:r>
        <w:rPr>
          <w:rFonts w:ascii="Times New Roman" w:hAnsi="Times New Roman" w:cs="Times New Roman" w:eastAsiaTheme="minorEastAsia"/>
          <w:b/>
          <w:sz w:val="24"/>
        </w:rPr>
        <w:t>结果</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34" w:name="_Toc12031"/>
      <w:r>
        <w:rPr>
          <w:rFonts w:hint="eastAsia" w:ascii="Times New Roman" w:hAnsi="Times New Roman" w:cs="Times New Roman" w:eastAsiaTheme="minorEastAsia"/>
          <w:b/>
          <w:sz w:val="24"/>
          <w:lang w:val="en-US" w:eastAsia="zh-CN"/>
        </w:rPr>
        <w:t>22</w:t>
      </w:r>
      <w:r>
        <w:rPr>
          <w:rFonts w:ascii="Times New Roman" w:hAnsi="Times New Roman" w:cs="Times New Roman" w:eastAsiaTheme="minorEastAsia"/>
          <w:b/>
          <w:sz w:val="24"/>
        </w:rPr>
        <w:t>.履约保证金</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35" w:name="_Toc5833"/>
      <w:r>
        <w:rPr>
          <w:rFonts w:hint="eastAsia" w:ascii="Times New Roman" w:hAnsi="Times New Roman" w:cs="Times New Roman" w:eastAsiaTheme="minorEastAsia"/>
          <w:b/>
          <w:sz w:val="24"/>
          <w:lang w:val="en-US" w:eastAsia="zh-CN"/>
        </w:rPr>
        <w:t>23</w:t>
      </w:r>
      <w:r>
        <w:rPr>
          <w:rFonts w:ascii="Times New Roman" w:hAnsi="Times New Roman" w:cs="Times New Roman" w:eastAsiaTheme="minorEastAsia"/>
          <w:b/>
          <w:sz w:val="24"/>
        </w:rPr>
        <w:t>.签订合同</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询价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6" w:name="_Toc2471"/>
      <w:r>
        <w:rPr>
          <w:rFonts w:hint="eastAsia" w:ascii="Times New Roman" w:hAnsi="Times New Roman" w:cs="Times New Roman" w:eastAsiaTheme="minorEastAsia"/>
          <w:b/>
          <w:sz w:val="24"/>
          <w:lang w:val="en-US" w:eastAsia="zh-CN"/>
        </w:rPr>
        <w:t>24</w:t>
      </w:r>
      <w:r>
        <w:rPr>
          <w:rFonts w:ascii="Times New Roman" w:hAnsi="Times New Roman" w:cs="Times New Roman" w:eastAsiaTheme="minorEastAsia"/>
          <w:b/>
          <w:sz w:val="24"/>
        </w:rPr>
        <w:t>.需要补充的其他内容</w:t>
      </w:r>
      <w:bookmarkEnd w:id="3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color w:val="auto"/>
          <w:sz w:val="28"/>
        </w:rPr>
      </w:pPr>
      <w:bookmarkStart w:id="37" w:name="_Toc31311"/>
      <w:r>
        <w:rPr>
          <w:rFonts w:hint="eastAsia" w:asciiTheme="minorEastAsia" w:hAnsiTheme="minorEastAsia" w:eastAsiaTheme="minorEastAsia"/>
          <w:b/>
          <w:color w:val="auto"/>
          <w:sz w:val="28"/>
        </w:rPr>
        <w:t>第三章 招标人要求</w:t>
      </w:r>
      <w:bookmarkEnd w:id="37"/>
    </w:p>
    <w:p>
      <w:pPr>
        <w:spacing w:line="400" w:lineRule="exact"/>
        <w:rPr>
          <w:rFonts w:hint="eastAsia" w:ascii="黑体" w:hAnsi="黑体" w:eastAsia="黑体" w:cs="黑体"/>
          <w:bCs/>
          <w:sz w:val="28"/>
          <w:szCs w:val="28"/>
        </w:rPr>
      </w:pPr>
      <w:bookmarkStart w:id="38" w:name="_Toc482188637"/>
      <w:bookmarkStart w:id="39" w:name="_Toc482188645"/>
      <w:r>
        <w:rPr>
          <w:rFonts w:hint="eastAsia" w:ascii="黑体" w:hAnsi="黑体" w:eastAsia="黑体" w:cs="黑体"/>
          <w:bCs/>
          <w:sz w:val="28"/>
          <w:szCs w:val="28"/>
        </w:rPr>
        <w:t>一、</w:t>
      </w:r>
      <w:bookmarkEnd w:id="38"/>
      <w:r>
        <w:rPr>
          <w:rFonts w:hint="eastAsia" w:ascii="黑体" w:hAnsi="黑体" w:eastAsia="黑体" w:cs="黑体"/>
          <w:bCs/>
          <w:sz w:val="28"/>
          <w:szCs w:val="28"/>
        </w:rPr>
        <w:t>项目概况</w:t>
      </w:r>
    </w:p>
    <w:p>
      <w:pPr>
        <w:spacing w:line="360" w:lineRule="auto"/>
        <w:ind w:firstLine="435"/>
        <w:rPr>
          <w:rFonts w:hint="default"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项目名称：合肥文旅轨道物业服务有限公司2号线场段南岗项目部沥青路面维修</w:t>
      </w:r>
    </w:p>
    <w:p>
      <w:pPr>
        <w:spacing w:line="360" w:lineRule="auto"/>
        <w:ind w:firstLine="435"/>
        <w:rPr>
          <w:rFonts w:hint="default"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项目规模：100㎡</w:t>
      </w:r>
    </w:p>
    <w:p>
      <w:pPr>
        <w:spacing w:line="360" w:lineRule="auto"/>
        <w:jc w:val="center"/>
        <w:outlineLvl w:val="0"/>
        <w:rPr>
          <w:rFonts w:hint="default"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项目位置：合肥市蜀山区将军岭路与皖水路交叉口东约100米轨道交通2号线南岗车辆段</w:t>
      </w:r>
    </w:p>
    <w:p>
      <w:pPr>
        <w:numPr>
          <w:ilvl w:val="0"/>
          <w:numId w:val="2"/>
        </w:numPr>
        <w:spacing w:line="400" w:lineRule="exact"/>
        <w:rPr>
          <w:rFonts w:hint="eastAsia" w:ascii="黑体" w:hAnsi="黑体" w:eastAsia="黑体" w:cs="黑体"/>
          <w:bCs/>
          <w:sz w:val="28"/>
          <w:szCs w:val="28"/>
        </w:rPr>
      </w:pPr>
      <w:r>
        <w:rPr>
          <w:rFonts w:hint="eastAsia" w:ascii="黑体" w:hAnsi="黑体" w:eastAsia="黑体" w:cs="黑体"/>
          <w:bCs/>
          <w:sz w:val="28"/>
          <w:szCs w:val="28"/>
        </w:rPr>
        <w:t>服务内容及要求</w:t>
      </w:r>
    </w:p>
    <w:p>
      <w:pPr>
        <w:spacing w:line="360" w:lineRule="auto"/>
        <w:ind w:firstLine="435"/>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对南岗车辆段园区内部分老化破损路面（100㎡）进行沥青铺设修复工作。（含27㎡老化路面，需原路面破除及废料外运）</w:t>
      </w:r>
    </w:p>
    <w:p>
      <w:pPr>
        <w:numPr>
          <w:ilvl w:val="0"/>
          <w:numId w:val="0"/>
        </w:numPr>
        <w:spacing w:line="400" w:lineRule="exac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bidi="ar-SA"/>
        </w:rPr>
        <w:t>三、</w:t>
      </w:r>
      <w:r>
        <w:rPr>
          <w:rFonts w:hint="eastAsia" w:ascii="黑体" w:hAnsi="黑体" w:eastAsia="黑体" w:cs="黑体"/>
          <w:bCs/>
          <w:sz w:val="28"/>
          <w:szCs w:val="28"/>
          <w:lang w:val="en-US" w:eastAsia="zh-CN"/>
        </w:rPr>
        <w:t>项目概算</w:t>
      </w:r>
      <w:bookmarkStart w:id="40" w:name="_Toc482188639"/>
    </w:p>
    <w:p>
      <w:pPr>
        <w:spacing w:line="360" w:lineRule="auto"/>
        <w:ind w:firstLine="435"/>
        <w:rPr>
          <w:rFonts w:hint="default"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15000元</w:t>
      </w:r>
    </w:p>
    <w:p>
      <w:pPr>
        <w:numPr>
          <w:ilvl w:val="0"/>
          <w:numId w:val="0"/>
        </w:numPr>
        <w:spacing w:line="400" w:lineRule="exac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bidi="ar-SA"/>
        </w:rPr>
        <w:t>四、</w:t>
      </w:r>
      <w:r>
        <w:rPr>
          <w:rFonts w:hint="eastAsia" w:ascii="黑体" w:hAnsi="黑体" w:eastAsia="黑体" w:cs="黑体"/>
          <w:bCs/>
          <w:sz w:val="28"/>
          <w:szCs w:val="28"/>
          <w:lang w:val="en-US" w:eastAsia="zh-CN"/>
        </w:rPr>
        <w:t>服务期限</w:t>
      </w:r>
    </w:p>
    <w:p>
      <w:pPr>
        <w:spacing w:line="360" w:lineRule="auto"/>
        <w:ind w:firstLine="435"/>
        <w:rPr>
          <w:rFonts w:hint="default"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中标后，接招标人通知，2日历天完成沥青路面铺设工作。</w:t>
      </w:r>
    </w:p>
    <w:bookmarkEnd w:id="40"/>
    <w:p>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sz w:val="28"/>
          <w:szCs w:val="28"/>
          <w:lang w:val="en-US" w:eastAsia="zh-CN" w:bidi="ar-SA"/>
        </w:rPr>
        <w:t>五、</w:t>
      </w:r>
      <w:r>
        <w:rPr>
          <w:rFonts w:hint="eastAsia" w:ascii="黑体" w:hAnsi="黑体" w:eastAsia="黑体" w:cs="黑体"/>
          <w:bCs/>
          <w:sz w:val="28"/>
          <w:szCs w:val="28"/>
        </w:rPr>
        <w:t>人员要求</w:t>
      </w:r>
    </w:p>
    <w:p>
      <w:pPr>
        <w:spacing w:line="360" w:lineRule="auto"/>
        <w:ind w:firstLine="435"/>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施工人员需要熟悉了解施工流程，确保按照图纸和规范要求进行施工。包括不同材料（如沥青、水泥混凝土等）的铺设方法、工艺流程和操作规范，以及路面平整、压实等技术要求。熟悉并能正确操作与路面铺设相关的机械设备，如路面平整机、压路机等。</w:t>
      </w:r>
    </w:p>
    <w:p>
      <w:pPr>
        <w:spacing w:line="400" w:lineRule="exact"/>
        <w:rPr>
          <w:rFonts w:hint="eastAsia" w:ascii="Times New Roman" w:hAnsi="Times New Roman"/>
          <w:b/>
          <w:bCs/>
          <w:i/>
          <w:iCs/>
          <w:color w:val="FF0000"/>
          <w:szCs w:val="21"/>
        </w:rPr>
      </w:pPr>
      <w:bookmarkStart w:id="41" w:name="_Toc482188644"/>
      <w:r>
        <w:rPr>
          <w:rFonts w:hint="eastAsia" w:ascii="黑体" w:hAnsi="黑体" w:eastAsia="黑体" w:cs="黑体"/>
          <w:bCs/>
          <w:sz w:val="28"/>
          <w:szCs w:val="28"/>
          <w:lang w:val="en-US" w:eastAsia="zh-CN"/>
        </w:rPr>
        <w:t>六</w:t>
      </w:r>
      <w:r>
        <w:rPr>
          <w:rFonts w:hint="eastAsia" w:ascii="黑体" w:hAnsi="黑体" w:eastAsia="黑体" w:cs="黑体"/>
          <w:bCs/>
          <w:sz w:val="28"/>
          <w:szCs w:val="28"/>
        </w:rPr>
        <w:t>、</w:t>
      </w:r>
      <w:bookmarkEnd w:id="41"/>
      <w:r>
        <w:rPr>
          <w:rFonts w:hint="eastAsia" w:ascii="黑体" w:hAnsi="黑体" w:eastAsia="黑体" w:cs="黑体"/>
          <w:bCs/>
          <w:sz w:val="28"/>
          <w:szCs w:val="28"/>
        </w:rPr>
        <w:t>报价要求</w:t>
      </w:r>
    </w:p>
    <w:p>
      <w:pPr>
        <w:spacing w:line="360" w:lineRule="auto"/>
        <w:ind w:firstLine="435"/>
        <w:rPr>
          <w:rFonts w:hint="eastAsia"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本项目采用总价报价，除非合同另有规定，该总价包含但不限于咨询服务费、方案编制费、现场调研勘察费、数据采集费、人工费、差旅费、利润、税金等全部费用。投标报价总价不得高于项目概算。</w:t>
      </w:r>
    </w:p>
    <w:p>
      <w:pPr>
        <w:numPr>
          <w:ilvl w:val="0"/>
          <w:numId w:val="0"/>
        </w:numPr>
        <w:spacing w:line="400" w:lineRule="exact"/>
        <w:ind w:left="0" w:leftChars="0" w:firstLine="0" w:firstLineChars="0"/>
        <w:rPr>
          <w:rFonts w:hint="eastAsia" w:ascii="黑体" w:hAnsi="黑体" w:eastAsia="黑体" w:cs="黑体"/>
          <w:bCs/>
          <w:sz w:val="28"/>
          <w:szCs w:val="28"/>
        </w:rPr>
      </w:pPr>
      <w:r>
        <w:rPr>
          <w:rFonts w:hint="eastAsia" w:ascii="黑体" w:hAnsi="黑体" w:eastAsia="黑体" w:cs="黑体"/>
          <w:bCs/>
          <w:sz w:val="28"/>
          <w:szCs w:val="28"/>
          <w:lang w:val="en-US" w:eastAsia="zh-CN" w:bidi="ar-SA"/>
        </w:rPr>
        <w:t>七、</w:t>
      </w:r>
      <w:r>
        <w:rPr>
          <w:rFonts w:hint="eastAsia" w:ascii="黑体" w:hAnsi="黑体" w:eastAsia="黑体" w:cs="黑体"/>
          <w:bCs/>
          <w:sz w:val="28"/>
          <w:szCs w:val="28"/>
        </w:rPr>
        <w:t>付款方式</w:t>
      </w:r>
    </w:p>
    <w:p>
      <w:pPr>
        <w:spacing w:line="400" w:lineRule="exact"/>
        <w:rPr>
          <w:rFonts w:hint="eastAsia" w:ascii="黑体" w:hAnsi="黑体" w:eastAsia="黑体" w:cs="黑体"/>
          <w:bCs/>
          <w:sz w:val="28"/>
          <w:szCs w:val="28"/>
          <w:lang w:val="en-US" w:eastAsia="zh-CN" w:bidi="ar-SA"/>
        </w:rPr>
      </w:pPr>
      <w:r>
        <w:rPr>
          <w:rFonts w:hint="eastAsia" w:ascii="黑体" w:hAnsi="黑体" w:eastAsia="黑体" w:cs="黑体"/>
          <w:bCs/>
          <w:sz w:val="28"/>
          <w:szCs w:val="28"/>
          <w:lang w:val="en-US" w:eastAsia="zh-CN"/>
        </w:rPr>
        <w:t xml:space="preserve"> </w:t>
      </w:r>
      <w:r>
        <w:rPr>
          <w:rFonts w:hint="eastAsia" w:asciiTheme="minorEastAsia" w:hAnsiTheme="minorEastAsia" w:eastAsiaTheme="minorEastAsia"/>
          <w:sz w:val="21"/>
          <w:szCs w:val="16"/>
          <w:lang w:val="en-US" w:eastAsia="zh-CN"/>
        </w:rPr>
        <w:t>经现场验收合格后，通过银行转账方式一次性支付工程款。在招标人付款前，中标人需向招标人交付等额的增值税专用发票，否则招标人有权拒绝或者延迟付款，且不承担违约责任。</w:t>
      </w:r>
      <w:r>
        <w:rPr>
          <w:rFonts w:hint="eastAsia" w:ascii="黑体" w:hAnsi="黑体" w:eastAsia="黑体" w:cs="黑体"/>
          <w:bCs/>
          <w:sz w:val="28"/>
          <w:szCs w:val="28"/>
          <w:lang w:val="en-US" w:eastAsia="zh-CN" w:bidi="ar-SA"/>
        </w:rPr>
        <w:t>八、其他要求</w:t>
      </w:r>
    </w:p>
    <w:p>
      <w:pPr>
        <w:spacing w:line="360" w:lineRule="auto"/>
        <w:ind w:firstLine="435"/>
        <w:rPr>
          <w:rFonts w:ascii="Times New Roman" w:hAnsi="Times New Roman"/>
          <w:color w:val="FF0000"/>
        </w:rPr>
      </w:pPr>
      <w:r>
        <w:rPr>
          <w:rFonts w:hint="eastAsia" w:asciiTheme="minorEastAsia" w:hAnsiTheme="minorEastAsia" w:eastAsiaTheme="minorEastAsia"/>
          <w:sz w:val="21"/>
          <w:szCs w:val="16"/>
          <w:lang w:val="en-US" w:eastAsia="zh-CN"/>
        </w:rPr>
        <w:t>暂无</w:t>
      </w:r>
      <w:bookmarkEnd w:id="39"/>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2" w:name="_Toc14801"/>
      <w:r>
        <w:rPr>
          <w:rFonts w:hint="eastAsia" w:asciiTheme="minorEastAsia" w:hAnsiTheme="minorEastAsia" w:eastAsiaTheme="minorEastAsia"/>
          <w:b/>
          <w:sz w:val="28"/>
        </w:rPr>
        <w:t>第四章  评审方法和标准</w:t>
      </w:r>
      <w:bookmarkEnd w:id="42"/>
    </w:p>
    <w:p>
      <w:pPr>
        <w:spacing w:line="360" w:lineRule="auto"/>
        <w:ind w:firstLine="437"/>
        <w:outlineLvl w:val="1"/>
        <w:rPr>
          <w:rFonts w:asciiTheme="minorEastAsia" w:hAnsiTheme="minorEastAsia" w:eastAsiaTheme="minorEastAsia"/>
          <w:b/>
          <w:sz w:val="24"/>
        </w:rPr>
      </w:pPr>
      <w:bookmarkStart w:id="43" w:name="_Toc29594"/>
      <w:r>
        <w:rPr>
          <w:rFonts w:hint="eastAsia" w:asciiTheme="minorEastAsia" w:hAnsiTheme="minorEastAsia" w:eastAsiaTheme="minorEastAsia"/>
          <w:b/>
          <w:sz w:val="24"/>
        </w:rPr>
        <w:t>一、总则</w:t>
      </w:r>
      <w:bookmarkEnd w:id="43"/>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w:t>
      </w:r>
      <w:r>
        <w:rPr>
          <w:rFonts w:hint="eastAsia" w:asciiTheme="minorEastAsia" w:hAnsiTheme="minorEastAsia" w:eastAsiaTheme="minorEastAsia"/>
          <w:sz w:val="21"/>
          <w:szCs w:val="16"/>
          <w:lang w:eastAsia="zh-CN"/>
        </w:rPr>
        <w:t>询价</w:t>
      </w:r>
      <w:r>
        <w:rPr>
          <w:rFonts w:hint="eastAsia" w:asciiTheme="minorEastAsia" w:hAnsiTheme="minorEastAsia" w:eastAsiaTheme="minorEastAsia"/>
          <w:sz w:val="21"/>
          <w:szCs w:val="16"/>
        </w:rPr>
        <w:t>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4" w:name="_Toc22999"/>
      <w:r>
        <w:rPr>
          <w:rFonts w:hint="eastAsia" w:asciiTheme="minorEastAsia" w:hAnsiTheme="minorEastAsia" w:eastAsiaTheme="minorEastAsia"/>
          <w:b/>
          <w:sz w:val="24"/>
        </w:rPr>
        <w:t>二、评审方法</w:t>
      </w:r>
      <w:bookmarkEnd w:id="44"/>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w:t>
      </w:r>
      <w:r>
        <w:rPr>
          <w:rFonts w:hint="eastAsia" w:asciiTheme="minorEastAsia" w:hAnsiTheme="minorEastAsia" w:eastAsiaTheme="minorEastAsia"/>
          <w:sz w:val="21"/>
          <w:szCs w:val="16"/>
          <w:lang w:eastAsia="zh-CN"/>
        </w:rPr>
        <w:t>询价</w:t>
      </w:r>
      <w:r>
        <w:rPr>
          <w:rFonts w:hint="eastAsia" w:asciiTheme="minorEastAsia" w:hAnsiTheme="minorEastAsia"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lang w:eastAsia="zh-CN"/>
              </w:rPr>
              <w:t>询价</w:t>
            </w:r>
            <w:r>
              <w:rPr>
                <w:rFonts w:hint="eastAsia" w:cs="Times New Roman"/>
                <w:kern w:val="2"/>
                <w:sz w:val="21"/>
                <w:szCs w:val="21"/>
              </w:rPr>
              <w:t>文件获取情况</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lang w:eastAsia="zh-CN"/>
              </w:rPr>
              <w:t>询价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lang w:eastAsia="zh-CN"/>
              </w:rPr>
              <w:t>询价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5" w:name="_Toc4545"/>
      <w:bookmarkStart w:id="46" w:name="_Toc29576"/>
      <w:r>
        <w:rPr>
          <w:rFonts w:asciiTheme="minorEastAsia" w:hAnsiTheme="minorEastAsia" w:eastAsiaTheme="minorEastAsia"/>
          <w:b/>
          <w:sz w:val="24"/>
        </w:rPr>
        <w:t>三、评审程序</w:t>
      </w:r>
      <w:bookmarkEnd w:id="45"/>
      <w:bookmarkEnd w:id="46"/>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lang w:eastAsia="zh-CN"/>
        </w:rPr>
        <w:t>询价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47" w:name="_Toc27565"/>
      <w:bookmarkStart w:id="48" w:name="_Toc11842"/>
      <w:r>
        <w:rPr>
          <w:rFonts w:asciiTheme="minorEastAsia" w:hAnsiTheme="minorEastAsia" w:eastAsiaTheme="minorEastAsia"/>
          <w:b/>
          <w:sz w:val="24"/>
        </w:rPr>
        <w:t>四、相关说明。</w:t>
      </w:r>
      <w:bookmarkEnd w:id="47"/>
      <w:bookmarkEnd w:id="48"/>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9" w:name="_Toc29765"/>
      <w:r>
        <w:rPr>
          <w:rFonts w:hint="eastAsia" w:asciiTheme="minorEastAsia" w:hAnsiTheme="minorEastAsia" w:eastAsiaTheme="minorEastAsia"/>
          <w:b/>
          <w:sz w:val="28"/>
        </w:rPr>
        <w:t>第五章 合同</w:t>
      </w:r>
      <w:bookmarkEnd w:id="49"/>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经本项目评审小组评审，决定将合同授予乙方。为进一步明确双方的责任，确保合同的顺利履行，根据《中华人民共和国民法典》之规定及合肥文旅博览集团有限公司的</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文件、中标通知书等相关资料的要求，经甲乙双方充分协商，特订立本合同，以便共同遵守。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0" w:name="_Toc24059"/>
      <w:bookmarkStart w:id="51" w:name="_Toc2232"/>
      <w:bookmarkStart w:id="52" w:name="_Toc3029"/>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lang w:val="zh-CN"/>
        </w:rPr>
        <w:t>文件（含澄清或者修改文件）；</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3" w:name="_Toc23292"/>
      <w:bookmarkStart w:id="54" w:name="_Toc21631"/>
      <w:bookmarkStart w:id="55" w:name="_Toc21551"/>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56" w:name="_Toc10340"/>
      <w:bookmarkStart w:id="57" w:name="_Toc1814"/>
      <w:bookmarkStart w:id="58" w:name="_Toc22618"/>
    </w:p>
    <w:p>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9" w:name="_Toc32071"/>
      <w:bookmarkStart w:id="60" w:name="_Toc19304"/>
      <w:bookmarkStart w:id="61" w:name="_Toc2846"/>
      <w:r>
        <w:rPr>
          <w:rFonts w:hint="eastAsia" w:asciiTheme="minorEastAsia" w:hAnsiTheme="minorEastAsia" w:eastAsiaTheme="minorEastAsia" w:cstheme="minorEastAsia"/>
          <w:b/>
          <w:bCs/>
          <w:sz w:val="21"/>
          <w:szCs w:val="21"/>
          <w:lang w:val="zh-CN"/>
        </w:rPr>
        <w:t>5.服务期限、地点和方式</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2" w:name="_Toc27250"/>
      <w:bookmarkStart w:id="63" w:name="_Toc19554"/>
      <w:bookmarkStart w:id="64" w:name="_Toc21423"/>
      <w:r>
        <w:rPr>
          <w:rFonts w:hint="eastAsia" w:asciiTheme="minorEastAsia" w:hAnsiTheme="minorEastAsia" w:eastAsiaTheme="minorEastAsia" w:cstheme="minorEastAsia"/>
          <w:b/>
          <w:bCs/>
          <w:sz w:val="21"/>
          <w:szCs w:val="21"/>
          <w:lang w:val="zh-CN"/>
        </w:rPr>
        <w:t>6.违约责任</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5" w:name="_Toc28375"/>
      <w:bookmarkStart w:id="66" w:name="_Toc15583"/>
      <w:bookmarkStart w:id="67" w:name="_Toc16021"/>
      <w:r>
        <w:rPr>
          <w:rFonts w:hint="eastAsia" w:asciiTheme="minorEastAsia" w:hAnsiTheme="minorEastAsia" w:eastAsiaTheme="minorEastAsia" w:cstheme="minorEastAsia"/>
          <w:b/>
          <w:bCs/>
          <w:sz w:val="21"/>
          <w:szCs w:val="21"/>
          <w:lang w:val="zh-CN"/>
        </w:rPr>
        <w:t>7.合同争议的解决</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8" w:name="_Toc7245"/>
      <w:bookmarkStart w:id="69" w:name="_Toc15322"/>
      <w:bookmarkStart w:id="70" w:name="_Toc11173"/>
      <w:r>
        <w:rPr>
          <w:rFonts w:hint="eastAsia" w:asciiTheme="minorEastAsia" w:hAnsiTheme="minorEastAsia" w:eastAsiaTheme="minorEastAsia" w:cstheme="minorEastAsia"/>
          <w:b/>
          <w:bCs/>
          <w:sz w:val="21"/>
          <w:szCs w:val="21"/>
          <w:lang w:val="zh-CN"/>
        </w:rPr>
        <w:t>8.合同生效</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71" w:name="_Hlk161978974"/>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72" w:name="_Hlk161979083"/>
      <w:r>
        <w:rPr>
          <w:rFonts w:hint="eastAsia" w:ascii="Times New Roman" w:hAnsi="Times New Roman" w:cs="Times New Roman"/>
          <w:kern w:val="2"/>
          <w:sz w:val="21"/>
          <w:szCs w:val="21"/>
        </w:rPr>
        <w:t>9.1本协议双方联系地址、联系人、联系方式如下：</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71"/>
      <w:bookmarkEnd w:id="72"/>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w:t>
      </w:r>
      <w:r>
        <w:rPr>
          <w:rFonts w:hint="eastAsia" w:asciiTheme="minorEastAsia" w:hAnsiTheme="minorEastAsia" w:eastAsiaTheme="minorEastAsia" w:cstheme="minorEastAsia"/>
          <w:b/>
          <w:sz w:val="21"/>
          <w:szCs w:val="21"/>
          <w:lang w:eastAsia="zh-CN"/>
        </w:rPr>
        <w:t>询价</w:t>
      </w:r>
      <w:r>
        <w:rPr>
          <w:rFonts w:hint="eastAsia" w:asciiTheme="minorEastAsia" w:hAnsiTheme="minorEastAsia" w:eastAsiaTheme="minorEastAsia" w:cstheme="minorEastAsia"/>
          <w:b/>
          <w:sz w:val="21"/>
          <w:szCs w:val="21"/>
        </w:rPr>
        <w:t>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73" w:name="_Toc1367"/>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73"/>
    </w:p>
    <w:p>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74" w:name="_Toc461056631"/>
      <w:bookmarkStart w:id="75" w:name="_Toc461053086"/>
      <w:bookmarkStart w:id="76" w:name="_Toc6077"/>
      <w:bookmarkStart w:id="77" w:name="_Toc520983587"/>
      <w:r>
        <w:rPr>
          <w:rFonts w:hint="eastAsia" w:asciiTheme="minorEastAsia" w:hAnsiTheme="minorEastAsia" w:eastAsiaTheme="minorEastAsia"/>
          <w:b/>
          <w:sz w:val="24"/>
        </w:rPr>
        <w:t>一</w:t>
      </w:r>
      <w:bookmarkEnd w:id="74"/>
      <w:bookmarkEnd w:id="75"/>
      <w:r>
        <w:rPr>
          <w:rFonts w:hint="eastAsia" w:asciiTheme="minorEastAsia" w:hAnsiTheme="minorEastAsia" w:eastAsiaTheme="minorEastAsia"/>
          <w:b/>
          <w:sz w:val="24"/>
        </w:rPr>
        <w:t>、报价表</w:t>
      </w:r>
      <w:bookmarkEnd w:id="76"/>
      <w:bookmarkEnd w:id="77"/>
    </w:p>
    <w:p>
      <w:pPr>
        <w:snapToGrid w:val="0"/>
        <w:spacing w:line="360" w:lineRule="auto"/>
        <w:jc w:val="left"/>
        <w:rPr>
          <w:rFonts w:hint="eastAsia" w:cs="宋体" w:asciiTheme="minorEastAsia" w:hAnsiTheme="minorEastAsia" w:eastAsiaTheme="minorEastAsia"/>
          <w:b/>
          <w:kern w:val="2"/>
          <w:sz w:val="24"/>
          <w:szCs w:val="24"/>
        </w:rPr>
      </w:pP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询价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询价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b/>
          <w:sz w:val="24"/>
          <w:szCs w:val="28"/>
        </w:rPr>
      </w:pPr>
      <w:r>
        <w:rPr>
          <w:rFonts w:hint="eastAsia"/>
          <w:b/>
          <w:sz w:val="24"/>
          <w:szCs w:val="28"/>
        </w:rPr>
        <w:t>1-2 分项报价明细表</w:t>
      </w:r>
    </w:p>
    <w:p>
      <w:pPr>
        <w:jc w:val="center"/>
        <w:rPr>
          <w:i/>
          <w:iCs/>
          <w:color w:val="FF0000"/>
          <w:sz w:val="24"/>
          <w:szCs w:val="24"/>
        </w:rPr>
      </w:pPr>
      <w:r>
        <w:rPr>
          <w:rFonts w:hint="eastAsia"/>
          <w:b/>
          <w:i/>
          <w:iCs/>
          <w:color w:val="FF0000"/>
          <w:sz w:val="24"/>
          <w:szCs w:val="24"/>
        </w:rPr>
        <w:t>（如有，格式自拟）</w:t>
      </w:r>
    </w:p>
    <w:p>
      <w:pPr>
        <w:spacing w:line="360" w:lineRule="auto"/>
        <w:jc w:val="center"/>
        <w:outlineLvl w:val="1"/>
        <w:rPr>
          <w:rFonts w:hint="eastAsia" w:asciiTheme="minorEastAsia" w:hAnsiTheme="minorEastAsia" w:eastAsiaTheme="minorEastAsia"/>
          <w:b/>
          <w:sz w:val="24"/>
        </w:rPr>
      </w:pPr>
      <w:bookmarkStart w:id="78" w:name="_Toc28368"/>
      <w:bookmarkStart w:id="79" w:name="_Toc520983591"/>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lang w:val="en-US" w:eastAsia="zh-CN"/>
        </w:rPr>
        <w:t>二</w:t>
      </w:r>
      <w:r>
        <w:rPr>
          <w:rFonts w:hint="eastAsia" w:asciiTheme="minorEastAsia" w:hAnsiTheme="minorEastAsia" w:eastAsiaTheme="minorEastAsia"/>
          <w:b/>
          <w:sz w:val="24"/>
        </w:rPr>
        <w:t>、投标函</w:t>
      </w:r>
      <w:bookmarkEnd w:id="78"/>
      <w:bookmarkEnd w:id="79"/>
    </w:p>
    <w:p>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lang w:eastAsia="zh-CN"/>
        </w:rPr>
        <w:t>询价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文件，包括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文件的补疑、澄清、变更或补充（如有），参考资料及有关附件，我方正式认可并遵守本次</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文件，并对</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文件各项条款（包括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w:t>
      </w:r>
      <w:r>
        <w:rPr>
          <w:rFonts w:hint="eastAsia"/>
          <w:sz w:val="24"/>
          <w:lang w:eastAsia="zh-CN"/>
        </w:rPr>
        <w:t>询价</w:t>
      </w:r>
      <w:r>
        <w:rPr>
          <w:rFonts w:hint="eastAsia"/>
          <w:sz w:val="24"/>
        </w:rPr>
        <w:t>文件规定缴纳履约保证金。按本次</w:t>
      </w:r>
      <w:r>
        <w:rPr>
          <w:rFonts w:hint="eastAsia"/>
          <w:sz w:val="24"/>
          <w:lang w:eastAsia="zh-CN"/>
        </w:rPr>
        <w:t>询价</w:t>
      </w:r>
      <w:r>
        <w:rPr>
          <w:rFonts w:hint="eastAsia"/>
          <w:sz w:val="24"/>
        </w:rPr>
        <w:t>文件规定及最终投标报价承诺提供服务。</w:t>
      </w:r>
    </w:p>
    <w:p>
      <w:pPr>
        <w:spacing w:line="360" w:lineRule="auto"/>
        <w:ind w:firstLine="480" w:firstLineChars="200"/>
        <w:rPr>
          <w:sz w:val="24"/>
        </w:rPr>
      </w:pPr>
      <w:r>
        <w:rPr>
          <w:rFonts w:hint="eastAsia"/>
          <w:sz w:val="24"/>
        </w:rPr>
        <w:t>4.我方根据本次</w:t>
      </w:r>
      <w:r>
        <w:rPr>
          <w:rFonts w:hint="eastAsia"/>
          <w:sz w:val="24"/>
          <w:lang w:eastAsia="zh-CN"/>
        </w:rPr>
        <w:t>询价</w:t>
      </w:r>
      <w:r>
        <w:rPr>
          <w:rFonts w:hint="eastAsia"/>
          <w:sz w:val="24"/>
        </w:rPr>
        <w:t>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w:t>
      </w:r>
      <w:r>
        <w:rPr>
          <w:rFonts w:hint="eastAsia"/>
          <w:sz w:val="24"/>
          <w:lang w:eastAsia="zh-CN"/>
        </w:rPr>
        <w:t>询价</w:t>
      </w:r>
      <w:r>
        <w:rPr>
          <w:rFonts w:hint="eastAsia"/>
          <w:sz w:val="24"/>
        </w:rPr>
        <w:t>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80" w:name="_Toc204594911"/>
      <w:bookmarkStart w:id="81" w:name="_Toc516969106"/>
      <w:bookmarkStart w:id="82" w:name="_Toc121626298"/>
      <w:bookmarkStart w:id="83" w:name="_Toc3356"/>
      <w:bookmarkStart w:id="84" w:name="_Toc520983594"/>
      <w:r>
        <w:rPr>
          <w:rFonts w:hint="eastAsia" w:asciiTheme="minorEastAsia" w:hAnsiTheme="minorEastAsia" w:eastAsiaTheme="minorEastAsia"/>
          <w:b/>
          <w:sz w:val="24"/>
          <w:lang w:val="en-US" w:eastAsia="zh-CN"/>
        </w:rPr>
        <w:t>三</w:t>
      </w:r>
      <w:r>
        <w:rPr>
          <w:rFonts w:hint="eastAsia" w:asciiTheme="minorEastAsia" w:hAnsiTheme="minorEastAsia" w:eastAsiaTheme="minorEastAsia"/>
          <w:b/>
          <w:sz w:val="24"/>
        </w:rPr>
        <w:t>、授权书</w:t>
      </w:r>
      <w:bookmarkEnd w:id="80"/>
      <w:bookmarkEnd w:id="81"/>
      <w:bookmarkEnd w:id="82"/>
      <w:bookmarkEnd w:id="83"/>
      <w:bookmarkEnd w:id="84"/>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85" w:name="_Toc3460"/>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、法定代表人身份证明书</w:t>
      </w:r>
      <w:bookmarkEnd w:id="85"/>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86" w:name="_Toc6867"/>
      <w:r>
        <w:rPr>
          <w:rFonts w:hint="eastAsia" w:asciiTheme="minorEastAsia" w:hAnsiTheme="minorEastAsia" w:eastAsiaTheme="minorEastAsia"/>
          <w:b/>
          <w:sz w:val="24"/>
          <w:lang w:val="en-US" w:eastAsia="zh-CN"/>
        </w:rPr>
        <w:t>五</w:t>
      </w:r>
      <w:r>
        <w:rPr>
          <w:rFonts w:hint="eastAsia" w:asciiTheme="minorEastAsia" w:hAnsiTheme="minorEastAsia" w:eastAsiaTheme="minorEastAsia"/>
          <w:b/>
          <w:sz w:val="24"/>
        </w:rPr>
        <w:t>、投标业绩</w:t>
      </w:r>
      <w:bookmarkEnd w:id="86"/>
    </w:p>
    <w:p>
      <w:pPr>
        <w:keepNext/>
        <w:keepLines/>
        <w:numPr>
          <w:ilvl w:val="0"/>
          <w:numId w:val="3"/>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3"/>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87" w:name="_Toc9726"/>
      <w:r>
        <w:rPr>
          <w:rFonts w:hint="eastAsia" w:asciiTheme="minorEastAsia" w:hAnsiTheme="minorEastAsia" w:eastAsiaTheme="minorEastAsia"/>
          <w:b/>
          <w:sz w:val="24"/>
          <w:lang w:val="en-US" w:eastAsia="zh-CN"/>
        </w:rPr>
        <w:t>六</w:t>
      </w:r>
      <w:r>
        <w:rPr>
          <w:rFonts w:hint="eastAsia" w:asciiTheme="minorEastAsia" w:hAnsiTheme="minorEastAsia" w:eastAsiaTheme="minorEastAsia"/>
          <w:b/>
          <w:sz w:val="24"/>
        </w:rPr>
        <w:t>、联合体协议</w:t>
      </w:r>
      <w:bookmarkEnd w:id="87"/>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lang w:eastAsia="zh-CN"/>
        </w:rPr>
        <w:t>询价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lang w:eastAsia="zh-CN"/>
        </w:rPr>
        <w:t>询价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lang w:eastAsia="zh-CN"/>
        </w:rPr>
        <w:t>询价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lang w:eastAsia="zh-CN"/>
        </w:rPr>
        <w:t>询价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lang w:eastAsia="zh-CN"/>
        </w:rPr>
        <w:t>询价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39"/>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88"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88"/>
    </w:p>
    <w:p>
      <w:pPr>
        <w:spacing w:line="360" w:lineRule="auto"/>
        <w:jc w:val="center"/>
        <w:rPr>
          <w:sz w:val="24"/>
          <w:szCs w:val="22"/>
        </w:rPr>
      </w:pPr>
      <w:bookmarkStart w:id="89" w:name="_Toc19685"/>
      <w:r>
        <w:rPr>
          <w:rFonts w:hint="eastAsia"/>
          <w:sz w:val="24"/>
          <w:szCs w:val="22"/>
        </w:rPr>
        <w:t>投标人按照第四章评审方法和标准放置的其他资料。</w:t>
      </w:r>
      <w:bookmarkEnd w:id="89"/>
    </w:p>
    <w:p>
      <w:pPr>
        <w:rPr>
          <w:sz w:val="24"/>
          <w:szCs w:val="22"/>
        </w:rPr>
      </w:pPr>
    </w:p>
    <w:sectPr>
      <w:headerReference r:id="rId5" w:type="default"/>
      <w:footerReference r:id="rId6" w:type="default"/>
      <w:pgSz w:w="11906" w:h="16838"/>
      <w:pgMar w:top="1440" w:right="1800" w:bottom="1440" w:left="1800" w:header="73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DotumChe">
    <w:altName w:val="Malgun Gothic"/>
    <w:panose1 w:val="00000000000000000000"/>
    <w:charset w:val="81"/>
    <w:family w:val="modern"/>
    <w:pitch w:val="default"/>
    <w:sig w:usb0="00000000" w:usb1="00000000" w:usb2="00000030" w:usb3="00000000" w:csb0="0008009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4"/>
        <w:szCs w:val="24"/>
        <w:lang w:eastAsia="zh-CN"/>
      </w:rPr>
    </w:pPr>
    <w:r>
      <w:rPr>
        <w:u w:val="single"/>
      </w:rPr>
      <w:drawing>
        <wp:inline distT="0" distB="0" distL="114300" distR="114300">
          <wp:extent cx="464820" cy="400685"/>
          <wp:effectExtent l="0" t="0" r="1143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64820" cy="400685"/>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合肥文旅博览集团有限公司</w:t>
    </w:r>
    <w:r>
      <w:rPr>
        <w:rFonts w:hint="eastAsia"/>
        <w:sz w:val="24"/>
        <w:szCs w:val="24"/>
        <w:u w:val="single"/>
        <w:lang w:eastAsia="zh-CN"/>
      </w:rPr>
      <w:t>询价</w:t>
    </w:r>
    <w:r>
      <w:rPr>
        <w:rFonts w:hint="eastAsia"/>
        <w:sz w:val="24"/>
        <w:szCs w:val="24"/>
        <w:u w:val="single"/>
      </w:rPr>
      <w:t>文件</w:t>
    </w:r>
    <w:r>
      <w:rPr>
        <w:rFonts w:hint="eastAsia"/>
        <w:sz w:val="24"/>
        <w:szCs w:val="24"/>
        <w:u w:val="single"/>
        <w:lang w:val="en-US" w:eastAsia="zh-CN"/>
      </w:rPr>
      <w:t>示范文</w:t>
    </w:r>
    <w:r>
      <w:rPr>
        <w:rFonts w:hint="eastAsia"/>
        <w:sz w:val="24"/>
        <w:szCs w:val="24"/>
        <w:u w:val="single"/>
      </w:rPr>
      <w:t>本</w:t>
    </w:r>
    <w:r>
      <w:rPr>
        <w:rFonts w:hint="eastAsia"/>
        <w:sz w:val="24"/>
        <w:szCs w:val="24"/>
        <w:u w:val="single"/>
        <w:lang w:eastAsia="zh-CN"/>
      </w:rPr>
      <w:t>（</w:t>
    </w:r>
    <w:r>
      <w:rPr>
        <w:rFonts w:hint="eastAsia"/>
        <w:sz w:val="24"/>
        <w:szCs w:val="24"/>
        <w:u w:val="single"/>
        <w:lang w:val="en-US" w:eastAsia="zh-CN"/>
      </w:rPr>
      <w:t>工程类</w:t>
    </w:r>
    <w:r>
      <w:rPr>
        <w:rFonts w:hint="eastAsia"/>
        <w:sz w:val="24"/>
        <w:szCs w:val="24"/>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FF293361"/>
    <w:multiLevelType w:val="singleLevel"/>
    <w:tmpl w:val="FF293361"/>
    <w:lvl w:ilvl="0" w:tentative="0">
      <w:start w:val="2"/>
      <w:numFmt w:val="chineseCounting"/>
      <w:suff w:val="nothing"/>
      <w:lvlText w:val="%1、"/>
      <w:lvlJc w:val="left"/>
      <w:rPr>
        <w:rFonts w:hint="eastAsia"/>
      </w:rPr>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574FC"/>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5EEE"/>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2DE3"/>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141165"/>
    <w:rsid w:val="012A1251"/>
    <w:rsid w:val="014976E6"/>
    <w:rsid w:val="015302CD"/>
    <w:rsid w:val="01545A05"/>
    <w:rsid w:val="01586CAE"/>
    <w:rsid w:val="01614E24"/>
    <w:rsid w:val="016806BD"/>
    <w:rsid w:val="01777BF4"/>
    <w:rsid w:val="01B7102D"/>
    <w:rsid w:val="01CE57B8"/>
    <w:rsid w:val="01FF1E15"/>
    <w:rsid w:val="020C4532"/>
    <w:rsid w:val="021653B1"/>
    <w:rsid w:val="021F4C82"/>
    <w:rsid w:val="02242480"/>
    <w:rsid w:val="023263C4"/>
    <w:rsid w:val="027564D5"/>
    <w:rsid w:val="027F71D6"/>
    <w:rsid w:val="02A816E8"/>
    <w:rsid w:val="02C30CDE"/>
    <w:rsid w:val="030B62A1"/>
    <w:rsid w:val="03111EA9"/>
    <w:rsid w:val="0317782E"/>
    <w:rsid w:val="031B2C7F"/>
    <w:rsid w:val="031C2553"/>
    <w:rsid w:val="032205B8"/>
    <w:rsid w:val="032F04D8"/>
    <w:rsid w:val="035E4919"/>
    <w:rsid w:val="03912F41"/>
    <w:rsid w:val="03B51673"/>
    <w:rsid w:val="03C15358"/>
    <w:rsid w:val="03D869D2"/>
    <w:rsid w:val="03E21CD5"/>
    <w:rsid w:val="04054CCC"/>
    <w:rsid w:val="0405748B"/>
    <w:rsid w:val="04073FBB"/>
    <w:rsid w:val="041A2F36"/>
    <w:rsid w:val="04333FF8"/>
    <w:rsid w:val="04336711"/>
    <w:rsid w:val="043D0754"/>
    <w:rsid w:val="0475016D"/>
    <w:rsid w:val="047714C2"/>
    <w:rsid w:val="04BC3FEE"/>
    <w:rsid w:val="04DC1CD8"/>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70F10"/>
    <w:rsid w:val="06BC3117"/>
    <w:rsid w:val="06E67100"/>
    <w:rsid w:val="0735488F"/>
    <w:rsid w:val="073C31C4"/>
    <w:rsid w:val="074E7B40"/>
    <w:rsid w:val="07524F66"/>
    <w:rsid w:val="078A2181"/>
    <w:rsid w:val="079511E1"/>
    <w:rsid w:val="07A174CB"/>
    <w:rsid w:val="07D822F4"/>
    <w:rsid w:val="0808754A"/>
    <w:rsid w:val="080B454B"/>
    <w:rsid w:val="0822685D"/>
    <w:rsid w:val="08337E2C"/>
    <w:rsid w:val="084E7652"/>
    <w:rsid w:val="08636A5A"/>
    <w:rsid w:val="086A0E2C"/>
    <w:rsid w:val="08946CD7"/>
    <w:rsid w:val="08A46BE7"/>
    <w:rsid w:val="08BB1E7B"/>
    <w:rsid w:val="08DA0EE6"/>
    <w:rsid w:val="08DB07BA"/>
    <w:rsid w:val="0946657C"/>
    <w:rsid w:val="09672390"/>
    <w:rsid w:val="09A0519F"/>
    <w:rsid w:val="09A52083"/>
    <w:rsid w:val="09CF5E40"/>
    <w:rsid w:val="09D50D34"/>
    <w:rsid w:val="09E33DCA"/>
    <w:rsid w:val="09F9539C"/>
    <w:rsid w:val="0A1A6666"/>
    <w:rsid w:val="0A2148F3"/>
    <w:rsid w:val="0A365FB3"/>
    <w:rsid w:val="0A56459C"/>
    <w:rsid w:val="0A77544C"/>
    <w:rsid w:val="0A9B46A5"/>
    <w:rsid w:val="0AA65F45"/>
    <w:rsid w:val="0AC86268"/>
    <w:rsid w:val="0AD656DD"/>
    <w:rsid w:val="0AD825C4"/>
    <w:rsid w:val="0AFA5870"/>
    <w:rsid w:val="0AFE2088"/>
    <w:rsid w:val="0B146AB7"/>
    <w:rsid w:val="0B163D2C"/>
    <w:rsid w:val="0B291CB1"/>
    <w:rsid w:val="0B3644E0"/>
    <w:rsid w:val="0B6E3B68"/>
    <w:rsid w:val="0B835865"/>
    <w:rsid w:val="0B93537C"/>
    <w:rsid w:val="0BA67477"/>
    <w:rsid w:val="0BBE4019"/>
    <w:rsid w:val="0BC528CF"/>
    <w:rsid w:val="0BE81B6C"/>
    <w:rsid w:val="0C017795"/>
    <w:rsid w:val="0C1069CD"/>
    <w:rsid w:val="0C3D1EB8"/>
    <w:rsid w:val="0C3F23A5"/>
    <w:rsid w:val="0C4843B9"/>
    <w:rsid w:val="0C6709D0"/>
    <w:rsid w:val="0C676F35"/>
    <w:rsid w:val="0C880C59"/>
    <w:rsid w:val="0CAC4948"/>
    <w:rsid w:val="0CCA1C47"/>
    <w:rsid w:val="0CD914B5"/>
    <w:rsid w:val="0CDA3EEA"/>
    <w:rsid w:val="0CED0F6C"/>
    <w:rsid w:val="0CEF2A86"/>
    <w:rsid w:val="0CF31BB9"/>
    <w:rsid w:val="0D0B3827"/>
    <w:rsid w:val="0D14216E"/>
    <w:rsid w:val="0D314E4D"/>
    <w:rsid w:val="0D6B4803"/>
    <w:rsid w:val="0D774F56"/>
    <w:rsid w:val="0D8E04F1"/>
    <w:rsid w:val="0D957AD2"/>
    <w:rsid w:val="0DB241E0"/>
    <w:rsid w:val="0DE6032D"/>
    <w:rsid w:val="0E2055ED"/>
    <w:rsid w:val="0E267FA8"/>
    <w:rsid w:val="0E3E1F17"/>
    <w:rsid w:val="0E52151F"/>
    <w:rsid w:val="0E782F04"/>
    <w:rsid w:val="0E9A5F77"/>
    <w:rsid w:val="0E9E11E9"/>
    <w:rsid w:val="0EA16370"/>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22FB9"/>
    <w:rsid w:val="0FF4402F"/>
    <w:rsid w:val="10305890"/>
    <w:rsid w:val="10463305"/>
    <w:rsid w:val="104E575D"/>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237B0"/>
    <w:rsid w:val="118A0FD0"/>
    <w:rsid w:val="11AE1162"/>
    <w:rsid w:val="11E06E41"/>
    <w:rsid w:val="11F74B82"/>
    <w:rsid w:val="12135469"/>
    <w:rsid w:val="122A47A5"/>
    <w:rsid w:val="1232333F"/>
    <w:rsid w:val="126B2112"/>
    <w:rsid w:val="12722FED"/>
    <w:rsid w:val="129A3460"/>
    <w:rsid w:val="129B16E6"/>
    <w:rsid w:val="12A04F4F"/>
    <w:rsid w:val="12A07F1A"/>
    <w:rsid w:val="12A14112"/>
    <w:rsid w:val="12C413D6"/>
    <w:rsid w:val="12CD6C86"/>
    <w:rsid w:val="12DB5F87"/>
    <w:rsid w:val="13083E3E"/>
    <w:rsid w:val="13382425"/>
    <w:rsid w:val="13552459"/>
    <w:rsid w:val="13576E37"/>
    <w:rsid w:val="136E0BA9"/>
    <w:rsid w:val="137C0E2A"/>
    <w:rsid w:val="138A5F0F"/>
    <w:rsid w:val="138D40EC"/>
    <w:rsid w:val="139364DD"/>
    <w:rsid w:val="139F6FB4"/>
    <w:rsid w:val="13D03611"/>
    <w:rsid w:val="13DF2611"/>
    <w:rsid w:val="13F50945"/>
    <w:rsid w:val="141C2C34"/>
    <w:rsid w:val="14225A66"/>
    <w:rsid w:val="143811B7"/>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810BF3"/>
    <w:rsid w:val="16946C69"/>
    <w:rsid w:val="16987ACC"/>
    <w:rsid w:val="16AC3FC9"/>
    <w:rsid w:val="16B40FC8"/>
    <w:rsid w:val="16BB30FA"/>
    <w:rsid w:val="16BC1C2B"/>
    <w:rsid w:val="171D41E4"/>
    <w:rsid w:val="172577D0"/>
    <w:rsid w:val="1727436D"/>
    <w:rsid w:val="173A25E2"/>
    <w:rsid w:val="17485BB5"/>
    <w:rsid w:val="175D0B80"/>
    <w:rsid w:val="176E561B"/>
    <w:rsid w:val="17732C32"/>
    <w:rsid w:val="17836BED"/>
    <w:rsid w:val="17852965"/>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873AA"/>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A73B20"/>
    <w:rsid w:val="1BD06D0C"/>
    <w:rsid w:val="1BFB0379"/>
    <w:rsid w:val="1C0F0A4F"/>
    <w:rsid w:val="1C1E3ED7"/>
    <w:rsid w:val="1C2C1B1A"/>
    <w:rsid w:val="1C3B7288"/>
    <w:rsid w:val="1C447AB7"/>
    <w:rsid w:val="1C487397"/>
    <w:rsid w:val="1C511D70"/>
    <w:rsid w:val="1C580BF0"/>
    <w:rsid w:val="1C5C089A"/>
    <w:rsid w:val="1C6D2330"/>
    <w:rsid w:val="1C850D11"/>
    <w:rsid w:val="1C8953EE"/>
    <w:rsid w:val="1C9761E9"/>
    <w:rsid w:val="1CA871CE"/>
    <w:rsid w:val="1CAA7575"/>
    <w:rsid w:val="1CBC7313"/>
    <w:rsid w:val="1CC47A8B"/>
    <w:rsid w:val="1CC6095E"/>
    <w:rsid w:val="1CC97E1A"/>
    <w:rsid w:val="1CF85987"/>
    <w:rsid w:val="1D04257E"/>
    <w:rsid w:val="1D0600A4"/>
    <w:rsid w:val="1D5232E9"/>
    <w:rsid w:val="1D8B7972"/>
    <w:rsid w:val="1DB05F30"/>
    <w:rsid w:val="1DB7292E"/>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04BDC"/>
    <w:rsid w:val="1FED10A7"/>
    <w:rsid w:val="1FF40688"/>
    <w:rsid w:val="20084133"/>
    <w:rsid w:val="200F7712"/>
    <w:rsid w:val="20432151"/>
    <w:rsid w:val="206436A4"/>
    <w:rsid w:val="207D154D"/>
    <w:rsid w:val="208714FC"/>
    <w:rsid w:val="20895274"/>
    <w:rsid w:val="20980AE0"/>
    <w:rsid w:val="209B4FA7"/>
    <w:rsid w:val="20A2086D"/>
    <w:rsid w:val="20C718F8"/>
    <w:rsid w:val="20D109C9"/>
    <w:rsid w:val="20D22EB9"/>
    <w:rsid w:val="20E45634"/>
    <w:rsid w:val="20F473E1"/>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694EE9"/>
    <w:rsid w:val="237779A5"/>
    <w:rsid w:val="2378337E"/>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1774"/>
    <w:rsid w:val="24BB627D"/>
    <w:rsid w:val="24C745BD"/>
    <w:rsid w:val="24F46A34"/>
    <w:rsid w:val="24F86524"/>
    <w:rsid w:val="250958CB"/>
    <w:rsid w:val="250E0AED"/>
    <w:rsid w:val="25567B5A"/>
    <w:rsid w:val="255A71DF"/>
    <w:rsid w:val="257A162F"/>
    <w:rsid w:val="257B1563"/>
    <w:rsid w:val="258B7398"/>
    <w:rsid w:val="25B763DF"/>
    <w:rsid w:val="25BA0095"/>
    <w:rsid w:val="25BF1CDF"/>
    <w:rsid w:val="25BF34E6"/>
    <w:rsid w:val="25CC2D38"/>
    <w:rsid w:val="25D725DE"/>
    <w:rsid w:val="25D728C0"/>
    <w:rsid w:val="25D72D0D"/>
    <w:rsid w:val="25DC37F5"/>
    <w:rsid w:val="26136E77"/>
    <w:rsid w:val="26277C72"/>
    <w:rsid w:val="26466AD3"/>
    <w:rsid w:val="26467125"/>
    <w:rsid w:val="26722525"/>
    <w:rsid w:val="26991A16"/>
    <w:rsid w:val="26A01734"/>
    <w:rsid w:val="26A85F09"/>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665B1"/>
    <w:rsid w:val="2977611D"/>
    <w:rsid w:val="297939AC"/>
    <w:rsid w:val="297D10CF"/>
    <w:rsid w:val="29805BC8"/>
    <w:rsid w:val="298505A2"/>
    <w:rsid w:val="298760C9"/>
    <w:rsid w:val="29A7676B"/>
    <w:rsid w:val="29AA1DB7"/>
    <w:rsid w:val="29EF5F6E"/>
    <w:rsid w:val="29F647AE"/>
    <w:rsid w:val="2A09328E"/>
    <w:rsid w:val="2A1A444E"/>
    <w:rsid w:val="2A691C72"/>
    <w:rsid w:val="2A6A6763"/>
    <w:rsid w:val="2A703001"/>
    <w:rsid w:val="2A7523C5"/>
    <w:rsid w:val="2A8645D2"/>
    <w:rsid w:val="2A97058D"/>
    <w:rsid w:val="2AC51206"/>
    <w:rsid w:val="2AEF2177"/>
    <w:rsid w:val="2B1966E7"/>
    <w:rsid w:val="2B3758CC"/>
    <w:rsid w:val="2B5F745C"/>
    <w:rsid w:val="2B642EA0"/>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CD7935"/>
    <w:rsid w:val="2CD368AF"/>
    <w:rsid w:val="2CED0939"/>
    <w:rsid w:val="2CF17DF5"/>
    <w:rsid w:val="2CF57294"/>
    <w:rsid w:val="2CF717B7"/>
    <w:rsid w:val="2CF9552F"/>
    <w:rsid w:val="2CFC034F"/>
    <w:rsid w:val="2D047A30"/>
    <w:rsid w:val="2D0C41FD"/>
    <w:rsid w:val="2D1633EB"/>
    <w:rsid w:val="2D1F486A"/>
    <w:rsid w:val="2D3C366E"/>
    <w:rsid w:val="2D6F134E"/>
    <w:rsid w:val="2D850B71"/>
    <w:rsid w:val="2D915088"/>
    <w:rsid w:val="2D9F7C93"/>
    <w:rsid w:val="2DA80A8D"/>
    <w:rsid w:val="2DAA4BFF"/>
    <w:rsid w:val="2DB80CF4"/>
    <w:rsid w:val="2DCA33E8"/>
    <w:rsid w:val="2DE51610"/>
    <w:rsid w:val="2DE97352"/>
    <w:rsid w:val="2E067D4C"/>
    <w:rsid w:val="2E0D7FA5"/>
    <w:rsid w:val="2E1D349F"/>
    <w:rsid w:val="2E4A51C1"/>
    <w:rsid w:val="2E607436"/>
    <w:rsid w:val="2E615CCD"/>
    <w:rsid w:val="2E6C1899"/>
    <w:rsid w:val="2E862DF3"/>
    <w:rsid w:val="2E8727AF"/>
    <w:rsid w:val="2E926FBB"/>
    <w:rsid w:val="2E9363D9"/>
    <w:rsid w:val="2E9E6BD6"/>
    <w:rsid w:val="2EAE5EA6"/>
    <w:rsid w:val="2EBD19D6"/>
    <w:rsid w:val="2EEB0EA8"/>
    <w:rsid w:val="2EEB4275"/>
    <w:rsid w:val="2EF44200"/>
    <w:rsid w:val="2EF73CF0"/>
    <w:rsid w:val="2F4F5615"/>
    <w:rsid w:val="2F5223C5"/>
    <w:rsid w:val="2F5527C5"/>
    <w:rsid w:val="2F573CE3"/>
    <w:rsid w:val="2F662C24"/>
    <w:rsid w:val="2FAB0637"/>
    <w:rsid w:val="2FB91BFD"/>
    <w:rsid w:val="2FC71915"/>
    <w:rsid w:val="2FE204FD"/>
    <w:rsid w:val="2FE222AB"/>
    <w:rsid w:val="2FEA5603"/>
    <w:rsid w:val="300A0C97"/>
    <w:rsid w:val="300E364A"/>
    <w:rsid w:val="301270DA"/>
    <w:rsid w:val="3016768F"/>
    <w:rsid w:val="301A66C6"/>
    <w:rsid w:val="301F4C0C"/>
    <w:rsid w:val="30330D58"/>
    <w:rsid w:val="30621346"/>
    <w:rsid w:val="30756A6C"/>
    <w:rsid w:val="307A0CF3"/>
    <w:rsid w:val="307F3F9D"/>
    <w:rsid w:val="308B3C32"/>
    <w:rsid w:val="308B46F0"/>
    <w:rsid w:val="30934C53"/>
    <w:rsid w:val="309B7884"/>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6F1DF0"/>
    <w:rsid w:val="327614B6"/>
    <w:rsid w:val="327B69E7"/>
    <w:rsid w:val="327D17AF"/>
    <w:rsid w:val="327F62D5"/>
    <w:rsid w:val="32943604"/>
    <w:rsid w:val="329A50BF"/>
    <w:rsid w:val="32A001FB"/>
    <w:rsid w:val="32B1069F"/>
    <w:rsid w:val="32D81743"/>
    <w:rsid w:val="32E12CEE"/>
    <w:rsid w:val="32EA0830"/>
    <w:rsid w:val="32FA6DD7"/>
    <w:rsid w:val="33245299"/>
    <w:rsid w:val="33460DA3"/>
    <w:rsid w:val="335A65FC"/>
    <w:rsid w:val="33637EC3"/>
    <w:rsid w:val="33650106"/>
    <w:rsid w:val="336D4581"/>
    <w:rsid w:val="337C5BFA"/>
    <w:rsid w:val="338B6E1C"/>
    <w:rsid w:val="338C734E"/>
    <w:rsid w:val="339449B1"/>
    <w:rsid w:val="33AB3DC9"/>
    <w:rsid w:val="33AD0E22"/>
    <w:rsid w:val="33AE43D6"/>
    <w:rsid w:val="33CD2241"/>
    <w:rsid w:val="33D10E94"/>
    <w:rsid w:val="33D46F83"/>
    <w:rsid w:val="340D25AE"/>
    <w:rsid w:val="34177C19"/>
    <w:rsid w:val="34256CB2"/>
    <w:rsid w:val="34353186"/>
    <w:rsid w:val="343D03F7"/>
    <w:rsid w:val="344B7B58"/>
    <w:rsid w:val="3474193F"/>
    <w:rsid w:val="34750EEE"/>
    <w:rsid w:val="347E456C"/>
    <w:rsid w:val="349B6ECC"/>
    <w:rsid w:val="34AC732B"/>
    <w:rsid w:val="34C57A2A"/>
    <w:rsid w:val="34E45C10"/>
    <w:rsid w:val="35253045"/>
    <w:rsid w:val="352E5F92"/>
    <w:rsid w:val="354B0704"/>
    <w:rsid w:val="354D1DB2"/>
    <w:rsid w:val="356D1E9C"/>
    <w:rsid w:val="357D5D04"/>
    <w:rsid w:val="35914B35"/>
    <w:rsid w:val="35A34C73"/>
    <w:rsid w:val="35AB0B07"/>
    <w:rsid w:val="35D83E40"/>
    <w:rsid w:val="35D94150"/>
    <w:rsid w:val="35FE1C9A"/>
    <w:rsid w:val="35FF0DB7"/>
    <w:rsid w:val="3600792F"/>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050DF"/>
    <w:rsid w:val="37DC5DA4"/>
    <w:rsid w:val="37E011CC"/>
    <w:rsid w:val="37EA3F46"/>
    <w:rsid w:val="37FF59C4"/>
    <w:rsid w:val="380729ED"/>
    <w:rsid w:val="38175933"/>
    <w:rsid w:val="38517B27"/>
    <w:rsid w:val="386A7825"/>
    <w:rsid w:val="38733130"/>
    <w:rsid w:val="38767A34"/>
    <w:rsid w:val="388557B3"/>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BB45AF"/>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7A3858"/>
    <w:rsid w:val="3E9C21BE"/>
    <w:rsid w:val="3E9E5F37"/>
    <w:rsid w:val="3EAD5E70"/>
    <w:rsid w:val="3ECF60F0"/>
    <w:rsid w:val="3EDA6843"/>
    <w:rsid w:val="3F087854"/>
    <w:rsid w:val="3F1C035F"/>
    <w:rsid w:val="3F2F6EBF"/>
    <w:rsid w:val="3F5D194E"/>
    <w:rsid w:val="3F7F14E7"/>
    <w:rsid w:val="3F8B1360"/>
    <w:rsid w:val="3F9F14A0"/>
    <w:rsid w:val="3FA37E9F"/>
    <w:rsid w:val="3FA4757D"/>
    <w:rsid w:val="3FED73CA"/>
    <w:rsid w:val="3FEF7356"/>
    <w:rsid w:val="3FF21F94"/>
    <w:rsid w:val="3FF57DD8"/>
    <w:rsid w:val="3FFE3893"/>
    <w:rsid w:val="40005166"/>
    <w:rsid w:val="400B4C01"/>
    <w:rsid w:val="40267F92"/>
    <w:rsid w:val="40302BBE"/>
    <w:rsid w:val="40316936"/>
    <w:rsid w:val="40477F08"/>
    <w:rsid w:val="405165FE"/>
    <w:rsid w:val="406867FC"/>
    <w:rsid w:val="40774C91"/>
    <w:rsid w:val="40C6735E"/>
    <w:rsid w:val="40D24B9C"/>
    <w:rsid w:val="40D73786"/>
    <w:rsid w:val="40DE6ABE"/>
    <w:rsid w:val="410753AA"/>
    <w:rsid w:val="41166258"/>
    <w:rsid w:val="411E335F"/>
    <w:rsid w:val="41303889"/>
    <w:rsid w:val="41337883"/>
    <w:rsid w:val="415052BD"/>
    <w:rsid w:val="41870F04"/>
    <w:rsid w:val="41904D37"/>
    <w:rsid w:val="41A1553C"/>
    <w:rsid w:val="41AD22DE"/>
    <w:rsid w:val="41BB1716"/>
    <w:rsid w:val="41C32C44"/>
    <w:rsid w:val="41D979E0"/>
    <w:rsid w:val="41DE0A1F"/>
    <w:rsid w:val="41E73751"/>
    <w:rsid w:val="41FD3C44"/>
    <w:rsid w:val="4207478C"/>
    <w:rsid w:val="422A409B"/>
    <w:rsid w:val="422E75D1"/>
    <w:rsid w:val="42373D37"/>
    <w:rsid w:val="42426BD9"/>
    <w:rsid w:val="42520476"/>
    <w:rsid w:val="42593CC8"/>
    <w:rsid w:val="425A03C6"/>
    <w:rsid w:val="42770E26"/>
    <w:rsid w:val="428216CB"/>
    <w:rsid w:val="42864D18"/>
    <w:rsid w:val="4293114E"/>
    <w:rsid w:val="429D4850"/>
    <w:rsid w:val="42A17DA3"/>
    <w:rsid w:val="42AB0CD7"/>
    <w:rsid w:val="42C13FA2"/>
    <w:rsid w:val="430345BA"/>
    <w:rsid w:val="43095B0E"/>
    <w:rsid w:val="431467C7"/>
    <w:rsid w:val="43244531"/>
    <w:rsid w:val="434972B8"/>
    <w:rsid w:val="43985884"/>
    <w:rsid w:val="43C53F65"/>
    <w:rsid w:val="43EF7993"/>
    <w:rsid w:val="43F81C45"/>
    <w:rsid w:val="43FC045F"/>
    <w:rsid w:val="440222FE"/>
    <w:rsid w:val="444C0820"/>
    <w:rsid w:val="4476700E"/>
    <w:rsid w:val="447F2366"/>
    <w:rsid w:val="44953938"/>
    <w:rsid w:val="44A122DD"/>
    <w:rsid w:val="44A65B45"/>
    <w:rsid w:val="44AE1377"/>
    <w:rsid w:val="44B244EA"/>
    <w:rsid w:val="44B55D88"/>
    <w:rsid w:val="44BC2C73"/>
    <w:rsid w:val="44E623E5"/>
    <w:rsid w:val="44E97761"/>
    <w:rsid w:val="44F16666"/>
    <w:rsid w:val="44FF5255"/>
    <w:rsid w:val="45215B5E"/>
    <w:rsid w:val="452643D6"/>
    <w:rsid w:val="45433394"/>
    <w:rsid w:val="45450906"/>
    <w:rsid w:val="45576E3F"/>
    <w:rsid w:val="455E535F"/>
    <w:rsid w:val="456261E9"/>
    <w:rsid w:val="456B22FF"/>
    <w:rsid w:val="456D1768"/>
    <w:rsid w:val="45832431"/>
    <w:rsid w:val="45C47B05"/>
    <w:rsid w:val="45C96E92"/>
    <w:rsid w:val="45CC0C03"/>
    <w:rsid w:val="46067BF3"/>
    <w:rsid w:val="46072613"/>
    <w:rsid w:val="462E0F7B"/>
    <w:rsid w:val="46427B16"/>
    <w:rsid w:val="464A5E88"/>
    <w:rsid w:val="464E0242"/>
    <w:rsid w:val="465875E7"/>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04CFB"/>
    <w:rsid w:val="48C77E38"/>
    <w:rsid w:val="48CB5B7A"/>
    <w:rsid w:val="48D92B4D"/>
    <w:rsid w:val="48FD1AAC"/>
    <w:rsid w:val="490523D5"/>
    <w:rsid w:val="49135467"/>
    <w:rsid w:val="49221812"/>
    <w:rsid w:val="494D67E4"/>
    <w:rsid w:val="49766784"/>
    <w:rsid w:val="497D3957"/>
    <w:rsid w:val="498668DA"/>
    <w:rsid w:val="499D427A"/>
    <w:rsid w:val="49A00E51"/>
    <w:rsid w:val="49AD5280"/>
    <w:rsid w:val="49BA799D"/>
    <w:rsid w:val="49E73A3E"/>
    <w:rsid w:val="4A2F6E0C"/>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7A5635"/>
    <w:rsid w:val="4B863FDA"/>
    <w:rsid w:val="4B884F61"/>
    <w:rsid w:val="4B8C04E8"/>
    <w:rsid w:val="4B9506C1"/>
    <w:rsid w:val="4B9E56CC"/>
    <w:rsid w:val="4B9F32EE"/>
    <w:rsid w:val="4BA17066"/>
    <w:rsid w:val="4BB9449E"/>
    <w:rsid w:val="4BC52D55"/>
    <w:rsid w:val="4BD64FBD"/>
    <w:rsid w:val="4BF930BB"/>
    <w:rsid w:val="4C482F62"/>
    <w:rsid w:val="4C4D4AF8"/>
    <w:rsid w:val="4C595353"/>
    <w:rsid w:val="4C6267F5"/>
    <w:rsid w:val="4C831B77"/>
    <w:rsid w:val="4C83676C"/>
    <w:rsid w:val="4C8E5BE5"/>
    <w:rsid w:val="4CB6269D"/>
    <w:rsid w:val="4CC913FA"/>
    <w:rsid w:val="4CE74F4D"/>
    <w:rsid w:val="4CEA67EB"/>
    <w:rsid w:val="4CEF795D"/>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EEA4880"/>
    <w:rsid w:val="4F245FE4"/>
    <w:rsid w:val="4F433169"/>
    <w:rsid w:val="4F526D21"/>
    <w:rsid w:val="4F804A74"/>
    <w:rsid w:val="4FC7696F"/>
    <w:rsid w:val="4FD51C85"/>
    <w:rsid w:val="50067498"/>
    <w:rsid w:val="505A492D"/>
    <w:rsid w:val="505B4BCF"/>
    <w:rsid w:val="50966A6E"/>
    <w:rsid w:val="50967210"/>
    <w:rsid w:val="50A4580C"/>
    <w:rsid w:val="50B75FB1"/>
    <w:rsid w:val="50CC248F"/>
    <w:rsid w:val="50F97A8C"/>
    <w:rsid w:val="50FE4613"/>
    <w:rsid w:val="51005BF8"/>
    <w:rsid w:val="51013297"/>
    <w:rsid w:val="5105419D"/>
    <w:rsid w:val="51071719"/>
    <w:rsid w:val="510F2718"/>
    <w:rsid w:val="51177359"/>
    <w:rsid w:val="51324A1D"/>
    <w:rsid w:val="51706AE7"/>
    <w:rsid w:val="517F39A6"/>
    <w:rsid w:val="51AC406F"/>
    <w:rsid w:val="51C23892"/>
    <w:rsid w:val="51DF3856"/>
    <w:rsid w:val="520B3C6B"/>
    <w:rsid w:val="5221002A"/>
    <w:rsid w:val="52324E4E"/>
    <w:rsid w:val="52642B9B"/>
    <w:rsid w:val="526F3A1A"/>
    <w:rsid w:val="52816DE8"/>
    <w:rsid w:val="52976ACD"/>
    <w:rsid w:val="529F5982"/>
    <w:rsid w:val="52AF3C79"/>
    <w:rsid w:val="52E617B5"/>
    <w:rsid w:val="52FF78E7"/>
    <w:rsid w:val="533D19AF"/>
    <w:rsid w:val="53435F37"/>
    <w:rsid w:val="53515F4F"/>
    <w:rsid w:val="535202BB"/>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0861EB"/>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7E44562"/>
    <w:rsid w:val="57F73FEF"/>
    <w:rsid w:val="5809250B"/>
    <w:rsid w:val="58095451"/>
    <w:rsid w:val="582157B7"/>
    <w:rsid w:val="58384833"/>
    <w:rsid w:val="584638F4"/>
    <w:rsid w:val="585130AB"/>
    <w:rsid w:val="58564D34"/>
    <w:rsid w:val="588418A2"/>
    <w:rsid w:val="589715D5"/>
    <w:rsid w:val="58975A79"/>
    <w:rsid w:val="58BA6E11"/>
    <w:rsid w:val="58C12AF6"/>
    <w:rsid w:val="58C46142"/>
    <w:rsid w:val="58DB209D"/>
    <w:rsid w:val="58E826FB"/>
    <w:rsid w:val="58E95BA9"/>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67910"/>
    <w:rsid w:val="5A7A7400"/>
    <w:rsid w:val="5A882F78"/>
    <w:rsid w:val="5AB521E6"/>
    <w:rsid w:val="5AC43F81"/>
    <w:rsid w:val="5AD5780D"/>
    <w:rsid w:val="5AED72F3"/>
    <w:rsid w:val="5AF122EE"/>
    <w:rsid w:val="5B0347A3"/>
    <w:rsid w:val="5B1D1C44"/>
    <w:rsid w:val="5B4A6DD2"/>
    <w:rsid w:val="5B52241F"/>
    <w:rsid w:val="5B653C0C"/>
    <w:rsid w:val="5B765E19"/>
    <w:rsid w:val="5B835E40"/>
    <w:rsid w:val="5BC06FFE"/>
    <w:rsid w:val="5BC63C92"/>
    <w:rsid w:val="5BE56AFB"/>
    <w:rsid w:val="5BF000ED"/>
    <w:rsid w:val="5BFE5E0F"/>
    <w:rsid w:val="5C052CF9"/>
    <w:rsid w:val="5C0D1BAE"/>
    <w:rsid w:val="5C187AD0"/>
    <w:rsid w:val="5C1E3DBB"/>
    <w:rsid w:val="5C291C9D"/>
    <w:rsid w:val="5C655B7C"/>
    <w:rsid w:val="5C734107"/>
    <w:rsid w:val="5C7560D1"/>
    <w:rsid w:val="5C7B120D"/>
    <w:rsid w:val="5C7E485A"/>
    <w:rsid w:val="5C9A29DA"/>
    <w:rsid w:val="5CB84210"/>
    <w:rsid w:val="5CEC5C67"/>
    <w:rsid w:val="5CEE456C"/>
    <w:rsid w:val="5D243653"/>
    <w:rsid w:val="5D675EF0"/>
    <w:rsid w:val="5D6A1882"/>
    <w:rsid w:val="5D6E17E2"/>
    <w:rsid w:val="5D8E5AFC"/>
    <w:rsid w:val="5D9E3405"/>
    <w:rsid w:val="5DBA0F0B"/>
    <w:rsid w:val="5DCC4B5B"/>
    <w:rsid w:val="5DE0757A"/>
    <w:rsid w:val="5DEE5DB8"/>
    <w:rsid w:val="5DFD2313"/>
    <w:rsid w:val="5E047173"/>
    <w:rsid w:val="5E453881"/>
    <w:rsid w:val="5E4656D1"/>
    <w:rsid w:val="5E4D2736"/>
    <w:rsid w:val="5E543AC4"/>
    <w:rsid w:val="5E565A8E"/>
    <w:rsid w:val="5E8125D5"/>
    <w:rsid w:val="5EB90E35"/>
    <w:rsid w:val="5EC24ED2"/>
    <w:rsid w:val="5ED6597D"/>
    <w:rsid w:val="5EF37781"/>
    <w:rsid w:val="5EF534F9"/>
    <w:rsid w:val="5EF86B45"/>
    <w:rsid w:val="5F3131CD"/>
    <w:rsid w:val="5F320D14"/>
    <w:rsid w:val="5F516722"/>
    <w:rsid w:val="5F5D0FE7"/>
    <w:rsid w:val="5F6146EB"/>
    <w:rsid w:val="5F68659C"/>
    <w:rsid w:val="5F6A448E"/>
    <w:rsid w:val="5F882D59"/>
    <w:rsid w:val="5F897393"/>
    <w:rsid w:val="5F911445"/>
    <w:rsid w:val="5F943345"/>
    <w:rsid w:val="5F9F3465"/>
    <w:rsid w:val="5FA168CF"/>
    <w:rsid w:val="5FCA2314"/>
    <w:rsid w:val="5FCF5AF8"/>
    <w:rsid w:val="600328DF"/>
    <w:rsid w:val="60072310"/>
    <w:rsid w:val="600A6B30"/>
    <w:rsid w:val="600B265B"/>
    <w:rsid w:val="6011528E"/>
    <w:rsid w:val="60336BFF"/>
    <w:rsid w:val="60354CC3"/>
    <w:rsid w:val="60563B24"/>
    <w:rsid w:val="607653E6"/>
    <w:rsid w:val="607C050A"/>
    <w:rsid w:val="607E5AB6"/>
    <w:rsid w:val="60805044"/>
    <w:rsid w:val="60932FCA"/>
    <w:rsid w:val="60A70B9F"/>
    <w:rsid w:val="60A70CC1"/>
    <w:rsid w:val="60AC188A"/>
    <w:rsid w:val="60B116A2"/>
    <w:rsid w:val="60C110C9"/>
    <w:rsid w:val="60CA5E20"/>
    <w:rsid w:val="6102109A"/>
    <w:rsid w:val="610E6D34"/>
    <w:rsid w:val="61133921"/>
    <w:rsid w:val="613A1697"/>
    <w:rsid w:val="61404968"/>
    <w:rsid w:val="616B56ED"/>
    <w:rsid w:val="617B2468"/>
    <w:rsid w:val="619F6EA3"/>
    <w:rsid w:val="61AA4F7B"/>
    <w:rsid w:val="61B61EA8"/>
    <w:rsid w:val="62086704"/>
    <w:rsid w:val="621E7B37"/>
    <w:rsid w:val="624731C8"/>
    <w:rsid w:val="625E13B5"/>
    <w:rsid w:val="6260512D"/>
    <w:rsid w:val="6270048D"/>
    <w:rsid w:val="62740392"/>
    <w:rsid w:val="627604AD"/>
    <w:rsid w:val="62815399"/>
    <w:rsid w:val="62AA45FB"/>
    <w:rsid w:val="62AA58E1"/>
    <w:rsid w:val="62D17DD9"/>
    <w:rsid w:val="62E94778"/>
    <w:rsid w:val="62F615EE"/>
    <w:rsid w:val="62F85366"/>
    <w:rsid w:val="631B1054"/>
    <w:rsid w:val="63220635"/>
    <w:rsid w:val="63246227"/>
    <w:rsid w:val="632B573B"/>
    <w:rsid w:val="63316ACA"/>
    <w:rsid w:val="634E4F86"/>
    <w:rsid w:val="635A2851"/>
    <w:rsid w:val="6363432A"/>
    <w:rsid w:val="63666773"/>
    <w:rsid w:val="63715672"/>
    <w:rsid w:val="637A089E"/>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44892"/>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AB0941"/>
    <w:rsid w:val="66C73EA9"/>
    <w:rsid w:val="66DC18E2"/>
    <w:rsid w:val="671E7365"/>
    <w:rsid w:val="674A40AB"/>
    <w:rsid w:val="675668ED"/>
    <w:rsid w:val="67784CC7"/>
    <w:rsid w:val="679177C5"/>
    <w:rsid w:val="679879D6"/>
    <w:rsid w:val="67A1015F"/>
    <w:rsid w:val="67BF433B"/>
    <w:rsid w:val="67C972D1"/>
    <w:rsid w:val="67E37916"/>
    <w:rsid w:val="67E46AF1"/>
    <w:rsid w:val="680415E4"/>
    <w:rsid w:val="6809591F"/>
    <w:rsid w:val="683A3D2B"/>
    <w:rsid w:val="68680898"/>
    <w:rsid w:val="68757459"/>
    <w:rsid w:val="687B5FA0"/>
    <w:rsid w:val="687C5234"/>
    <w:rsid w:val="68820ED6"/>
    <w:rsid w:val="6884144A"/>
    <w:rsid w:val="68925915"/>
    <w:rsid w:val="6893689B"/>
    <w:rsid w:val="689D43BC"/>
    <w:rsid w:val="68C11E75"/>
    <w:rsid w:val="68E7090B"/>
    <w:rsid w:val="68F24605"/>
    <w:rsid w:val="69063947"/>
    <w:rsid w:val="69076303"/>
    <w:rsid w:val="69174FB5"/>
    <w:rsid w:val="692D388F"/>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204F0"/>
    <w:rsid w:val="6AB839BE"/>
    <w:rsid w:val="6ACB3360"/>
    <w:rsid w:val="6ACB7804"/>
    <w:rsid w:val="6B0D1BCA"/>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D66460"/>
    <w:rsid w:val="6BE50451"/>
    <w:rsid w:val="6BE84077"/>
    <w:rsid w:val="6BEE7306"/>
    <w:rsid w:val="6C202F44"/>
    <w:rsid w:val="6C354F35"/>
    <w:rsid w:val="6C5264E5"/>
    <w:rsid w:val="6C615D2A"/>
    <w:rsid w:val="6C643A6C"/>
    <w:rsid w:val="6C77379F"/>
    <w:rsid w:val="6C8D10DE"/>
    <w:rsid w:val="6C991968"/>
    <w:rsid w:val="6CBA5193"/>
    <w:rsid w:val="6CDB4851"/>
    <w:rsid w:val="6CEF1588"/>
    <w:rsid w:val="6CFA7F2C"/>
    <w:rsid w:val="6CFC7A9E"/>
    <w:rsid w:val="6D1D4EC3"/>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12D56"/>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19348D"/>
    <w:rsid w:val="702941FD"/>
    <w:rsid w:val="702A0B29"/>
    <w:rsid w:val="702A22EE"/>
    <w:rsid w:val="70532E5D"/>
    <w:rsid w:val="70636AF5"/>
    <w:rsid w:val="706859A2"/>
    <w:rsid w:val="706B7485"/>
    <w:rsid w:val="706F1447"/>
    <w:rsid w:val="707906C7"/>
    <w:rsid w:val="708055A9"/>
    <w:rsid w:val="7080699B"/>
    <w:rsid w:val="7088613C"/>
    <w:rsid w:val="708C6A18"/>
    <w:rsid w:val="708D33F6"/>
    <w:rsid w:val="70A9583B"/>
    <w:rsid w:val="70E46F2A"/>
    <w:rsid w:val="70FA6DA8"/>
    <w:rsid w:val="711C4915"/>
    <w:rsid w:val="714D223A"/>
    <w:rsid w:val="71AB7A47"/>
    <w:rsid w:val="71BC7EA6"/>
    <w:rsid w:val="71D92806"/>
    <w:rsid w:val="723B3BA8"/>
    <w:rsid w:val="723F4010"/>
    <w:rsid w:val="72402885"/>
    <w:rsid w:val="724C2FD8"/>
    <w:rsid w:val="726A345E"/>
    <w:rsid w:val="726C5359"/>
    <w:rsid w:val="728A58AF"/>
    <w:rsid w:val="729071D7"/>
    <w:rsid w:val="729205CD"/>
    <w:rsid w:val="729F135A"/>
    <w:rsid w:val="72D22AA1"/>
    <w:rsid w:val="72D579E3"/>
    <w:rsid w:val="72E651DB"/>
    <w:rsid w:val="72EE408F"/>
    <w:rsid w:val="73092C77"/>
    <w:rsid w:val="7329276F"/>
    <w:rsid w:val="733B05A6"/>
    <w:rsid w:val="734737A0"/>
    <w:rsid w:val="73492F89"/>
    <w:rsid w:val="734D525A"/>
    <w:rsid w:val="73590446"/>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4C2D14"/>
    <w:rsid w:val="755374DD"/>
    <w:rsid w:val="75797145"/>
    <w:rsid w:val="75812F0D"/>
    <w:rsid w:val="75842A89"/>
    <w:rsid w:val="758E2517"/>
    <w:rsid w:val="75B16FA1"/>
    <w:rsid w:val="75C94F09"/>
    <w:rsid w:val="75CB06B8"/>
    <w:rsid w:val="75CB690A"/>
    <w:rsid w:val="75E1612D"/>
    <w:rsid w:val="75E1732A"/>
    <w:rsid w:val="75FC2F67"/>
    <w:rsid w:val="7603347B"/>
    <w:rsid w:val="760360A4"/>
    <w:rsid w:val="760D6DDC"/>
    <w:rsid w:val="76147566"/>
    <w:rsid w:val="7679608D"/>
    <w:rsid w:val="767C19B2"/>
    <w:rsid w:val="76AC0BFB"/>
    <w:rsid w:val="76B31AD3"/>
    <w:rsid w:val="76D22E4C"/>
    <w:rsid w:val="76D90BB3"/>
    <w:rsid w:val="76D96E05"/>
    <w:rsid w:val="76DA7887"/>
    <w:rsid w:val="7702635B"/>
    <w:rsid w:val="771542E1"/>
    <w:rsid w:val="771670BC"/>
    <w:rsid w:val="772714AB"/>
    <w:rsid w:val="77291523"/>
    <w:rsid w:val="772937FE"/>
    <w:rsid w:val="77400489"/>
    <w:rsid w:val="77427426"/>
    <w:rsid w:val="776B3F01"/>
    <w:rsid w:val="777A2396"/>
    <w:rsid w:val="777C7EBC"/>
    <w:rsid w:val="777D1E86"/>
    <w:rsid w:val="77843214"/>
    <w:rsid w:val="77894387"/>
    <w:rsid w:val="77A022D6"/>
    <w:rsid w:val="77A80CB1"/>
    <w:rsid w:val="77BD2282"/>
    <w:rsid w:val="77D26013"/>
    <w:rsid w:val="77E872FF"/>
    <w:rsid w:val="77F16C6F"/>
    <w:rsid w:val="780F5581"/>
    <w:rsid w:val="78112CFA"/>
    <w:rsid w:val="78191D9D"/>
    <w:rsid w:val="781A237F"/>
    <w:rsid w:val="78212811"/>
    <w:rsid w:val="782567A5"/>
    <w:rsid w:val="785E1101"/>
    <w:rsid w:val="78734760"/>
    <w:rsid w:val="78BD36C3"/>
    <w:rsid w:val="78D178AE"/>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9F93A46"/>
    <w:rsid w:val="7A2B7977"/>
    <w:rsid w:val="7A35180C"/>
    <w:rsid w:val="7A660CD8"/>
    <w:rsid w:val="7A92282C"/>
    <w:rsid w:val="7ACD712C"/>
    <w:rsid w:val="7B24133B"/>
    <w:rsid w:val="7B4D3D08"/>
    <w:rsid w:val="7B5C32EC"/>
    <w:rsid w:val="7B6E3FBF"/>
    <w:rsid w:val="7B8D237D"/>
    <w:rsid w:val="7B9D48A5"/>
    <w:rsid w:val="7BA619AB"/>
    <w:rsid w:val="7BA7127F"/>
    <w:rsid w:val="7BC576C6"/>
    <w:rsid w:val="7BC9569A"/>
    <w:rsid w:val="7BCC6F38"/>
    <w:rsid w:val="7BDE1658"/>
    <w:rsid w:val="7BEB5610"/>
    <w:rsid w:val="7BF02C26"/>
    <w:rsid w:val="7BF24BEF"/>
    <w:rsid w:val="7C0340C2"/>
    <w:rsid w:val="7C0B180E"/>
    <w:rsid w:val="7C0B6CB7"/>
    <w:rsid w:val="7C122B9D"/>
    <w:rsid w:val="7C183F2B"/>
    <w:rsid w:val="7C342153"/>
    <w:rsid w:val="7C3B5358"/>
    <w:rsid w:val="7C757E9E"/>
    <w:rsid w:val="7C7A6994"/>
    <w:rsid w:val="7C885555"/>
    <w:rsid w:val="7C9F3684"/>
    <w:rsid w:val="7C9F63FA"/>
    <w:rsid w:val="7CA801B8"/>
    <w:rsid w:val="7CA95420"/>
    <w:rsid w:val="7CD866E7"/>
    <w:rsid w:val="7D0C1CE2"/>
    <w:rsid w:val="7D16178D"/>
    <w:rsid w:val="7D1F5429"/>
    <w:rsid w:val="7D290D52"/>
    <w:rsid w:val="7D2A660C"/>
    <w:rsid w:val="7D524231"/>
    <w:rsid w:val="7D531E0F"/>
    <w:rsid w:val="7D570CC2"/>
    <w:rsid w:val="7D674CAC"/>
    <w:rsid w:val="7D6E02A7"/>
    <w:rsid w:val="7DC45624"/>
    <w:rsid w:val="7DD277C6"/>
    <w:rsid w:val="7DD575BE"/>
    <w:rsid w:val="7E235535"/>
    <w:rsid w:val="7E3A63DB"/>
    <w:rsid w:val="7E3C67B6"/>
    <w:rsid w:val="7E4B05E8"/>
    <w:rsid w:val="7E4D4360"/>
    <w:rsid w:val="7E7A2C7B"/>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2146</Words>
  <Characters>12236</Characters>
  <Lines>101</Lines>
  <Paragraphs>28</Paragraphs>
  <TotalTime>12</TotalTime>
  <ScaleCrop>false</ScaleCrop>
  <LinksUpToDate>false</LinksUpToDate>
  <CharactersWithSpaces>14354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test</cp:lastModifiedBy>
  <cp:lastPrinted>2024-04-17T07:35:05Z</cp:lastPrinted>
  <dcterms:modified xsi:type="dcterms:W3CDTF">2024-04-17T07:35:09Z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AD7A16FE36D94406ACD04A1CB0546C2D_13</vt:lpwstr>
  </property>
</Properties>
</file>