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合肥市青少年活动中心2024年度水处理药剂及水质养护服务项目，现通过竞价方式择优选择一家服务单位，本次竞价采用有效最低价法中标方式，欢迎具备条件的单位参与。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1.项目名称：合肥市青少年活动中心2024年度水处理药剂及水质养护服务</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2.项目编号：2024TYGSCG08</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3.项目概算：68000元</w:t>
      </w:r>
    </w:p>
    <w:p>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6.项目地址：合肥市青少年活动中心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1.具有独立承担民事责任的能力；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2.经营范围须含有水处理药剂或化工经营许可；</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3.具有一家及以上游泳馆药剂承包或供应服务业绩；</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4.本项目不接受联合体投标；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 符合下列情形之一：</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1)开标日前两年内未被合肥市及其所辖县（市）公共资源交易监督管理局记不良行为记录或记不良行为记录累计未满10分的。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2)最近一次被合肥市及其所辖县（市）公共资源交易监督管理局记不良行为记录累计记分达10分(含10分)到15分且公布日距开标日超过6个月。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3)最近一次被合肥市及其所辖县（市）公共资源交易监督管理局记不良行为记录累计记分达15分(含15分)到20分且公布日距开标日超过12个月。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4)最近一次被合肥市及其所辖县（市）公共资源交易监督管理局记不良行为记录累计记分达20分(含20分)及以上且公布日距开标日超过24个月。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6.投标人存在以下不良信用记录情形之一的，不得推荐为中标候选人，不得确定为中标人：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2024年5月20日17：00前将报价单连同营业执照和相关资质证明全部盖章后密封送至合肥体育产业投资有限公司综合管理部。未按要求盖章和密封的报价文件视为废标，无效报价。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投标报价总价不得高于项目概算，</w:t>
      </w:r>
      <w:r>
        <w:rPr>
          <w:rFonts w:hint="eastAsia" w:ascii="仿宋_GB2312" w:hAnsi="仿宋_GB2312" w:eastAsia="仿宋_GB2312" w:cs="仿宋_GB2312"/>
          <w:sz w:val="32"/>
          <w:szCs w:val="32"/>
          <w:lang w:val="en-US" w:eastAsia="zh-CN"/>
        </w:rPr>
        <w:t>不得有漏项，否则视为无效报价，</w:t>
      </w:r>
      <w:r>
        <w:rPr>
          <w:rFonts w:hint="default" w:ascii="仿宋_GB2312" w:hAnsi="仿宋_GB2312" w:eastAsia="仿宋_GB2312" w:cs="仿宋_GB2312"/>
          <w:sz w:val="32"/>
          <w:szCs w:val="32"/>
          <w:lang w:val="en-US" w:eastAsia="zh-CN"/>
        </w:rPr>
        <w:t>并在分项报价表中列明综合单价，</w:t>
      </w:r>
      <w:r>
        <w:rPr>
          <w:rFonts w:hint="eastAsia" w:ascii="仿宋_GB2312" w:hAnsi="仿宋_GB2312" w:eastAsia="仿宋_GB2312" w:cs="仿宋_GB2312"/>
          <w:sz w:val="32"/>
          <w:szCs w:val="32"/>
          <w:lang w:val="en-US" w:eastAsia="zh-CN"/>
        </w:rPr>
        <w:t>总价</w:t>
      </w:r>
      <w:r>
        <w:rPr>
          <w:rFonts w:hint="default" w:ascii="仿宋_GB2312" w:hAnsi="仿宋_GB2312" w:eastAsia="仿宋_GB2312" w:cs="仿宋_GB2312"/>
          <w:sz w:val="32"/>
          <w:szCs w:val="32"/>
          <w:lang w:val="en-US" w:eastAsia="zh-CN"/>
        </w:rPr>
        <w:t>报价作为定标依据</w:t>
      </w:r>
      <w:r>
        <w:rPr>
          <w:rFonts w:hint="eastAsia" w:ascii="仿宋_GB2312" w:hAnsi="仿宋_GB2312" w:eastAsia="仿宋_GB2312" w:cs="仿宋_GB2312"/>
          <w:sz w:val="32"/>
          <w:szCs w:val="32"/>
        </w:rPr>
        <w:t>，中标后不以任何理由调整</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2.报价单禁止以任何形式修改，否则视为废标，报价无效。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投标联系人：孙工0551-63363087 </w:t>
      </w:r>
    </w:p>
    <w:p>
      <w:pPr>
        <w:widowControl/>
        <w:spacing w:line="360" w:lineRule="auto"/>
        <w:ind w:firstLine="640" w:firstLineChars="200"/>
        <w:jc w:val="left"/>
        <w:rPr>
          <w:rFonts w:ascii="宋体" w:hAnsi="宋体" w:cs="宋体"/>
          <w:color w:val="000000"/>
          <w:kern w:val="0"/>
          <w:sz w:val="24"/>
          <w:szCs w:val="24"/>
        </w:rPr>
      </w:pPr>
      <w:r>
        <w:rPr>
          <w:rFonts w:hint="eastAsia" w:ascii="仿宋_GB2312" w:hAnsi="宋体" w:eastAsia="仿宋_GB2312" w:cs="宋体"/>
          <w:bCs/>
          <w:color w:val="000000"/>
          <w:sz w:val="32"/>
          <w:szCs w:val="32"/>
          <w:lang w:val="en-US" w:eastAsia="zh-CN"/>
        </w:rPr>
        <w:t>技术联系人：樊工15655956202（工作日周一至周五，上午08:30-12:00，下午2:00-5:30，节假日休息）</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2024年5月15日</w:t>
      </w:r>
    </w:p>
    <w:p>
      <w:pPr>
        <w:pStyle w:val="6"/>
        <w:rPr>
          <w:rFonts w:hint="eastAsia"/>
          <w:lang w:val="en-US" w:eastAsia="zh-CN"/>
        </w:rPr>
      </w:pPr>
    </w:p>
    <w:p>
      <w:pPr>
        <w:pStyle w:val="6"/>
        <w:rPr>
          <w:rFonts w:hint="eastAsia"/>
          <w:lang w:val="en-US" w:eastAsia="zh-CN"/>
        </w:rPr>
      </w:pPr>
      <w:r>
        <w:rPr>
          <w:rFonts w:hint="eastAsia"/>
          <w:lang w:val="en-US" w:eastAsia="zh-CN"/>
        </w:rPr>
        <w:t>附件</w:t>
      </w:r>
    </w:p>
    <w:p>
      <w:pPr>
        <w:jc w:val="center"/>
        <w:rPr>
          <w:rFonts w:hint="eastAsia" w:ascii="楷体" w:hAnsi="楷体" w:eastAsia="楷体" w:cs="楷体"/>
          <w:sz w:val="44"/>
          <w:szCs w:val="44"/>
          <w:lang w:val="en-US" w:eastAsia="zh-CN"/>
        </w:rPr>
      </w:pPr>
      <w:r>
        <w:rPr>
          <w:rFonts w:hint="eastAsia" w:ascii="楷体" w:hAnsi="楷体" w:eastAsia="楷体" w:cs="楷体"/>
          <w:sz w:val="44"/>
          <w:szCs w:val="44"/>
          <w:lang w:val="en-US" w:eastAsia="zh-CN"/>
        </w:rPr>
        <w:t>合肥市青少年活动中心2024年度水处理药剂及水质养护服务采购需求</w:t>
      </w:r>
    </w:p>
    <w:p>
      <w:pPr>
        <w:keepNext w:val="0"/>
        <w:keepLines w:val="0"/>
        <w:pageBreakBefore w:val="0"/>
        <w:numPr>
          <w:ilvl w:val="0"/>
          <w:numId w:val="2"/>
        </w:numPr>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服务内容</w:t>
      </w:r>
    </w:p>
    <w:p>
      <w:pPr>
        <w:pStyle w:val="174"/>
        <w:keepNext w:val="0"/>
        <w:keepLines w:val="0"/>
        <w:pageBreakBefore w:val="0"/>
        <w:numPr>
          <w:ilvl w:val="0"/>
          <w:numId w:val="3"/>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提供对合肥市青少年活动中心</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泳池（</w:t>
      </w:r>
      <w:r>
        <w:rPr>
          <w:rFonts w:hint="eastAsia" w:ascii="仿宋_GB2312" w:hAnsi="仿宋_GB2312" w:eastAsia="仿宋_GB2312" w:cs="仿宋_GB2312"/>
          <w:bCs/>
          <w:color w:val="000000" w:themeColor="text1"/>
          <w:sz w:val="32"/>
          <w:szCs w:val="32"/>
          <w14:textFill>
            <w14:solidFill>
              <w14:schemeClr w14:val="tx1"/>
            </w14:solidFill>
          </w14:textFill>
        </w:rPr>
        <w:t>训练池1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800m³</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戏</w:t>
      </w:r>
      <w:r>
        <w:rPr>
          <w:rFonts w:hint="eastAsia" w:ascii="仿宋_GB2312" w:hAnsi="仿宋_GB2312" w:eastAsia="仿宋_GB2312" w:cs="仿宋_GB2312"/>
          <w:bCs/>
          <w:color w:val="000000" w:themeColor="text1"/>
          <w:sz w:val="32"/>
          <w:szCs w:val="32"/>
          <w14:textFill>
            <w14:solidFill>
              <w14:schemeClr w14:val="tx1"/>
            </w14:solidFill>
          </w14:textFill>
        </w:rPr>
        <w:t>水池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32m³，具体面积以现场实测为准）</w:t>
      </w:r>
      <w:r>
        <w:rPr>
          <w:rFonts w:hint="eastAsia" w:ascii="仿宋_GB2312" w:hAnsi="仿宋_GB2312" w:eastAsia="仿宋_GB2312" w:cs="仿宋_GB2312"/>
          <w:bCs/>
          <w:color w:val="000000" w:themeColor="text1"/>
          <w:sz w:val="32"/>
          <w:szCs w:val="32"/>
          <w14:textFill>
            <w14:solidFill>
              <w14:schemeClr w14:val="tx1"/>
            </w14:solidFill>
          </w14:textFill>
        </w:rPr>
        <w:t>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年度</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自2024年6月至2025年3月31日止，合计10个月，具体开始日期以实际开始使用为准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的水处理药剂、水质养护服务、自动投药设备的维护（水处理药剂主要包括不限于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次氯酸钠（液体）</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臭氧粉</w:t>
      </w:r>
      <w:r>
        <w:rPr>
          <w:rFonts w:hint="eastAsia" w:ascii="仿宋_GB2312" w:hAnsi="仿宋_GB2312" w:eastAsia="仿宋_GB2312" w:cs="仿宋_GB2312"/>
          <w:bCs/>
          <w:color w:val="000000" w:themeColor="text1"/>
          <w:sz w:val="32"/>
          <w:szCs w:val="32"/>
          <w14:textFill>
            <w14:solidFill>
              <w14:schemeClr w14:val="tx1"/>
            </w14:solidFill>
          </w14:textFill>
        </w:rPr>
        <w:t>、澄清剂、除藻剂、中和剂、</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PH降低剂（酸性）、</w:t>
      </w:r>
      <w:r>
        <w:rPr>
          <w:rFonts w:hint="eastAsia" w:ascii="仿宋_GB2312" w:hAnsi="仿宋_GB2312" w:eastAsia="仿宋_GB2312" w:cs="仿宋_GB2312"/>
          <w:bCs/>
          <w:color w:val="000000" w:themeColor="text1"/>
          <w:sz w:val="32"/>
          <w:szCs w:val="32"/>
          <w14:textFill>
            <w14:solidFill>
              <w14:schemeClr w14:val="tx1"/>
            </w14:solidFill>
          </w14:textFill>
        </w:rPr>
        <w:t>氯速溶片等）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2、提供每次供货清单，并由专人签字确认保管。</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3、专人服务，定期提供游泳馆水质检测分析工作报告（一周一次），并对水质不合格情况当天进行整改；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4、</w:t>
      </w:r>
      <w:bookmarkStart w:id="0" w:name="_Hlk97909431"/>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负责游泳馆自动投药设备维护、维修及水质相关问题的处理工作</w:t>
      </w:r>
      <w:bookmarkEnd w:id="0"/>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，提供有效处理方案；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5、协助卫生主管部门对游泳馆水质检查准备工作，并承担因水质处理不达标的行政处罚责任；</w:t>
      </w:r>
    </w:p>
    <w:p>
      <w:pPr>
        <w:pStyle w:val="174"/>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6、配合参与其它与游泳馆水质相关的工作。</w:t>
      </w:r>
    </w:p>
    <w:p>
      <w:pPr>
        <w:pStyle w:val="174"/>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p>
    <w:p>
      <w:pPr>
        <w:pStyle w:val="174"/>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p>
    <w:p>
      <w:pPr>
        <w:pStyle w:val="174"/>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p>
    <w:p>
      <w:pPr>
        <w:pStyle w:val="174"/>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p>
    <w:p>
      <w:pPr>
        <w:pStyle w:val="174"/>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pPr>
    </w:p>
    <w:p>
      <w:pPr>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b/>
          <w:bCs/>
          <w:sz w:val="32"/>
          <w:szCs w:val="32"/>
          <w:lang w:val="en-US" w:eastAsia="zh-CN"/>
        </w:rPr>
        <w:t>报价单</w:t>
      </w:r>
    </w:p>
    <w:tbl>
      <w:tblPr>
        <w:tblStyle w:val="12"/>
        <w:tblW w:w="8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6"/>
        <w:gridCol w:w="656"/>
        <w:gridCol w:w="2196"/>
        <w:gridCol w:w="1469"/>
        <w:gridCol w:w="656"/>
        <w:gridCol w:w="1316"/>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265"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8"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w:t>
            </w:r>
          </w:p>
        </w:tc>
        <w:tc>
          <w:tcPr>
            <w:tcW w:w="0" w:type="auto"/>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72"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0" w:type="auto"/>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8"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8"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12700</wp:posOffset>
                  </wp:positionH>
                  <wp:positionV relativeFrom="paragraph">
                    <wp:posOffset>53975</wp:posOffset>
                  </wp:positionV>
                  <wp:extent cx="336550" cy="444500"/>
                  <wp:effectExtent l="0" t="0" r="6350" b="1270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336550" cy="4445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速溶氯片</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6350</wp:posOffset>
                  </wp:positionH>
                  <wp:positionV relativeFrom="paragraph">
                    <wp:posOffset>114300</wp:posOffset>
                  </wp:positionV>
                  <wp:extent cx="292100" cy="279400"/>
                  <wp:effectExtent l="0" t="0" r="12700" b="6350"/>
                  <wp:wrapNone/>
                  <wp:docPr id="2" name="图片_2"/>
                  <wp:cNvGraphicFramePr/>
                  <a:graphic xmlns:a="http://schemas.openxmlformats.org/drawingml/2006/main">
                    <a:graphicData uri="http://schemas.openxmlformats.org/drawingml/2006/picture">
                      <pic:pic xmlns:pic="http://schemas.openxmlformats.org/drawingml/2006/picture">
                        <pic:nvPicPr>
                          <pic:cNvPr id="2" name="图片_2"/>
                          <pic:cNvPicPr/>
                        </pic:nvPicPr>
                        <pic:blipFill>
                          <a:blip r:embed="rId5"/>
                          <a:stretch>
                            <a:fillRect/>
                          </a:stretch>
                        </pic:blipFill>
                        <pic:spPr>
                          <a:xfrm>
                            <a:off x="0" y="0"/>
                            <a:ext cx="292100" cy="2794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次氯酸钠--液体</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120650</wp:posOffset>
                  </wp:positionV>
                  <wp:extent cx="330200" cy="241300"/>
                  <wp:effectExtent l="0" t="0" r="12700" b="635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6"/>
                          <a:stretch>
                            <a:fillRect/>
                          </a:stretch>
                        </pic:blipFill>
                        <pic:spPr>
                          <a:xfrm>
                            <a:off x="0" y="0"/>
                            <a:ext cx="330200" cy="2413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PH降低剂（酸性）</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-34925</wp:posOffset>
                  </wp:positionH>
                  <wp:positionV relativeFrom="paragraph">
                    <wp:posOffset>145415</wp:posOffset>
                  </wp:positionV>
                  <wp:extent cx="406400" cy="241300"/>
                  <wp:effectExtent l="0" t="0" r="12700" b="6350"/>
                  <wp:wrapNone/>
                  <wp:docPr id="19" name="图片_4"/>
                  <wp:cNvGraphicFramePr/>
                  <a:graphic xmlns:a="http://schemas.openxmlformats.org/drawingml/2006/main">
                    <a:graphicData uri="http://schemas.openxmlformats.org/drawingml/2006/picture">
                      <pic:pic xmlns:pic="http://schemas.openxmlformats.org/drawingml/2006/picture">
                        <pic:nvPicPr>
                          <pic:cNvPr id="19" name="图片_4"/>
                          <pic:cNvPicPr/>
                        </pic:nvPicPr>
                        <pic:blipFill>
                          <a:blip r:embed="rId7"/>
                          <a:stretch>
                            <a:fillRect/>
                          </a:stretch>
                        </pic:blipFill>
                        <pic:spPr>
                          <a:xfrm>
                            <a:off x="0" y="0"/>
                            <a:ext cx="406400" cy="2413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臭氧粉</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20KG/桶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-60325</wp:posOffset>
                  </wp:positionH>
                  <wp:positionV relativeFrom="paragraph">
                    <wp:posOffset>139700</wp:posOffset>
                  </wp:positionV>
                  <wp:extent cx="431800" cy="234950"/>
                  <wp:effectExtent l="0" t="0" r="6350" b="1270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8"/>
                          <a:stretch>
                            <a:fillRect/>
                          </a:stretch>
                        </pic:blipFill>
                        <pic:spPr>
                          <a:xfrm>
                            <a:off x="0" y="0"/>
                            <a:ext cx="431800" cy="2349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超级浓缩澄清剂</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-47625</wp:posOffset>
                  </wp:positionH>
                  <wp:positionV relativeFrom="paragraph">
                    <wp:posOffset>149225</wp:posOffset>
                  </wp:positionV>
                  <wp:extent cx="393700" cy="247650"/>
                  <wp:effectExtent l="0" t="0" r="6350" b="0"/>
                  <wp:wrapNone/>
                  <wp:docPr id="22" name="图片_6"/>
                  <wp:cNvGraphicFramePr/>
                  <a:graphic xmlns:a="http://schemas.openxmlformats.org/drawingml/2006/main">
                    <a:graphicData uri="http://schemas.openxmlformats.org/drawingml/2006/picture">
                      <pic:pic xmlns:pic="http://schemas.openxmlformats.org/drawingml/2006/picture">
                        <pic:nvPicPr>
                          <pic:cNvPr id="22" name="图片_6"/>
                          <pic:cNvPicPr/>
                        </pic:nvPicPr>
                        <pic:blipFill>
                          <a:blip r:embed="rId9"/>
                          <a:stretch>
                            <a:fillRect/>
                          </a:stretch>
                        </pic:blipFill>
                        <pic:spPr>
                          <a:xfrm>
                            <a:off x="0" y="0"/>
                            <a:ext cx="393700" cy="2476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氯中和剂</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6350</wp:posOffset>
                  </wp:positionH>
                  <wp:positionV relativeFrom="paragraph">
                    <wp:posOffset>98425</wp:posOffset>
                  </wp:positionV>
                  <wp:extent cx="311150" cy="292100"/>
                  <wp:effectExtent l="0" t="0" r="12700" b="12700"/>
                  <wp:wrapNone/>
                  <wp:docPr id="23" name="图片_7"/>
                  <wp:cNvGraphicFramePr/>
                  <a:graphic xmlns:a="http://schemas.openxmlformats.org/drawingml/2006/main">
                    <a:graphicData uri="http://schemas.openxmlformats.org/drawingml/2006/picture">
                      <pic:pic xmlns:pic="http://schemas.openxmlformats.org/drawingml/2006/picture">
                        <pic:nvPicPr>
                          <pic:cNvPr id="23" name="图片_7"/>
                          <pic:cNvPicPr/>
                        </pic:nvPicPr>
                        <pic:blipFill>
                          <a:blip r:embed="rId10"/>
                          <a:stretch>
                            <a:fillRect/>
                          </a:stretch>
                        </pic:blipFill>
                        <pic:spPr>
                          <a:xfrm>
                            <a:off x="0" y="0"/>
                            <a:ext cx="311150" cy="2921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除藻剂</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41275</wp:posOffset>
                  </wp:positionH>
                  <wp:positionV relativeFrom="paragraph">
                    <wp:posOffset>180975</wp:posOffset>
                  </wp:positionV>
                  <wp:extent cx="254000" cy="279400"/>
                  <wp:effectExtent l="0" t="0" r="12700" b="6350"/>
                  <wp:wrapNone/>
                  <wp:docPr id="26" name="图片_8"/>
                  <wp:cNvGraphicFramePr/>
                  <a:graphic xmlns:a="http://schemas.openxmlformats.org/drawingml/2006/main">
                    <a:graphicData uri="http://schemas.openxmlformats.org/drawingml/2006/picture">
                      <pic:pic xmlns:pic="http://schemas.openxmlformats.org/drawingml/2006/picture">
                        <pic:nvPicPr>
                          <pic:cNvPr id="26" name="图片_8"/>
                          <pic:cNvPicPr/>
                        </pic:nvPicPr>
                        <pic:blipFill>
                          <a:blip r:embed="rId11"/>
                          <a:stretch>
                            <a:fillRect/>
                          </a:stretch>
                        </pic:blipFill>
                        <pic:spPr>
                          <a:xfrm>
                            <a:off x="0" y="0"/>
                            <a:ext cx="254000" cy="2794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尿素去除剂</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22225</wp:posOffset>
                  </wp:positionH>
                  <wp:positionV relativeFrom="paragraph">
                    <wp:posOffset>95250</wp:posOffset>
                  </wp:positionV>
                  <wp:extent cx="330200" cy="234950"/>
                  <wp:effectExtent l="0" t="0" r="12700" b="12700"/>
                  <wp:wrapNone/>
                  <wp:docPr id="21" name="图片_9"/>
                  <wp:cNvGraphicFramePr/>
                  <a:graphic xmlns:a="http://schemas.openxmlformats.org/drawingml/2006/main">
                    <a:graphicData uri="http://schemas.openxmlformats.org/drawingml/2006/picture">
                      <pic:pic xmlns:pic="http://schemas.openxmlformats.org/drawingml/2006/picture">
                        <pic:nvPicPr>
                          <pic:cNvPr id="21" name="图片_9"/>
                          <pic:cNvPicPr/>
                        </pic:nvPicPr>
                        <pic:blipFill>
                          <a:blip r:embed="rId12"/>
                          <a:stretch>
                            <a:fillRect/>
                          </a:stretch>
                        </pic:blipFill>
                        <pic:spPr>
                          <a:xfrm>
                            <a:off x="0" y="0"/>
                            <a:ext cx="330200" cy="2349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百灵达测试药片</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250片/盒</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-31750</wp:posOffset>
                  </wp:positionH>
                  <wp:positionV relativeFrom="paragraph">
                    <wp:posOffset>101600</wp:posOffset>
                  </wp:positionV>
                  <wp:extent cx="400050" cy="260350"/>
                  <wp:effectExtent l="0" t="0" r="0" b="6350"/>
                  <wp:wrapNone/>
                  <wp:docPr id="25" name="图片_10"/>
                  <wp:cNvGraphicFramePr/>
                  <a:graphic xmlns:a="http://schemas.openxmlformats.org/drawingml/2006/main">
                    <a:graphicData uri="http://schemas.openxmlformats.org/drawingml/2006/picture">
                      <pic:pic xmlns:pic="http://schemas.openxmlformats.org/drawingml/2006/picture">
                        <pic:nvPicPr>
                          <pic:cNvPr id="25" name="图片_10"/>
                          <pic:cNvPicPr/>
                        </pic:nvPicPr>
                        <pic:blipFill>
                          <a:blip r:embed="rId13"/>
                          <a:stretch>
                            <a:fillRect/>
                          </a:stretch>
                        </pic:blipFill>
                        <pic:spPr>
                          <a:xfrm>
                            <a:off x="0" y="0"/>
                            <a:ext cx="400050" cy="2603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彩虹二合一测试盒</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余氯、PH值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200025</wp:posOffset>
                  </wp:positionH>
                  <wp:positionV relativeFrom="paragraph">
                    <wp:posOffset>104775</wp:posOffset>
                  </wp:positionV>
                  <wp:extent cx="215900" cy="234950"/>
                  <wp:effectExtent l="0" t="0" r="12700" b="12700"/>
                  <wp:wrapNone/>
                  <wp:docPr id="24" name="图片_12"/>
                  <wp:cNvGraphicFramePr/>
                  <a:graphic xmlns:a="http://schemas.openxmlformats.org/drawingml/2006/main">
                    <a:graphicData uri="http://schemas.openxmlformats.org/drawingml/2006/picture">
                      <pic:pic xmlns:pic="http://schemas.openxmlformats.org/drawingml/2006/picture">
                        <pic:nvPicPr>
                          <pic:cNvPr id="24" name="图片_12"/>
                          <pic:cNvPicPr/>
                        </pic:nvPicPr>
                        <pic:blipFill>
                          <a:blip r:embed="rId14"/>
                          <a:stretch>
                            <a:fillRect/>
                          </a:stretch>
                        </pic:blipFill>
                        <pic:spPr>
                          <a:xfrm>
                            <a:off x="0" y="0"/>
                            <a:ext cx="215900" cy="23495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3175</wp:posOffset>
                  </wp:positionH>
                  <wp:positionV relativeFrom="paragraph">
                    <wp:posOffset>104775</wp:posOffset>
                  </wp:positionV>
                  <wp:extent cx="184150" cy="234950"/>
                  <wp:effectExtent l="0" t="0" r="6350" b="12700"/>
                  <wp:wrapNone/>
                  <wp:docPr id="18" name="图片_11"/>
                  <wp:cNvGraphicFramePr/>
                  <a:graphic xmlns:a="http://schemas.openxmlformats.org/drawingml/2006/main">
                    <a:graphicData uri="http://schemas.openxmlformats.org/drawingml/2006/picture">
                      <pic:pic xmlns:pic="http://schemas.openxmlformats.org/drawingml/2006/picture">
                        <pic:nvPicPr>
                          <pic:cNvPr id="18" name="图片_11"/>
                          <pic:cNvPicPr/>
                        </pic:nvPicPr>
                        <pic:blipFill>
                          <a:blip r:embed="rId15"/>
                          <a:stretch>
                            <a:fillRect/>
                          </a:stretch>
                        </pic:blipFill>
                        <pic:spPr>
                          <a:xfrm>
                            <a:off x="0" y="0"/>
                            <a:ext cx="184150" cy="2349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二合一测试盒补充液</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308610</wp:posOffset>
                  </wp:positionH>
                  <wp:positionV relativeFrom="paragraph">
                    <wp:posOffset>51435</wp:posOffset>
                  </wp:positionV>
                  <wp:extent cx="469900" cy="495300"/>
                  <wp:effectExtent l="0" t="0" r="6350" b="0"/>
                  <wp:wrapNone/>
                  <wp:docPr id="20" name="图片_13"/>
                  <wp:cNvGraphicFramePr/>
                  <a:graphic xmlns:a="http://schemas.openxmlformats.org/drawingml/2006/main">
                    <a:graphicData uri="http://schemas.openxmlformats.org/drawingml/2006/picture">
                      <pic:pic xmlns:pic="http://schemas.openxmlformats.org/drawingml/2006/picture">
                        <pic:nvPicPr>
                          <pic:cNvPr id="20" name="图片_13"/>
                          <pic:cNvPicPr/>
                        </pic:nvPicPr>
                        <pic:blipFill>
                          <a:blip r:embed="rId16"/>
                          <a:stretch>
                            <a:fillRect/>
                          </a:stretch>
                        </pic:blipFill>
                        <pic:spPr>
                          <a:xfrm>
                            <a:off x="0" y="0"/>
                            <a:ext cx="469900" cy="49530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百灵达三参数</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余氯、氰尿酸、PH值等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gridSpan w:val="6"/>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总计（元）</w:t>
            </w:r>
          </w:p>
        </w:tc>
        <w:tc>
          <w:tcPr>
            <w:tcW w:w="0" w:type="auto"/>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265" w:type="dxa"/>
            <w:gridSpan w:val="7"/>
            <w:tcBorders>
              <w:top w:val="single" w:color="000000" w:sz="4" w:space="0"/>
              <w:left w:val="single" w:color="000000" w:sz="8" w:space="0"/>
              <w:bottom w:val="single" w:color="000000" w:sz="8" w:space="0"/>
              <w:right w:val="single" w:color="000000" w:sz="8"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1.请开具增值税专用发票，并标注开票税率（ ）%;</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2.中标人需免费送至甲方指定地点；</w:t>
            </w:r>
          </w:p>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3.报价单位（盖章）：                </w:t>
            </w:r>
            <w:bookmarkStart w:id="1" w:name="_GoBack"/>
            <w:bookmarkEnd w:id="1"/>
            <w:r>
              <w:rPr>
                <w:rFonts w:hint="eastAsia" w:ascii="宋体" w:hAnsi="宋体" w:cs="宋体"/>
                <w:i w:val="0"/>
                <w:iCs w:val="0"/>
                <w:color w:val="000000"/>
                <w:kern w:val="0"/>
                <w:sz w:val="22"/>
                <w:szCs w:val="22"/>
                <w:u w:val="none"/>
                <w:lang w:val="en-US" w:eastAsia="zh-CN" w:bidi="ar"/>
              </w:rPr>
              <w:t>联系方式：</w:t>
            </w:r>
          </w:p>
        </w:tc>
      </w:tr>
    </w:tbl>
    <w:p>
      <w:pPr>
        <w:pStyle w:val="2"/>
        <w:ind w:left="0" w:leftChars="0" w:firstLine="0" w:firstLineChars="0"/>
        <w:rPr>
          <w:rFonts w:hint="eastAsia"/>
          <w:lang w:val="en-US" w:eastAsia="zh-CN"/>
        </w:rPr>
      </w:pPr>
    </w:p>
    <w:p>
      <w:pPr>
        <w:pStyle w:val="174"/>
        <w:keepNext w:val="0"/>
        <w:keepLines w:val="0"/>
        <w:pageBreakBefore w:val="0"/>
        <w:numPr>
          <w:ilvl w:val="0"/>
          <w:numId w:val="2"/>
        </w:numPr>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服务费用</w:t>
      </w:r>
    </w:p>
    <w:p>
      <w:pPr>
        <w:keepNext w:val="0"/>
        <w:keepLines w:val="0"/>
        <w:pageBreakBefore w:val="0"/>
        <w:numPr>
          <w:ilvl w:val="0"/>
          <w:numId w:val="4"/>
        </w:numPr>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服务价格：瑶海区青少年活动中心的泳池药剂及水质检测、养护费用为不超过人民币：</w:t>
      </w:r>
      <w:r>
        <w:rPr>
          <w:rFonts w:hint="eastAsia" w:ascii="仿宋_GB2312" w:hAnsi="仿宋_GB2312" w:eastAsia="仿宋_GB2312" w:cs="仿宋_GB2312"/>
          <w:b/>
          <w:bCs/>
          <w:color w:val="auto"/>
          <w:sz w:val="32"/>
          <w:szCs w:val="32"/>
          <w:lang w:val="en-US" w:eastAsia="zh-CN"/>
        </w:rPr>
        <w:t>6.8万元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val="en-US" w:eastAsia="zh-CN"/>
        </w:rPr>
        <w:t>若中标人实际送货金额低于全年总价款则以据实结算。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结算方式：甲方根据中标人供货清单办理入库，以实际入库金额据实结算，全年费用不得超出中标总价（超出部分中标人自行承担）。中标人应在每次要求付款前向甲方开具符合税务要求的足额合法的增值税专用发票，否则，视为中标人违约，甲方有权拒绝付款，且不承担违约责任。</w:t>
      </w:r>
    </w:p>
    <w:p>
      <w:pPr>
        <w:pStyle w:val="174"/>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仿宋_GB2312" w:hAnsi="仿宋_GB2312" w:eastAsia="仿宋_GB2312" w:cs="仿宋_GB2312"/>
          <w:b w:val="0"/>
          <w:bCs w:val="0"/>
          <w:sz w:val="32"/>
          <w:szCs w:val="32"/>
          <w:lang w:val="en-US" w:eastAsia="zh-CN"/>
        </w:rPr>
        <w:t>3、结算时间：按季度据实结算。</w:t>
      </w:r>
    </w:p>
    <w:p>
      <w:pPr>
        <w:rPr>
          <w:rFonts w:hint="eastAsia"/>
          <w:lang w:val="en-US" w:eastAsia="zh-CN"/>
        </w:rPr>
      </w:pPr>
    </w:p>
    <w:p>
      <w:pPr>
        <w:pStyle w:val="6"/>
        <w:rPr>
          <w:rFonts w:hint="default"/>
          <w:lang w:val="en-US" w:eastAsia="zh-CN"/>
        </w:rPr>
      </w:pPr>
    </w:p>
    <w:p>
      <w:pPr>
        <w:pStyle w:val="6"/>
        <w:rPr>
          <w:rFonts w:hint="eastAsia"/>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305C4"/>
    <w:multiLevelType w:val="singleLevel"/>
    <w:tmpl w:val="87B305C4"/>
    <w:lvl w:ilvl="0" w:tentative="0">
      <w:start w:val="1"/>
      <w:numFmt w:val="chineseCounting"/>
      <w:suff w:val="nothing"/>
      <w:lvlText w:val="%1、"/>
      <w:lvlJc w:val="left"/>
      <w:rPr>
        <w:rFonts w:hint="eastAsia"/>
      </w:rPr>
    </w:lvl>
  </w:abstractNum>
  <w:abstractNum w:abstractNumId="1">
    <w:nsid w:val="F2CB9D54"/>
    <w:multiLevelType w:val="singleLevel"/>
    <w:tmpl w:val="F2CB9D54"/>
    <w:lvl w:ilvl="0" w:tentative="0">
      <w:start w:val="1"/>
      <w:numFmt w:val="decimal"/>
      <w:suff w:val="nothing"/>
      <w:lvlText w:val="%1、"/>
      <w:lvlJc w:val="left"/>
    </w:lvl>
  </w:abstractNum>
  <w:abstractNum w:abstractNumId="2">
    <w:nsid w:val="15A22EB3"/>
    <w:multiLevelType w:val="singleLevel"/>
    <w:tmpl w:val="15A22EB3"/>
    <w:lvl w:ilvl="0" w:tentative="0">
      <w:start w:val="1"/>
      <w:numFmt w:val="chineseCounting"/>
      <w:suff w:val="nothing"/>
      <w:lvlText w:val="%1、"/>
      <w:lvlJc w:val="left"/>
      <w:rPr>
        <w:rFonts w:hint="eastAsia"/>
      </w:rPr>
    </w:lvl>
  </w:abstractNum>
  <w:abstractNum w:abstractNumId="3">
    <w:nsid w:val="379589B7"/>
    <w:multiLevelType w:val="singleLevel"/>
    <w:tmpl w:val="379589B7"/>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00172A27"/>
    <w:rsid w:val="00010E76"/>
    <w:rsid w:val="00014395"/>
    <w:rsid w:val="00121ABC"/>
    <w:rsid w:val="00142D1F"/>
    <w:rsid w:val="001837DF"/>
    <w:rsid w:val="002134B9"/>
    <w:rsid w:val="00262610"/>
    <w:rsid w:val="00364B69"/>
    <w:rsid w:val="004A365B"/>
    <w:rsid w:val="004B5C5D"/>
    <w:rsid w:val="004F091D"/>
    <w:rsid w:val="006A48CE"/>
    <w:rsid w:val="00750DFE"/>
    <w:rsid w:val="008C32F5"/>
    <w:rsid w:val="00BC364E"/>
    <w:rsid w:val="00CE337E"/>
    <w:rsid w:val="00CF0389"/>
    <w:rsid w:val="00D06D08"/>
    <w:rsid w:val="00E2644A"/>
    <w:rsid w:val="00E60556"/>
    <w:rsid w:val="01CC35CF"/>
    <w:rsid w:val="022E6FD2"/>
    <w:rsid w:val="029C4700"/>
    <w:rsid w:val="043859E9"/>
    <w:rsid w:val="050A080F"/>
    <w:rsid w:val="05364F30"/>
    <w:rsid w:val="06687DD8"/>
    <w:rsid w:val="07296214"/>
    <w:rsid w:val="078E7D76"/>
    <w:rsid w:val="07C6669D"/>
    <w:rsid w:val="0BC913D8"/>
    <w:rsid w:val="0C297D00"/>
    <w:rsid w:val="0CC775E0"/>
    <w:rsid w:val="0CF14001"/>
    <w:rsid w:val="0FED2F8F"/>
    <w:rsid w:val="1017327F"/>
    <w:rsid w:val="113A4E32"/>
    <w:rsid w:val="115E0C9F"/>
    <w:rsid w:val="116A39C2"/>
    <w:rsid w:val="142671CA"/>
    <w:rsid w:val="143622C9"/>
    <w:rsid w:val="14AD601D"/>
    <w:rsid w:val="15792DB8"/>
    <w:rsid w:val="15D123C9"/>
    <w:rsid w:val="17A56C6F"/>
    <w:rsid w:val="197F20CD"/>
    <w:rsid w:val="1AB4549F"/>
    <w:rsid w:val="1B732509"/>
    <w:rsid w:val="1C387EE3"/>
    <w:rsid w:val="1E994128"/>
    <w:rsid w:val="1F106FB8"/>
    <w:rsid w:val="1FC92B06"/>
    <w:rsid w:val="22132138"/>
    <w:rsid w:val="224602F1"/>
    <w:rsid w:val="225136E8"/>
    <w:rsid w:val="22FC1C17"/>
    <w:rsid w:val="24303B26"/>
    <w:rsid w:val="25BC425B"/>
    <w:rsid w:val="289B707E"/>
    <w:rsid w:val="29303EC2"/>
    <w:rsid w:val="29AC2209"/>
    <w:rsid w:val="2A755803"/>
    <w:rsid w:val="2C0204B3"/>
    <w:rsid w:val="2C8A6DAD"/>
    <w:rsid w:val="313F44D5"/>
    <w:rsid w:val="315D146E"/>
    <w:rsid w:val="32565317"/>
    <w:rsid w:val="34FA73CA"/>
    <w:rsid w:val="38131DD5"/>
    <w:rsid w:val="392C4C45"/>
    <w:rsid w:val="394972BB"/>
    <w:rsid w:val="3AC436E5"/>
    <w:rsid w:val="3B274932"/>
    <w:rsid w:val="3CC05FFD"/>
    <w:rsid w:val="3CCD108D"/>
    <w:rsid w:val="3D4B0B2C"/>
    <w:rsid w:val="3F7E7ECC"/>
    <w:rsid w:val="3FF50BC7"/>
    <w:rsid w:val="415F0D99"/>
    <w:rsid w:val="4208598F"/>
    <w:rsid w:val="42FD0577"/>
    <w:rsid w:val="43612911"/>
    <w:rsid w:val="469D1BE4"/>
    <w:rsid w:val="46D94EA1"/>
    <w:rsid w:val="47864368"/>
    <w:rsid w:val="47CF04EC"/>
    <w:rsid w:val="48B22A97"/>
    <w:rsid w:val="4A5A72B2"/>
    <w:rsid w:val="4B885FB2"/>
    <w:rsid w:val="4DA11074"/>
    <w:rsid w:val="4EDB3281"/>
    <w:rsid w:val="52302403"/>
    <w:rsid w:val="54581FF8"/>
    <w:rsid w:val="55217F29"/>
    <w:rsid w:val="552E01B7"/>
    <w:rsid w:val="560A13AC"/>
    <w:rsid w:val="56DC6A21"/>
    <w:rsid w:val="573F682D"/>
    <w:rsid w:val="59183D6D"/>
    <w:rsid w:val="5AA1540C"/>
    <w:rsid w:val="5BB972C3"/>
    <w:rsid w:val="5C427D95"/>
    <w:rsid w:val="5CB36BF9"/>
    <w:rsid w:val="5CFA3A2A"/>
    <w:rsid w:val="5E253C4D"/>
    <w:rsid w:val="5EA3628A"/>
    <w:rsid w:val="5F8447EE"/>
    <w:rsid w:val="61454D83"/>
    <w:rsid w:val="62226353"/>
    <w:rsid w:val="62B53F00"/>
    <w:rsid w:val="64E40633"/>
    <w:rsid w:val="64E705DF"/>
    <w:rsid w:val="64EA7F01"/>
    <w:rsid w:val="6543001E"/>
    <w:rsid w:val="66036D61"/>
    <w:rsid w:val="667E0075"/>
    <w:rsid w:val="66C535CD"/>
    <w:rsid w:val="66C5386F"/>
    <w:rsid w:val="68C96BD9"/>
    <w:rsid w:val="6B975FD0"/>
    <w:rsid w:val="6C173362"/>
    <w:rsid w:val="6C6A2B47"/>
    <w:rsid w:val="6EFE77F2"/>
    <w:rsid w:val="70C63CA2"/>
    <w:rsid w:val="766B0078"/>
    <w:rsid w:val="76A567E6"/>
    <w:rsid w:val="76C764FE"/>
    <w:rsid w:val="77DC7107"/>
    <w:rsid w:val="78AC10B2"/>
    <w:rsid w:val="79A30980"/>
    <w:rsid w:val="7A9B29A0"/>
    <w:rsid w:val="7B63573C"/>
    <w:rsid w:val="7E23340C"/>
    <w:rsid w:val="7EB510E1"/>
    <w:rsid w:val="7F5D3AE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6">
    <w:name w:val="heading 3"/>
    <w:basedOn w:val="7"/>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ascii="Times New Roman" w:eastAsia="宋体"/>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toa heading"/>
    <w:basedOn w:val="1"/>
    <w:next w:val="1"/>
    <w:qFormat/>
    <w:uiPriority w:val="0"/>
    <w:pPr>
      <w:spacing w:before="120"/>
    </w:pPr>
    <w:rPr>
      <w:rFonts w:ascii="Arial" w:hAnsi="Arial"/>
      <w:sz w:val="24"/>
    </w:rPr>
  </w:style>
  <w:style w:type="paragraph" w:styleId="8">
    <w:name w:val="Normal Indent"/>
    <w:basedOn w:val="1"/>
    <w:next w:val="1"/>
    <w:unhideWhenUsed/>
    <w:qFormat/>
    <w:uiPriority w:val="99"/>
    <w:pPr>
      <w:ind w:firstLine="420" w:firstLineChars="200"/>
    </w:pPr>
  </w:style>
  <w:style w:type="paragraph" w:styleId="9">
    <w:name w:val="annotation text"/>
    <w:basedOn w:val="1"/>
    <w:qFormat/>
    <w:uiPriority w:val="0"/>
    <w:pPr>
      <w:jc w:val="left"/>
    </w:pPr>
  </w:style>
  <w:style w:type="paragraph" w:styleId="10">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666666"/>
      <w:u w:val="none"/>
    </w:rPr>
  </w:style>
  <w:style w:type="character" w:styleId="17">
    <w:name w:val="Emphasis"/>
    <w:basedOn w:val="14"/>
    <w:qFormat/>
    <w:uiPriority w:val="20"/>
  </w:style>
  <w:style w:type="character" w:styleId="18">
    <w:name w:val="HTML Definition"/>
    <w:basedOn w:val="14"/>
    <w:autoRedefine/>
    <w:semiHidden/>
    <w:unhideWhenUsed/>
    <w:qFormat/>
    <w:uiPriority w:val="99"/>
    <w:rPr>
      <w:i/>
      <w:iCs/>
    </w:rPr>
  </w:style>
  <w:style w:type="character" w:styleId="19">
    <w:name w:val="Hyperlink"/>
    <w:basedOn w:val="14"/>
    <w:semiHidden/>
    <w:unhideWhenUsed/>
    <w:qFormat/>
    <w:uiPriority w:val="99"/>
    <w:rPr>
      <w:color w:val="666666"/>
      <w:u w:val="none"/>
    </w:rPr>
  </w:style>
  <w:style w:type="character" w:styleId="20">
    <w:name w:val="HTML Code"/>
    <w:basedOn w:val="14"/>
    <w:semiHidden/>
    <w:unhideWhenUsed/>
    <w:qFormat/>
    <w:uiPriority w:val="99"/>
    <w:rPr>
      <w:rFonts w:hint="default" w:ascii="Consolas" w:hAnsi="Consolas" w:eastAsia="Consolas" w:cs="Consolas"/>
      <w:color w:val="C7254E"/>
      <w:sz w:val="21"/>
      <w:szCs w:val="21"/>
      <w:shd w:val="clear" w:fill="F9F2F4"/>
    </w:rPr>
  </w:style>
  <w:style w:type="character" w:styleId="21">
    <w:name w:val="HTML Cite"/>
    <w:basedOn w:val="14"/>
    <w:semiHidden/>
    <w:unhideWhenUsed/>
    <w:qFormat/>
    <w:uiPriority w:val="99"/>
  </w:style>
  <w:style w:type="character" w:styleId="22">
    <w:name w:val="HTML Keyboard"/>
    <w:basedOn w:val="14"/>
    <w:semiHidden/>
    <w:unhideWhenUsed/>
    <w:qFormat/>
    <w:uiPriority w:val="99"/>
    <w:rPr>
      <w:rFonts w:hint="default" w:ascii="Consolas" w:hAnsi="Consolas" w:eastAsia="Consolas" w:cs="Consolas"/>
      <w:color w:val="FFFFFF"/>
      <w:sz w:val="21"/>
      <w:szCs w:val="21"/>
      <w:shd w:val="clear" w:fill="333333"/>
    </w:rPr>
  </w:style>
  <w:style w:type="character" w:styleId="23">
    <w:name w:val="HTML Sample"/>
    <w:basedOn w:val="14"/>
    <w:semiHidden/>
    <w:unhideWhenUsed/>
    <w:qFormat/>
    <w:uiPriority w:val="99"/>
    <w:rPr>
      <w:rFonts w:ascii="Consolas" w:hAnsi="Consolas" w:eastAsia="Consolas" w:cs="Consolas"/>
      <w:sz w:val="21"/>
      <w:szCs w:val="21"/>
    </w:rPr>
  </w:style>
  <w:style w:type="paragraph" w:customStyle="1" w:styleId="24">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5">
    <w:name w:val="newpure-pink"/>
    <w:basedOn w:val="14"/>
    <w:qFormat/>
    <w:uiPriority w:val="0"/>
  </w:style>
  <w:style w:type="character" w:customStyle="1" w:styleId="26">
    <w:name w:val="default-skyblue"/>
    <w:basedOn w:val="14"/>
    <w:qFormat/>
    <w:uiPriority w:val="0"/>
  </w:style>
  <w:style w:type="character" w:customStyle="1" w:styleId="27">
    <w:name w:val="newpure-maroon"/>
    <w:basedOn w:val="14"/>
    <w:qFormat/>
    <w:uiPriority w:val="0"/>
  </w:style>
  <w:style w:type="character" w:customStyle="1" w:styleId="28">
    <w:name w:val="grey"/>
    <w:basedOn w:val="14"/>
    <w:qFormat/>
    <w:uiPriority w:val="0"/>
    <w:rPr>
      <w:color w:val="999999"/>
    </w:rPr>
  </w:style>
  <w:style w:type="character" w:customStyle="1" w:styleId="29">
    <w:name w:val="grey1"/>
    <w:basedOn w:val="14"/>
    <w:autoRedefine/>
    <w:qFormat/>
    <w:uiPriority w:val="0"/>
    <w:rPr>
      <w:color w:val="999999"/>
    </w:rPr>
  </w:style>
  <w:style w:type="character" w:customStyle="1" w:styleId="30">
    <w:name w:val="s-point"/>
    <w:basedOn w:val="14"/>
    <w:autoRedefine/>
    <w:qFormat/>
    <w:uiPriority w:val="0"/>
    <w:rPr>
      <w:sz w:val="0"/>
      <w:szCs w:val="0"/>
      <w:bdr w:val="dashed" w:color="auto" w:sz="48" w:space="0"/>
    </w:rPr>
  </w:style>
  <w:style w:type="character" w:customStyle="1" w:styleId="31">
    <w:name w:val="s-point1"/>
    <w:basedOn w:val="14"/>
    <w:autoRedefine/>
    <w:qFormat/>
    <w:uiPriority w:val="0"/>
  </w:style>
  <w:style w:type="character" w:customStyle="1" w:styleId="32">
    <w:name w:val="s-point2"/>
    <w:basedOn w:val="14"/>
    <w:qFormat/>
    <w:uiPriority w:val="0"/>
    <w:rPr>
      <w:sz w:val="0"/>
      <w:szCs w:val="0"/>
      <w:bdr w:val="dashed" w:color="auto" w:sz="48" w:space="0"/>
    </w:rPr>
  </w:style>
  <w:style w:type="character" w:customStyle="1" w:styleId="33">
    <w:name w:val="default-cyan"/>
    <w:basedOn w:val="14"/>
    <w:qFormat/>
    <w:uiPriority w:val="0"/>
  </w:style>
  <w:style w:type="character" w:customStyle="1" w:styleId="34">
    <w:name w:val="line-skyblue"/>
    <w:basedOn w:val="14"/>
    <w:qFormat/>
    <w:uiPriority w:val="0"/>
  </w:style>
  <w:style w:type="character" w:customStyle="1" w:styleId="35">
    <w:name w:val="width-orange"/>
    <w:basedOn w:val="14"/>
    <w:autoRedefine/>
    <w:qFormat/>
    <w:uiPriority w:val="0"/>
  </w:style>
  <w:style w:type="character" w:customStyle="1" w:styleId="36">
    <w:name w:val="line-pink"/>
    <w:basedOn w:val="14"/>
    <w:autoRedefine/>
    <w:qFormat/>
    <w:uiPriority w:val="0"/>
  </w:style>
  <w:style w:type="character" w:customStyle="1" w:styleId="37">
    <w:name w:val="q-meta-author"/>
    <w:basedOn w:val="14"/>
    <w:autoRedefine/>
    <w:qFormat/>
    <w:uiPriority w:val="0"/>
    <w:rPr>
      <w:color w:val="BA2E2E"/>
    </w:rPr>
  </w:style>
  <w:style w:type="character" w:customStyle="1" w:styleId="38">
    <w:name w:val="q-meta-author1"/>
    <w:basedOn w:val="14"/>
    <w:qFormat/>
    <w:uiPriority w:val="0"/>
    <w:rPr>
      <w:color w:val="4799E7"/>
    </w:rPr>
  </w:style>
  <w:style w:type="character" w:customStyle="1" w:styleId="39">
    <w:name w:val="q-meta-author2"/>
    <w:basedOn w:val="14"/>
    <w:autoRedefine/>
    <w:qFormat/>
    <w:uiPriority w:val="0"/>
    <w:rPr>
      <w:color w:val="393D49"/>
    </w:rPr>
  </w:style>
  <w:style w:type="character" w:customStyle="1" w:styleId="40">
    <w:name w:val="q-meta-author3"/>
    <w:basedOn w:val="14"/>
    <w:autoRedefine/>
    <w:qFormat/>
    <w:uiPriority w:val="0"/>
    <w:rPr>
      <w:color w:val="ED6D00"/>
    </w:rPr>
  </w:style>
  <w:style w:type="character" w:customStyle="1" w:styleId="41">
    <w:name w:val="q-meta-author4"/>
    <w:basedOn w:val="14"/>
    <w:autoRedefine/>
    <w:qFormat/>
    <w:uiPriority w:val="0"/>
    <w:rPr>
      <w:color w:val="55AAA3"/>
    </w:rPr>
  </w:style>
  <w:style w:type="character" w:customStyle="1" w:styleId="42">
    <w:name w:val="width-lightgreen"/>
    <w:basedOn w:val="14"/>
    <w:autoRedefine/>
    <w:qFormat/>
    <w:uiPriority w:val="0"/>
  </w:style>
  <w:style w:type="character" w:customStyle="1" w:styleId="43">
    <w:name w:val="width-darkred"/>
    <w:basedOn w:val="14"/>
    <w:autoRedefine/>
    <w:qFormat/>
    <w:uiPriority w:val="0"/>
  </w:style>
  <w:style w:type="character" w:customStyle="1" w:styleId="44">
    <w:name w:val="newpure-blue"/>
    <w:basedOn w:val="14"/>
    <w:autoRedefine/>
    <w:qFormat/>
    <w:uiPriority w:val="0"/>
  </w:style>
  <w:style w:type="character" w:customStyle="1" w:styleId="45">
    <w:name w:val="button"/>
    <w:basedOn w:val="14"/>
    <w:qFormat/>
    <w:uiPriority w:val="0"/>
  </w:style>
  <w:style w:type="character" w:customStyle="1" w:styleId="46">
    <w:name w:val="button1"/>
    <w:basedOn w:val="14"/>
    <w:qFormat/>
    <w:uiPriority w:val="0"/>
  </w:style>
  <w:style w:type="character" w:customStyle="1" w:styleId="47">
    <w:name w:val="button2"/>
    <w:basedOn w:val="14"/>
    <w:qFormat/>
    <w:uiPriority w:val="0"/>
    <w:rPr>
      <w:rFonts w:hint="default" w:ascii="Fawanhu" w:hAnsi="Fawanhu" w:eastAsia="Fawanhu" w:cs="Fawanhu"/>
      <w:sz w:val="24"/>
      <w:szCs w:val="24"/>
      <w:bdr w:val="single" w:color="auto" w:sz="2" w:space="0"/>
    </w:rPr>
  </w:style>
  <w:style w:type="character" w:customStyle="1" w:styleId="48">
    <w:name w:val="button3"/>
    <w:basedOn w:val="14"/>
    <w:qFormat/>
    <w:uiPriority w:val="0"/>
    <w:rPr>
      <w:color w:val="777575"/>
    </w:rPr>
  </w:style>
  <w:style w:type="character" w:customStyle="1" w:styleId="49">
    <w:name w:val="button4"/>
    <w:basedOn w:val="14"/>
    <w:qFormat/>
    <w:uiPriority w:val="0"/>
  </w:style>
  <w:style w:type="character" w:customStyle="1" w:styleId="50">
    <w:name w:val="button5"/>
    <w:basedOn w:val="14"/>
    <w:qFormat/>
    <w:uiPriority w:val="0"/>
    <w:rPr>
      <w:rFonts w:hint="default" w:ascii="Fawanhu" w:hAnsi="Fawanhu" w:eastAsia="Fawanhu" w:cs="Fawanhu"/>
      <w:sz w:val="24"/>
      <w:szCs w:val="24"/>
      <w:bdr w:val="single" w:color="auto" w:sz="2" w:space="0"/>
    </w:rPr>
  </w:style>
  <w:style w:type="character" w:customStyle="1" w:styleId="51">
    <w:name w:val="button6"/>
    <w:basedOn w:val="14"/>
    <w:qFormat/>
    <w:uiPriority w:val="0"/>
    <w:rPr>
      <w:sz w:val="18"/>
      <w:szCs w:val="18"/>
    </w:rPr>
  </w:style>
  <w:style w:type="character" w:customStyle="1" w:styleId="52">
    <w:name w:val="button7"/>
    <w:basedOn w:val="14"/>
    <w:autoRedefine/>
    <w:qFormat/>
    <w:uiPriority w:val="0"/>
  </w:style>
  <w:style w:type="character" w:customStyle="1" w:styleId="53">
    <w:name w:val="button8"/>
    <w:basedOn w:val="14"/>
    <w:autoRedefine/>
    <w:qFormat/>
    <w:uiPriority w:val="0"/>
  </w:style>
  <w:style w:type="character" w:customStyle="1" w:styleId="54">
    <w:name w:val="button9"/>
    <w:basedOn w:val="14"/>
    <w:autoRedefine/>
    <w:qFormat/>
    <w:uiPriority w:val="0"/>
    <w:rPr>
      <w:sz w:val="18"/>
      <w:szCs w:val="18"/>
    </w:rPr>
  </w:style>
  <w:style w:type="character" w:customStyle="1" w:styleId="55">
    <w:name w:val="button10"/>
    <w:basedOn w:val="14"/>
    <w:qFormat/>
    <w:uiPriority w:val="0"/>
  </w:style>
  <w:style w:type="character" w:customStyle="1" w:styleId="56">
    <w:name w:val="button11"/>
    <w:basedOn w:val="14"/>
    <w:qFormat/>
    <w:uiPriority w:val="0"/>
  </w:style>
  <w:style w:type="character" w:customStyle="1" w:styleId="57">
    <w:name w:val="button12"/>
    <w:basedOn w:val="14"/>
    <w:qFormat/>
    <w:uiPriority w:val="0"/>
    <w:rPr>
      <w:sz w:val="18"/>
      <w:szCs w:val="18"/>
    </w:rPr>
  </w:style>
  <w:style w:type="character" w:customStyle="1" w:styleId="58">
    <w:name w:val="button13"/>
    <w:basedOn w:val="14"/>
    <w:qFormat/>
    <w:uiPriority w:val="0"/>
  </w:style>
  <w:style w:type="character" w:customStyle="1" w:styleId="59">
    <w:name w:val="button14"/>
    <w:basedOn w:val="14"/>
    <w:qFormat/>
    <w:uiPriority w:val="0"/>
  </w:style>
  <w:style w:type="character" w:customStyle="1" w:styleId="60">
    <w:name w:val="width-seablue"/>
    <w:basedOn w:val="14"/>
    <w:qFormat/>
    <w:uiPriority w:val="0"/>
  </w:style>
  <w:style w:type="character" w:customStyle="1" w:styleId="61">
    <w:name w:val="newpure-darkblue"/>
    <w:basedOn w:val="14"/>
    <w:qFormat/>
    <w:uiPriority w:val="0"/>
  </w:style>
  <w:style w:type="character" w:customStyle="1" w:styleId="62">
    <w:name w:val="default-red"/>
    <w:basedOn w:val="14"/>
    <w:qFormat/>
    <w:uiPriority w:val="0"/>
  </w:style>
  <w:style w:type="character" w:customStyle="1" w:styleId="63">
    <w:name w:val="default-maroon"/>
    <w:basedOn w:val="14"/>
    <w:autoRedefine/>
    <w:qFormat/>
    <w:uiPriority w:val="0"/>
  </w:style>
  <w:style w:type="character" w:customStyle="1" w:styleId="64">
    <w:name w:val="hover144"/>
    <w:basedOn w:val="14"/>
    <w:qFormat/>
    <w:uiPriority w:val="0"/>
    <w:rPr>
      <w:sz w:val="21"/>
      <w:szCs w:val="21"/>
    </w:rPr>
  </w:style>
  <w:style w:type="character" w:customStyle="1" w:styleId="65">
    <w:name w:val="hover145"/>
    <w:basedOn w:val="14"/>
    <w:qFormat/>
    <w:uiPriority w:val="0"/>
    <w:rPr>
      <w:shd w:val="clear" w:fill="F3F3F3"/>
    </w:rPr>
  </w:style>
  <w:style w:type="character" w:customStyle="1" w:styleId="66">
    <w:name w:val="hover146"/>
    <w:basedOn w:val="14"/>
    <w:qFormat/>
    <w:uiPriority w:val="0"/>
    <w:rPr>
      <w:shd w:val="clear" w:fill="F3F3F3"/>
    </w:rPr>
  </w:style>
  <w:style w:type="character" w:customStyle="1" w:styleId="67">
    <w:name w:val="hover147"/>
    <w:basedOn w:val="14"/>
    <w:qFormat/>
    <w:uiPriority w:val="0"/>
    <w:rPr>
      <w:color w:val="BA2E2E"/>
    </w:rPr>
  </w:style>
  <w:style w:type="character" w:customStyle="1" w:styleId="68">
    <w:name w:val="hover148"/>
    <w:basedOn w:val="14"/>
    <w:qFormat/>
    <w:uiPriority w:val="0"/>
    <w:rPr>
      <w:color w:val="4799E7"/>
    </w:rPr>
  </w:style>
  <w:style w:type="character" w:customStyle="1" w:styleId="69">
    <w:name w:val="hover149"/>
    <w:basedOn w:val="14"/>
    <w:qFormat/>
    <w:uiPriority w:val="0"/>
    <w:rPr>
      <w:color w:val="393D49"/>
    </w:rPr>
  </w:style>
  <w:style w:type="character" w:customStyle="1" w:styleId="70">
    <w:name w:val="hover150"/>
    <w:basedOn w:val="14"/>
    <w:qFormat/>
    <w:uiPriority w:val="0"/>
    <w:rPr>
      <w:color w:val="ED6D00"/>
    </w:rPr>
  </w:style>
  <w:style w:type="character" w:customStyle="1" w:styleId="71">
    <w:name w:val="hover151"/>
    <w:basedOn w:val="14"/>
    <w:qFormat/>
    <w:uiPriority w:val="0"/>
    <w:rPr>
      <w:color w:val="55AAA3"/>
    </w:rPr>
  </w:style>
  <w:style w:type="character" w:customStyle="1" w:styleId="72">
    <w:name w:val="default-darkblue"/>
    <w:basedOn w:val="14"/>
    <w:qFormat/>
    <w:uiPriority w:val="0"/>
  </w:style>
  <w:style w:type="character" w:customStyle="1" w:styleId="73">
    <w:name w:val="switch"/>
    <w:basedOn w:val="14"/>
    <w:qFormat/>
    <w:uiPriority w:val="0"/>
    <w:rPr>
      <w:vanish/>
      <w:shd w:val="clear" w:fill="FFFFFF"/>
    </w:rPr>
  </w:style>
  <w:style w:type="character" w:customStyle="1" w:styleId="74">
    <w:name w:val="switch1"/>
    <w:basedOn w:val="14"/>
    <w:qFormat/>
    <w:uiPriority w:val="0"/>
    <w:rPr>
      <w:vanish/>
      <w:shd w:val="clear" w:fill="FFFFFF"/>
    </w:rPr>
  </w:style>
  <w:style w:type="character" w:customStyle="1" w:styleId="75">
    <w:name w:val="width-blue"/>
    <w:basedOn w:val="14"/>
    <w:autoRedefine/>
    <w:qFormat/>
    <w:uiPriority w:val="0"/>
  </w:style>
  <w:style w:type="character" w:customStyle="1" w:styleId="76">
    <w:name w:val="newpure-gray"/>
    <w:basedOn w:val="14"/>
    <w:qFormat/>
    <w:uiPriority w:val="0"/>
  </w:style>
  <w:style w:type="character" w:customStyle="1" w:styleId="77">
    <w:name w:val="line-cyan"/>
    <w:basedOn w:val="14"/>
    <w:qFormat/>
    <w:uiPriority w:val="0"/>
  </w:style>
  <w:style w:type="character" w:customStyle="1" w:styleId="78">
    <w:name w:val="wh-sys-warn-num"/>
    <w:basedOn w:val="14"/>
    <w:qFormat/>
    <w:uiPriority w:val="0"/>
  </w:style>
  <w:style w:type="character" w:customStyle="1" w:styleId="79">
    <w:name w:val="wh-sys-warn-num1"/>
    <w:basedOn w:val="14"/>
    <w:qFormat/>
    <w:uiPriority w:val="0"/>
  </w:style>
  <w:style w:type="character" w:customStyle="1" w:styleId="80">
    <w:name w:val="wh-sys-warn-num2"/>
    <w:basedOn w:val="14"/>
    <w:qFormat/>
    <w:uiPriority w:val="0"/>
  </w:style>
  <w:style w:type="character" w:customStyle="1" w:styleId="81">
    <w:name w:val="wh-sys-warn-num3"/>
    <w:basedOn w:val="14"/>
    <w:qFormat/>
    <w:uiPriority w:val="0"/>
  </w:style>
  <w:style w:type="character" w:customStyle="1" w:styleId="82">
    <w:name w:val="wh-sys-warn-num4"/>
    <w:basedOn w:val="14"/>
    <w:qFormat/>
    <w:uiPriority w:val="0"/>
  </w:style>
  <w:style w:type="character" w:customStyle="1" w:styleId="83">
    <w:name w:val="default-purple"/>
    <w:basedOn w:val="14"/>
    <w:qFormat/>
    <w:uiPriority w:val="0"/>
  </w:style>
  <w:style w:type="character" w:customStyle="1" w:styleId="84">
    <w:name w:val="default-green"/>
    <w:basedOn w:val="14"/>
    <w:qFormat/>
    <w:uiPriority w:val="0"/>
  </w:style>
  <w:style w:type="character" w:customStyle="1" w:styleId="85">
    <w:name w:val="width-pink"/>
    <w:basedOn w:val="14"/>
    <w:qFormat/>
    <w:uiPriority w:val="0"/>
  </w:style>
  <w:style w:type="character" w:customStyle="1" w:styleId="86">
    <w:name w:val="newpure-red"/>
    <w:basedOn w:val="14"/>
    <w:qFormat/>
    <w:uiPriority w:val="0"/>
  </w:style>
  <w:style w:type="character" w:customStyle="1" w:styleId="87">
    <w:name w:val="line-maroon"/>
    <w:basedOn w:val="14"/>
    <w:qFormat/>
    <w:uiPriority w:val="0"/>
  </w:style>
  <w:style w:type="character" w:customStyle="1" w:styleId="88">
    <w:name w:val="wh-portal-a-cursor"/>
    <w:basedOn w:val="14"/>
    <w:qFormat/>
    <w:uiPriority w:val="0"/>
  </w:style>
  <w:style w:type="character" w:customStyle="1" w:styleId="89">
    <w:name w:val="wh-portal-a-cursor1"/>
    <w:basedOn w:val="14"/>
    <w:qFormat/>
    <w:uiPriority w:val="0"/>
    <w:rPr>
      <w:color w:val="202020"/>
    </w:rPr>
  </w:style>
  <w:style w:type="character" w:customStyle="1" w:styleId="90">
    <w:name w:val="newpure-purple"/>
    <w:basedOn w:val="14"/>
    <w:qFormat/>
    <w:uiPriority w:val="0"/>
  </w:style>
  <w:style w:type="character" w:customStyle="1" w:styleId="91">
    <w:name w:val="default-indigo"/>
    <w:basedOn w:val="14"/>
    <w:qFormat/>
    <w:uiPriority w:val="0"/>
  </w:style>
  <w:style w:type="character" w:customStyle="1" w:styleId="92">
    <w:name w:val="default-brown"/>
    <w:basedOn w:val="14"/>
    <w:qFormat/>
    <w:uiPriority w:val="0"/>
  </w:style>
  <w:style w:type="character" w:customStyle="1" w:styleId="93">
    <w:name w:val="default-violet"/>
    <w:basedOn w:val="14"/>
    <w:qFormat/>
    <w:uiPriority w:val="0"/>
  </w:style>
  <w:style w:type="character" w:customStyle="1" w:styleId="94">
    <w:name w:val="line-blue"/>
    <w:basedOn w:val="14"/>
    <w:qFormat/>
    <w:uiPriority w:val="0"/>
  </w:style>
  <w:style w:type="character" w:customStyle="1" w:styleId="95">
    <w:name w:val="width-brown"/>
    <w:basedOn w:val="14"/>
    <w:qFormat/>
    <w:uiPriority w:val="0"/>
  </w:style>
  <w:style w:type="character" w:customStyle="1" w:styleId="96">
    <w:name w:val="line-green"/>
    <w:basedOn w:val="14"/>
    <w:qFormat/>
    <w:uiPriority w:val="0"/>
  </w:style>
  <w:style w:type="character" w:customStyle="1" w:styleId="97">
    <w:name w:val="width-skyblue"/>
    <w:basedOn w:val="14"/>
    <w:qFormat/>
    <w:uiPriority w:val="0"/>
  </w:style>
  <w:style w:type="character" w:customStyle="1" w:styleId="98">
    <w:name w:val="default-blue"/>
    <w:basedOn w:val="14"/>
    <w:qFormat/>
    <w:uiPriority w:val="0"/>
  </w:style>
  <w:style w:type="character" w:customStyle="1" w:styleId="99">
    <w:name w:val="newpure-brown"/>
    <w:basedOn w:val="14"/>
    <w:qFormat/>
    <w:uiPriority w:val="0"/>
  </w:style>
  <w:style w:type="character" w:customStyle="1" w:styleId="100">
    <w:name w:val="default-seablue"/>
    <w:basedOn w:val="14"/>
    <w:qFormat/>
    <w:uiPriority w:val="0"/>
  </w:style>
  <w:style w:type="character" w:customStyle="1" w:styleId="101">
    <w:name w:val="newpure-skyblue"/>
    <w:basedOn w:val="14"/>
    <w:qFormat/>
    <w:uiPriority w:val="0"/>
  </w:style>
  <w:style w:type="character" w:customStyle="1" w:styleId="102">
    <w:name w:val="default-gray"/>
    <w:basedOn w:val="14"/>
    <w:qFormat/>
    <w:uiPriority w:val="0"/>
  </w:style>
  <w:style w:type="character" w:customStyle="1" w:styleId="103">
    <w:name w:val="pagelist-total"/>
    <w:basedOn w:val="14"/>
    <w:qFormat/>
    <w:uiPriority w:val="0"/>
    <w:rPr>
      <w:color w:val="BA2E2E"/>
    </w:rPr>
  </w:style>
  <w:style w:type="character" w:customStyle="1" w:styleId="104">
    <w:name w:val="pagelist-total1"/>
    <w:basedOn w:val="14"/>
    <w:qFormat/>
    <w:uiPriority w:val="0"/>
    <w:rPr>
      <w:color w:val="4799E7"/>
    </w:rPr>
  </w:style>
  <w:style w:type="character" w:customStyle="1" w:styleId="105">
    <w:name w:val="pagelist-total2"/>
    <w:basedOn w:val="14"/>
    <w:qFormat/>
    <w:uiPriority w:val="0"/>
    <w:rPr>
      <w:color w:val="393D49"/>
    </w:rPr>
  </w:style>
  <w:style w:type="character" w:customStyle="1" w:styleId="106">
    <w:name w:val="pagelist-total3"/>
    <w:basedOn w:val="14"/>
    <w:qFormat/>
    <w:uiPriority w:val="0"/>
    <w:rPr>
      <w:color w:val="ED6D00"/>
    </w:rPr>
  </w:style>
  <w:style w:type="character" w:customStyle="1" w:styleId="107">
    <w:name w:val="pagelist-total4"/>
    <w:basedOn w:val="14"/>
    <w:qFormat/>
    <w:uiPriority w:val="0"/>
    <w:rPr>
      <w:color w:val="55AAA3"/>
    </w:rPr>
  </w:style>
  <w:style w:type="character" w:customStyle="1" w:styleId="108">
    <w:name w:val="line-indigo"/>
    <w:basedOn w:val="14"/>
    <w:qFormat/>
    <w:uiPriority w:val="0"/>
  </w:style>
  <w:style w:type="character" w:customStyle="1" w:styleId="109">
    <w:name w:val="newpure-lightgreen"/>
    <w:basedOn w:val="14"/>
    <w:qFormat/>
    <w:uiPriority w:val="0"/>
  </w:style>
  <w:style w:type="character" w:customStyle="1" w:styleId="110">
    <w:name w:val="line-seablue"/>
    <w:basedOn w:val="14"/>
    <w:qFormat/>
    <w:uiPriority w:val="0"/>
  </w:style>
  <w:style w:type="character" w:customStyle="1" w:styleId="111">
    <w:name w:val="line-gray"/>
    <w:basedOn w:val="14"/>
    <w:qFormat/>
    <w:uiPriority w:val="0"/>
  </w:style>
  <w:style w:type="character" w:customStyle="1" w:styleId="112">
    <w:name w:val="default-pink"/>
    <w:basedOn w:val="14"/>
    <w:qFormat/>
    <w:uiPriority w:val="0"/>
  </w:style>
  <w:style w:type="character" w:customStyle="1" w:styleId="113">
    <w:name w:val="layui-layer-tabnow"/>
    <w:basedOn w:val="14"/>
    <w:qFormat/>
    <w:uiPriority w:val="0"/>
    <w:rPr>
      <w:bdr w:val="single" w:color="CCCCCC" w:sz="6" w:space="0"/>
      <w:shd w:val="clear" w:fill="FFFFFF"/>
    </w:rPr>
  </w:style>
  <w:style w:type="character" w:customStyle="1" w:styleId="114">
    <w:name w:val="line-orange"/>
    <w:basedOn w:val="14"/>
    <w:qFormat/>
    <w:uiPriority w:val="0"/>
  </w:style>
  <w:style w:type="character" w:customStyle="1" w:styleId="115">
    <w:name w:val="width-green"/>
    <w:basedOn w:val="14"/>
    <w:qFormat/>
    <w:uiPriority w:val="0"/>
  </w:style>
  <w:style w:type="character" w:customStyle="1" w:styleId="116">
    <w:name w:val="line-lightgreen"/>
    <w:basedOn w:val="14"/>
    <w:qFormat/>
    <w:uiPriority w:val="0"/>
  </w:style>
  <w:style w:type="character" w:customStyle="1" w:styleId="117">
    <w:name w:val="newpure-black"/>
    <w:basedOn w:val="14"/>
    <w:qFormat/>
    <w:uiPriority w:val="0"/>
  </w:style>
  <w:style w:type="character" w:customStyle="1" w:styleId="118">
    <w:name w:val="default-orange"/>
    <w:basedOn w:val="14"/>
    <w:qFormat/>
    <w:uiPriority w:val="0"/>
  </w:style>
  <w:style w:type="character" w:customStyle="1" w:styleId="119">
    <w:name w:val="default-lightgreen"/>
    <w:basedOn w:val="14"/>
    <w:qFormat/>
    <w:uiPriority w:val="0"/>
  </w:style>
  <w:style w:type="character" w:customStyle="1" w:styleId="120">
    <w:name w:val="default-darkred"/>
    <w:basedOn w:val="14"/>
    <w:qFormat/>
    <w:uiPriority w:val="0"/>
  </w:style>
  <w:style w:type="character" w:customStyle="1" w:styleId="121">
    <w:name w:val="line-black"/>
    <w:basedOn w:val="14"/>
    <w:qFormat/>
    <w:uiPriority w:val="0"/>
  </w:style>
  <w:style w:type="character" w:customStyle="1" w:styleId="122">
    <w:name w:val="width-red"/>
    <w:basedOn w:val="14"/>
    <w:autoRedefine/>
    <w:qFormat/>
    <w:uiPriority w:val="0"/>
  </w:style>
  <w:style w:type="character" w:customStyle="1" w:styleId="123">
    <w:name w:val="line-violet"/>
    <w:basedOn w:val="14"/>
    <w:autoRedefine/>
    <w:qFormat/>
    <w:uiPriority w:val="0"/>
  </w:style>
  <w:style w:type="character" w:customStyle="1" w:styleId="124">
    <w:name w:val="line-purple"/>
    <w:basedOn w:val="14"/>
    <w:autoRedefine/>
    <w:qFormat/>
    <w:uiPriority w:val="0"/>
  </w:style>
  <w:style w:type="character" w:customStyle="1" w:styleId="125">
    <w:name w:val="width-cyan"/>
    <w:basedOn w:val="14"/>
    <w:autoRedefine/>
    <w:qFormat/>
    <w:uiPriority w:val="0"/>
  </w:style>
  <w:style w:type="character" w:customStyle="1" w:styleId="126">
    <w:name w:val="line-darkblue"/>
    <w:basedOn w:val="14"/>
    <w:autoRedefine/>
    <w:qFormat/>
    <w:uiPriority w:val="0"/>
  </w:style>
  <w:style w:type="character" w:customStyle="1" w:styleId="127">
    <w:name w:val="default-black"/>
    <w:basedOn w:val="14"/>
    <w:autoRedefine/>
    <w:qFormat/>
    <w:uiPriority w:val="0"/>
  </w:style>
  <w:style w:type="character" w:customStyle="1" w:styleId="128">
    <w:name w:val="line-red"/>
    <w:basedOn w:val="14"/>
    <w:autoRedefine/>
    <w:qFormat/>
    <w:uiPriority w:val="0"/>
  </w:style>
  <w:style w:type="character" w:customStyle="1" w:styleId="129">
    <w:name w:val="line-darkred"/>
    <w:basedOn w:val="14"/>
    <w:autoRedefine/>
    <w:qFormat/>
    <w:uiPriority w:val="0"/>
  </w:style>
  <w:style w:type="character" w:customStyle="1" w:styleId="130">
    <w:name w:val="newpure-cyan"/>
    <w:basedOn w:val="14"/>
    <w:autoRedefine/>
    <w:qFormat/>
    <w:uiPriority w:val="0"/>
  </w:style>
  <w:style w:type="character" w:customStyle="1" w:styleId="131">
    <w:name w:val="newpure-orange"/>
    <w:basedOn w:val="14"/>
    <w:autoRedefine/>
    <w:qFormat/>
    <w:uiPriority w:val="0"/>
  </w:style>
  <w:style w:type="character" w:customStyle="1" w:styleId="132">
    <w:name w:val="line-brown"/>
    <w:basedOn w:val="14"/>
    <w:autoRedefine/>
    <w:qFormat/>
    <w:uiPriority w:val="0"/>
  </w:style>
  <w:style w:type="character" w:customStyle="1" w:styleId="133">
    <w:name w:val="newpure-darkred"/>
    <w:basedOn w:val="14"/>
    <w:autoRedefine/>
    <w:qFormat/>
    <w:uiPriority w:val="0"/>
  </w:style>
  <w:style w:type="character" w:customStyle="1" w:styleId="134">
    <w:name w:val="newpure-green"/>
    <w:basedOn w:val="14"/>
    <w:autoRedefine/>
    <w:qFormat/>
    <w:uiPriority w:val="0"/>
  </w:style>
  <w:style w:type="character" w:customStyle="1" w:styleId="135">
    <w:name w:val="newpure-indigo"/>
    <w:basedOn w:val="14"/>
    <w:autoRedefine/>
    <w:qFormat/>
    <w:uiPriority w:val="0"/>
  </w:style>
  <w:style w:type="character" w:customStyle="1" w:styleId="136">
    <w:name w:val="newpure-seablue"/>
    <w:basedOn w:val="14"/>
    <w:autoRedefine/>
    <w:qFormat/>
    <w:uiPriority w:val="0"/>
  </w:style>
  <w:style w:type="character" w:customStyle="1" w:styleId="137">
    <w:name w:val="newpure-violet"/>
    <w:basedOn w:val="14"/>
    <w:autoRedefine/>
    <w:qFormat/>
    <w:uiPriority w:val="0"/>
  </w:style>
  <w:style w:type="character" w:customStyle="1" w:styleId="138">
    <w:name w:val="width-violet"/>
    <w:basedOn w:val="14"/>
    <w:autoRedefine/>
    <w:qFormat/>
    <w:uiPriority w:val="0"/>
  </w:style>
  <w:style w:type="character" w:customStyle="1" w:styleId="139">
    <w:name w:val="width-purple"/>
    <w:basedOn w:val="14"/>
    <w:autoRedefine/>
    <w:qFormat/>
    <w:uiPriority w:val="0"/>
  </w:style>
  <w:style w:type="character" w:customStyle="1" w:styleId="140">
    <w:name w:val="width-indigo"/>
    <w:basedOn w:val="14"/>
    <w:autoRedefine/>
    <w:qFormat/>
    <w:uiPriority w:val="0"/>
  </w:style>
  <w:style w:type="character" w:customStyle="1" w:styleId="141">
    <w:name w:val="width-darkblue"/>
    <w:basedOn w:val="14"/>
    <w:autoRedefine/>
    <w:qFormat/>
    <w:uiPriority w:val="0"/>
  </w:style>
  <w:style w:type="character" w:customStyle="1" w:styleId="142">
    <w:name w:val="width-maroon"/>
    <w:basedOn w:val="14"/>
    <w:autoRedefine/>
    <w:qFormat/>
    <w:uiPriority w:val="0"/>
  </w:style>
  <w:style w:type="character" w:customStyle="1" w:styleId="143">
    <w:name w:val="office"/>
    <w:basedOn w:val="14"/>
    <w:autoRedefine/>
    <w:qFormat/>
    <w:uiPriority w:val="0"/>
  </w:style>
  <w:style w:type="character" w:customStyle="1" w:styleId="144">
    <w:name w:val="width-gray"/>
    <w:basedOn w:val="14"/>
    <w:autoRedefine/>
    <w:qFormat/>
    <w:uiPriority w:val="0"/>
  </w:style>
  <w:style w:type="character" w:customStyle="1" w:styleId="145">
    <w:name w:val="width-black"/>
    <w:basedOn w:val="14"/>
    <w:autoRedefine/>
    <w:qFormat/>
    <w:uiPriority w:val="0"/>
  </w:style>
  <w:style w:type="character" w:customStyle="1" w:styleId="146">
    <w:name w:val="first-child"/>
    <w:basedOn w:val="14"/>
    <w:autoRedefine/>
    <w:qFormat/>
    <w:uiPriority w:val="0"/>
  </w:style>
  <w:style w:type="character" w:customStyle="1" w:styleId="147">
    <w:name w:val="show2"/>
    <w:basedOn w:val="14"/>
    <w:autoRedefine/>
    <w:qFormat/>
    <w:uiPriority w:val="0"/>
    <w:rPr>
      <w:color w:val="FFFFFF"/>
    </w:rPr>
  </w:style>
  <w:style w:type="character" w:customStyle="1" w:styleId="148">
    <w:name w:val="show3"/>
    <w:basedOn w:val="14"/>
    <w:autoRedefine/>
    <w:qFormat/>
    <w:uiPriority w:val="0"/>
    <w:rPr>
      <w:bdr w:val="single" w:color="BA2E2E" w:sz="6" w:space="0"/>
      <w:shd w:val="clear" w:fill="BA2E2E"/>
    </w:rPr>
  </w:style>
  <w:style w:type="character" w:customStyle="1" w:styleId="149">
    <w:name w:val="show4"/>
    <w:basedOn w:val="14"/>
    <w:autoRedefine/>
    <w:qFormat/>
    <w:uiPriority w:val="0"/>
    <w:rPr>
      <w:bdr w:val="single" w:color="4799E7" w:sz="6" w:space="0"/>
      <w:shd w:val="clear" w:fill="4799E7"/>
    </w:rPr>
  </w:style>
  <w:style w:type="character" w:customStyle="1" w:styleId="150">
    <w:name w:val="show5"/>
    <w:basedOn w:val="14"/>
    <w:autoRedefine/>
    <w:qFormat/>
    <w:uiPriority w:val="0"/>
    <w:rPr>
      <w:bdr w:val="single" w:color="393D49" w:sz="6" w:space="0"/>
      <w:shd w:val="clear" w:fill="393D49"/>
    </w:rPr>
  </w:style>
  <w:style w:type="character" w:customStyle="1" w:styleId="151">
    <w:name w:val="show6"/>
    <w:basedOn w:val="14"/>
    <w:autoRedefine/>
    <w:qFormat/>
    <w:uiPriority w:val="0"/>
    <w:rPr>
      <w:bdr w:val="single" w:color="ED6D00" w:sz="6" w:space="0"/>
      <w:shd w:val="clear" w:fill="ED6D00"/>
    </w:rPr>
  </w:style>
  <w:style w:type="character" w:customStyle="1" w:styleId="152">
    <w:name w:val="show7"/>
    <w:basedOn w:val="14"/>
    <w:autoRedefine/>
    <w:qFormat/>
    <w:uiPriority w:val="0"/>
    <w:rPr>
      <w:bdr w:val="single" w:color="55AAA3" w:sz="6" w:space="0"/>
      <w:shd w:val="clear" w:fill="55AAA3"/>
    </w:rPr>
  </w:style>
  <w:style w:type="character" w:customStyle="1" w:styleId="153">
    <w:name w:val="wh-portal-overtime"/>
    <w:basedOn w:val="14"/>
    <w:autoRedefine/>
    <w:qFormat/>
    <w:uiPriority w:val="0"/>
  </w:style>
  <w:style w:type="character" w:customStyle="1" w:styleId="154">
    <w:name w:val="wh-portal-overtime1"/>
    <w:basedOn w:val="14"/>
    <w:qFormat/>
    <w:uiPriority w:val="0"/>
  </w:style>
  <w:style w:type="character" w:customStyle="1" w:styleId="155">
    <w:name w:val="fa_ico_docu"/>
    <w:basedOn w:val="14"/>
    <w:qFormat/>
    <w:uiPriority w:val="0"/>
  </w:style>
  <w:style w:type="character" w:customStyle="1" w:styleId="156">
    <w:name w:val="wh-hd-lspan"/>
    <w:basedOn w:val="14"/>
    <w:qFormat/>
    <w:uiPriority w:val="0"/>
  </w:style>
  <w:style w:type="character" w:customStyle="1" w:styleId="157">
    <w:name w:val="wh-portal-overtime2"/>
    <w:basedOn w:val="14"/>
    <w:qFormat/>
    <w:uiPriority w:val="0"/>
    <w:rPr>
      <w:color w:val="FF0000"/>
    </w:rPr>
  </w:style>
  <w:style w:type="character" w:customStyle="1" w:styleId="158">
    <w:name w:val="wh-portal-overtime21"/>
    <w:basedOn w:val="14"/>
    <w:qFormat/>
    <w:uiPriority w:val="0"/>
    <w:rPr>
      <w:color w:val="FF0000"/>
    </w:rPr>
  </w:style>
  <w:style w:type="character" w:customStyle="1" w:styleId="159">
    <w:name w:val="stockinfo"/>
    <w:basedOn w:val="14"/>
    <w:qFormat/>
    <w:uiPriority w:val="0"/>
  </w:style>
  <w:style w:type="character" w:customStyle="1" w:styleId="160">
    <w:name w:val="fa_ico_open"/>
    <w:basedOn w:val="14"/>
    <w:qFormat/>
    <w:uiPriority w:val="0"/>
    <w:rPr>
      <w:color w:val="777575"/>
    </w:rPr>
  </w:style>
  <w:style w:type="character" w:customStyle="1" w:styleId="161">
    <w:name w:val="online-per"/>
    <w:basedOn w:val="14"/>
    <w:qFormat/>
    <w:uiPriority w:val="0"/>
    <w:rPr>
      <w:color w:val="BA2E2E"/>
    </w:rPr>
  </w:style>
  <w:style w:type="character" w:customStyle="1" w:styleId="162">
    <w:name w:val="online-per1"/>
    <w:basedOn w:val="14"/>
    <w:qFormat/>
    <w:uiPriority w:val="0"/>
    <w:rPr>
      <w:color w:val="4799E7"/>
    </w:rPr>
  </w:style>
  <w:style w:type="character" w:customStyle="1" w:styleId="163">
    <w:name w:val="online-per2"/>
    <w:basedOn w:val="14"/>
    <w:qFormat/>
    <w:uiPriority w:val="0"/>
    <w:rPr>
      <w:color w:val="393D49"/>
    </w:rPr>
  </w:style>
  <w:style w:type="character" w:customStyle="1" w:styleId="164">
    <w:name w:val="online-per3"/>
    <w:basedOn w:val="14"/>
    <w:qFormat/>
    <w:uiPriority w:val="0"/>
    <w:rPr>
      <w:color w:val="ED6D00"/>
    </w:rPr>
  </w:style>
  <w:style w:type="character" w:customStyle="1" w:styleId="165">
    <w:name w:val="online-per4"/>
    <w:basedOn w:val="14"/>
    <w:qFormat/>
    <w:uiPriority w:val="0"/>
    <w:rPr>
      <w:color w:val="55AAA3"/>
    </w:rPr>
  </w:style>
  <w:style w:type="character" w:customStyle="1" w:styleId="166">
    <w:name w:val="font01"/>
    <w:basedOn w:val="14"/>
    <w:qFormat/>
    <w:uiPriority w:val="0"/>
    <w:rPr>
      <w:rFonts w:hint="eastAsia" w:ascii="宋体" w:hAnsi="宋体" w:eastAsia="宋体" w:cs="宋体"/>
      <w:color w:val="000000"/>
      <w:sz w:val="24"/>
      <w:szCs w:val="24"/>
      <w:u w:val="none"/>
    </w:rPr>
  </w:style>
  <w:style w:type="character" w:customStyle="1" w:styleId="167">
    <w:name w:val="font21"/>
    <w:basedOn w:val="14"/>
    <w:qFormat/>
    <w:uiPriority w:val="0"/>
    <w:rPr>
      <w:rFonts w:hint="eastAsia" w:ascii="仿宋_GB2312" w:eastAsia="仿宋_GB2312" w:cs="仿宋_GB2312"/>
      <w:color w:val="000000"/>
      <w:sz w:val="24"/>
      <w:szCs w:val="24"/>
      <w:u w:val="none"/>
    </w:rPr>
  </w:style>
  <w:style w:type="character" w:customStyle="1" w:styleId="168">
    <w:name w:val="font31"/>
    <w:basedOn w:val="14"/>
    <w:qFormat/>
    <w:uiPriority w:val="0"/>
    <w:rPr>
      <w:rFonts w:ascii="Calibri" w:hAnsi="Calibri" w:cs="Calibri"/>
      <w:color w:val="000000"/>
      <w:sz w:val="24"/>
      <w:szCs w:val="24"/>
      <w:u w:val="none"/>
    </w:rPr>
  </w:style>
  <w:style w:type="character" w:customStyle="1" w:styleId="169">
    <w:name w:val="font11"/>
    <w:basedOn w:val="14"/>
    <w:qFormat/>
    <w:uiPriority w:val="0"/>
    <w:rPr>
      <w:rFonts w:hint="eastAsia" w:ascii="宋体" w:hAnsi="宋体" w:eastAsia="宋体" w:cs="宋体"/>
      <w:color w:val="000000"/>
      <w:sz w:val="24"/>
      <w:szCs w:val="24"/>
      <w:u w:val="none"/>
    </w:rPr>
  </w:style>
  <w:style w:type="character" w:customStyle="1" w:styleId="170">
    <w:name w:val="font41"/>
    <w:basedOn w:val="14"/>
    <w:qFormat/>
    <w:uiPriority w:val="0"/>
    <w:rPr>
      <w:rFonts w:hint="eastAsia" w:ascii="宋体" w:hAnsi="宋体" w:eastAsia="宋体" w:cs="宋体"/>
      <w:color w:val="000000"/>
      <w:sz w:val="28"/>
      <w:szCs w:val="28"/>
      <w:u w:val="none"/>
    </w:rPr>
  </w:style>
  <w:style w:type="character" w:customStyle="1" w:styleId="171">
    <w:name w:val="font71"/>
    <w:basedOn w:val="14"/>
    <w:qFormat/>
    <w:uiPriority w:val="0"/>
    <w:rPr>
      <w:rFonts w:hint="eastAsia" w:ascii="宋体" w:hAnsi="宋体" w:eastAsia="宋体" w:cs="宋体"/>
      <w:b/>
      <w:bCs/>
      <w:color w:val="000000"/>
      <w:sz w:val="26"/>
      <w:szCs w:val="26"/>
      <w:u w:val="single"/>
    </w:rPr>
  </w:style>
  <w:style w:type="character" w:customStyle="1" w:styleId="172">
    <w:name w:val="font51"/>
    <w:basedOn w:val="14"/>
    <w:qFormat/>
    <w:uiPriority w:val="0"/>
    <w:rPr>
      <w:rFonts w:hint="eastAsia" w:ascii="宋体" w:hAnsi="宋体" w:eastAsia="宋体" w:cs="宋体"/>
      <w:b/>
      <w:bCs/>
      <w:color w:val="000000"/>
      <w:sz w:val="26"/>
      <w:szCs w:val="26"/>
      <w:u w:val="none"/>
    </w:rPr>
  </w:style>
  <w:style w:type="character" w:customStyle="1" w:styleId="173">
    <w:name w:val="font61"/>
    <w:basedOn w:val="14"/>
    <w:qFormat/>
    <w:uiPriority w:val="0"/>
    <w:rPr>
      <w:rFonts w:ascii="Calibri" w:hAnsi="Calibri" w:cs="Calibri"/>
      <w:color w:val="000000"/>
      <w:sz w:val="28"/>
      <w:szCs w:val="28"/>
      <w:u w:val="none"/>
    </w:rPr>
  </w:style>
  <w:style w:type="paragraph" w:customStyle="1" w:styleId="174">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1789</Words>
  <Characters>1968</Characters>
  <Lines>3</Lines>
  <Paragraphs>1</Paragraphs>
  <TotalTime>0</TotalTime>
  <ScaleCrop>false</ScaleCrop>
  <LinksUpToDate>false</LinksUpToDate>
  <CharactersWithSpaces>1996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耶！</cp:lastModifiedBy>
  <cp:lastPrinted>2023-02-20T10:28:00Z</cp:lastPrinted>
  <dcterms:modified xsi:type="dcterms:W3CDTF">2024-05-15T07:21:52Z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A3E1249CD8544425A8F97C14093DA1F7_13</vt:lpwstr>
  </property>
</Properties>
</file>