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eastAsia="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u w:val="single"/>
        </w:rPr>
      </w:pPr>
      <w:r>
        <w:rPr>
          <w:rFonts w:ascii="Times New Roman" w:hAnsi="Times New Roman" w:cs="Times New Roman" w:eastAsiaTheme="minorEastAsia"/>
          <w:b/>
          <w:spacing w:val="20"/>
          <w:kern w:val="0"/>
          <w:sz w:val="32"/>
          <w:szCs w:val="32"/>
        </w:rPr>
        <w:t>项目名称：</w:t>
      </w:r>
      <w:r>
        <w:rPr>
          <w:rFonts w:hint="default" w:ascii="Times New Roman" w:hAnsi="Times New Roman" w:cs="Times New Roman" w:eastAsiaTheme="minorEastAsia"/>
          <w:b/>
          <w:spacing w:val="20"/>
          <w:kern w:val="0"/>
          <w:sz w:val="32"/>
          <w:szCs w:val="32"/>
          <w:u w:val="single"/>
          <w:lang w:val="en-US" w:eastAsia="zh-CN"/>
        </w:rPr>
        <w:t>合肥文旅轨道物业服务有限公司</w:t>
      </w:r>
      <w:r>
        <w:rPr>
          <w:rFonts w:hint="eastAsia" w:ascii="Times New Roman" w:hAnsi="Times New Roman" w:cs="Times New Roman" w:eastAsiaTheme="minorEastAsia"/>
          <w:b/>
          <w:spacing w:val="20"/>
          <w:kern w:val="0"/>
          <w:sz w:val="32"/>
          <w:szCs w:val="32"/>
          <w:u w:val="single"/>
          <w:lang w:val="en-US" w:eastAsia="zh-CN"/>
        </w:rPr>
        <w:t>建筑垃圾清运</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highlight w:val="none"/>
        </w:rPr>
      </w:pPr>
      <w:r>
        <w:rPr>
          <w:rFonts w:ascii="Times New Roman" w:hAnsi="Times New Roman" w:cs="Times New Roman" w:eastAsiaTheme="minorEastAsia"/>
          <w:b/>
          <w:spacing w:val="20"/>
          <w:kern w:val="0"/>
          <w:sz w:val="32"/>
          <w:szCs w:val="32"/>
          <w:highlight w:val="none"/>
        </w:rPr>
        <w:t>项目编号：</w:t>
      </w:r>
      <w:r>
        <w:rPr>
          <w:rFonts w:hint="eastAsia" w:ascii="Times New Roman" w:hAnsi="Times New Roman" w:cs="Times New Roman" w:eastAsiaTheme="minorEastAsia"/>
          <w:b/>
          <w:spacing w:val="20"/>
          <w:kern w:val="0"/>
          <w:sz w:val="32"/>
          <w:szCs w:val="32"/>
          <w:highlight w:val="none"/>
          <w:u w:val="single"/>
        </w:rPr>
        <w:t>2024WLGD-ZHB-011</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default" w:ascii="Times New Roman" w:hAnsi="Times New Roman" w:cs="Times New Roman" w:eastAsiaTheme="minorEastAsia"/>
          <w:b/>
          <w:spacing w:val="20"/>
          <w:kern w:val="0"/>
          <w:sz w:val="32"/>
          <w:szCs w:val="32"/>
          <w:u w:val="single"/>
          <w:lang w:val="en-US" w:eastAsia="zh-CN"/>
        </w:rPr>
        <w:t>合肥文旅轨道物业服务有限公司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2"/>
        <w:rPr>
          <w:rFonts w:hint="eastAsia"/>
          <w:lang w:eastAsia="zh-CN"/>
        </w:rPr>
      </w:pPr>
    </w:p>
    <w:p>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8"/>
        <w:tabs>
          <w:tab w:val="right" w:leader="dot" w:pos="8279"/>
        </w:tabs>
        <w:rPr>
          <w:rFonts w:ascii="Times New Roman" w:hAnsi="Times New Roman" w:cs="Times New Roman"/>
        </w:rPr>
      </w:pPr>
    </w:p>
    <w:p>
      <w:pPr>
        <w:spacing w:line="360" w:lineRule="auto"/>
        <w:rPr>
          <w:rFonts w:ascii="Times New Roman" w:hAnsi="Times New Roman" w:cs="Times New Roman" w:eastAsiaTheme="minorEastAsia"/>
          <w:szCs w:val="24"/>
        </w:rPr>
        <w:sectPr>
          <w:footerReference r:id="rId3" w:type="default"/>
          <w:pgSz w:w="11907" w:h="16840"/>
          <w:pgMar w:top="1440" w:right="1519" w:bottom="1440" w:left="1519" w:header="851" w:footer="851" w:gutter="0"/>
          <w:cols w:space="720" w:num="1"/>
          <w:docGrid w:linePitch="462" w:charSpace="0"/>
        </w:sect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pPr>
        <w:spacing w:line="360" w:lineRule="auto"/>
        <w:ind w:firstLine="435"/>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u w:val="single"/>
        </w:rPr>
        <w:t xml:space="preserve"> </w:t>
      </w:r>
      <w:r>
        <w:rPr>
          <w:rFonts w:hint="default" w:ascii="Times New Roman" w:hAnsi="Times New Roman" w:cs="Times New Roman" w:eastAsiaTheme="minorEastAsia"/>
          <w:sz w:val="21"/>
          <w:szCs w:val="21"/>
          <w:highlight w:val="none"/>
          <w:u w:val="single"/>
          <w:lang w:val="en-US" w:eastAsia="zh-CN"/>
        </w:rPr>
        <w:t>合肥文旅轨道物业服务有限公司</w:t>
      </w:r>
      <w:r>
        <w:rPr>
          <w:rFonts w:hint="eastAsia"/>
          <w:bCs/>
          <w:color w:val="000000"/>
          <w:sz w:val="21"/>
          <w:szCs w:val="21"/>
          <w:highlight w:val="none"/>
          <w:lang w:eastAsia="zh-CN"/>
        </w:rPr>
        <w:t>（</w:t>
      </w:r>
      <w:r>
        <w:rPr>
          <w:rFonts w:hint="eastAsia"/>
          <w:bCs/>
          <w:color w:val="000000"/>
          <w:sz w:val="21"/>
          <w:szCs w:val="21"/>
          <w:highlight w:val="none"/>
          <w:lang w:val="en-US" w:eastAsia="zh-CN"/>
        </w:rPr>
        <w:t>简称“招标人”</w:t>
      </w:r>
      <w:r>
        <w:rPr>
          <w:rFonts w:hint="eastAsia"/>
          <w:bCs/>
          <w:color w:val="000000"/>
          <w:sz w:val="21"/>
          <w:szCs w:val="21"/>
          <w:highlight w:val="none"/>
          <w:lang w:eastAsia="zh-CN"/>
        </w:rPr>
        <w:t>）</w:t>
      </w:r>
      <w:r>
        <w:rPr>
          <w:rFonts w:ascii="Times New Roman" w:hAnsi="Times New Roman" w:cs="Times New Roman" w:eastAsiaTheme="minorEastAsia"/>
          <w:sz w:val="21"/>
          <w:szCs w:val="21"/>
          <w:highlight w:val="none"/>
        </w:rPr>
        <w:t>现对</w:t>
      </w:r>
      <w:r>
        <w:rPr>
          <w:rFonts w:hint="default" w:eastAsia="宋体"/>
          <w:sz w:val="21"/>
          <w:szCs w:val="21"/>
          <w:highlight w:val="none"/>
          <w:u w:val="single"/>
          <w:lang w:val="en-US" w:eastAsia="zh-CN"/>
        </w:rPr>
        <w:t>合肥文旅轨道物业服务有限公司</w:t>
      </w:r>
      <w:r>
        <w:rPr>
          <w:rFonts w:hint="eastAsia" w:eastAsia="宋体"/>
          <w:sz w:val="21"/>
          <w:szCs w:val="21"/>
          <w:highlight w:val="none"/>
          <w:u w:val="single"/>
          <w:lang w:val="en-US" w:eastAsia="zh-CN"/>
        </w:rPr>
        <w:t>建筑垃圾清运</w:t>
      </w:r>
      <w:r>
        <w:rPr>
          <w:rFonts w:ascii="Times New Roman" w:hAnsi="Times New Roman" w:cs="Times New Roman" w:eastAsiaTheme="minorEastAsia"/>
          <w:sz w:val="21"/>
          <w:szCs w:val="21"/>
          <w:highlight w:val="none"/>
        </w:rPr>
        <w:t>进行</w:t>
      </w:r>
      <w:r>
        <w:rPr>
          <w:rFonts w:hint="eastAsia" w:ascii="Times New Roman" w:hAnsi="Times New Roman" w:cs="Times New Roman" w:eastAsiaTheme="minorEastAsia"/>
          <w:sz w:val="21"/>
          <w:szCs w:val="21"/>
          <w:highlight w:val="none"/>
        </w:rPr>
        <w:t>询</w:t>
      </w:r>
      <w:r>
        <w:rPr>
          <w:rFonts w:ascii="Times New Roman" w:hAnsi="Times New Roman" w:cs="Times New Roman" w:eastAsiaTheme="minorEastAsia"/>
          <w:sz w:val="21"/>
          <w:szCs w:val="21"/>
          <w:highlight w:val="none"/>
        </w:rPr>
        <w:t>价，欢迎具备条件的投标人参加投标。</w:t>
      </w:r>
    </w:p>
    <w:p>
      <w:pPr>
        <w:spacing w:line="360" w:lineRule="auto"/>
        <w:rPr>
          <w:rFonts w:ascii="Times New Roman" w:hAnsi="Times New Roman" w:cs="Times New Roman" w:eastAsiaTheme="minorEastAsia"/>
          <w:b/>
          <w:bCs/>
          <w:sz w:val="21"/>
          <w:szCs w:val="21"/>
          <w:highlight w:val="none"/>
        </w:rPr>
      </w:pPr>
      <w:r>
        <w:rPr>
          <w:rFonts w:ascii="Times New Roman" w:hAnsi="Times New Roman" w:cs="Times New Roman" w:eastAsiaTheme="minorEastAsia"/>
          <w:b/>
          <w:bCs/>
          <w:sz w:val="21"/>
          <w:szCs w:val="21"/>
          <w:highlight w:val="none"/>
        </w:rPr>
        <w:t>一</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b/>
          <w:bCs/>
          <w:sz w:val="21"/>
          <w:szCs w:val="21"/>
          <w:highlight w:val="none"/>
        </w:rPr>
        <w:t>项目名称及内容</w:t>
      </w:r>
    </w:p>
    <w:p>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1</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项目编号：</w:t>
      </w:r>
      <w:r>
        <w:rPr>
          <w:rFonts w:hint="eastAsia" w:ascii="Times New Roman" w:hAnsi="Times New Roman" w:cs="Times New Roman"/>
          <w:sz w:val="21"/>
          <w:szCs w:val="21"/>
          <w:highlight w:val="none"/>
          <w:u w:val="single"/>
          <w:lang w:val="en-US" w:eastAsia="zh-CN"/>
        </w:rPr>
        <w:t xml:space="preserve"> 2024WLGD-ZHB-011</w:t>
      </w:r>
    </w:p>
    <w:p>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2</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项目名称：</w:t>
      </w:r>
      <w:r>
        <w:rPr>
          <w:rFonts w:hint="default" w:eastAsia="宋体"/>
          <w:sz w:val="21"/>
          <w:szCs w:val="21"/>
          <w:highlight w:val="none"/>
          <w:u w:val="single"/>
          <w:lang w:val="en-US" w:eastAsia="zh-CN"/>
        </w:rPr>
        <w:t>合肥文旅轨道物业服务有限公司</w:t>
      </w:r>
      <w:r>
        <w:rPr>
          <w:rFonts w:hint="eastAsia" w:eastAsia="宋体"/>
          <w:sz w:val="21"/>
          <w:szCs w:val="21"/>
          <w:highlight w:val="none"/>
          <w:u w:val="single"/>
          <w:lang w:val="en-US" w:eastAsia="zh-CN"/>
        </w:rPr>
        <w:t>建筑垃圾清运</w:t>
      </w:r>
    </w:p>
    <w:p>
      <w:pPr>
        <w:autoSpaceDE w:val="0"/>
        <w:autoSpaceDN w:val="0"/>
        <w:adjustRightInd w:val="0"/>
        <w:spacing w:line="360" w:lineRule="auto"/>
        <w:ind w:firstLine="420" w:firstLineChars="200"/>
        <w:jc w:val="left"/>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3</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项目地点：</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合肥</w:t>
      </w:r>
      <w:r>
        <w:rPr>
          <w:rFonts w:ascii="Times New Roman" w:hAnsi="Times New Roman" w:cs="Times New Roman" w:eastAsiaTheme="minorEastAsia"/>
          <w:sz w:val="21"/>
          <w:szCs w:val="21"/>
          <w:highlight w:val="none"/>
          <w:u w:val="single"/>
        </w:rPr>
        <w:t xml:space="preserve">  </w:t>
      </w:r>
    </w:p>
    <w:p>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4</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项目单位：</w:t>
      </w:r>
      <w:r>
        <w:rPr>
          <w:rFonts w:hint="eastAsia" w:ascii="宋体" w:hAnsi="Times New Roman" w:eastAsia="宋体" w:cs="Times New Roman"/>
          <w:sz w:val="21"/>
          <w:szCs w:val="21"/>
          <w:highlight w:val="none"/>
          <w:u w:val="single"/>
          <w:lang w:val="en-US" w:eastAsia="zh-CN"/>
        </w:rPr>
        <w:t>合肥文旅轨道物业服务有限公司</w:t>
      </w:r>
    </w:p>
    <w:p>
      <w:pPr>
        <w:spacing w:line="460" w:lineRule="exact"/>
        <w:ind w:firstLine="437"/>
        <w:rPr>
          <w:rFonts w:ascii="楷体" w:hAnsi="楷体" w:eastAsia="楷体"/>
          <w:sz w:val="21"/>
          <w:szCs w:val="21"/>
          <w:highlight w:val="none"/>
        </w:rPr>
      </w:pPr>
      <w:r>
        <w:rPr>
          <w:rFonts w:ascii="Times New Roman" w:hAnsi="Times New Roman" w:cs="Times New Roman" w:eastAsiaTheme="minorEastAsia"/>
          <w:sz w:val="21"/>
          <w:szCs w:val="21"/>
          <w:highlight w:val="none"/>
        </w:rPr>
        <w:t>5</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项目范围：</w:t>
      </w:r>
      <w:r>
        <w:rPr>
          <w:rFonts w:hint="eastAsia" w:ascii="宋体" w:hAnsi="Times New Roman" w:eastAsia="宋体" w:cs="Times New Roman"/>
          <w:sz w:val="21"/>
          <w:szCs w:val="21"/>
          <w:highlight w:val="none"/>
          <w:u w:val="single"/>
          <w:lang w:val="en-US" w:eastAsia="zh-CN"/>
        </w:rPr>
        <w:t>轨道交通</w:t>
      </w:r>
      <w:r>
        <w:rPr>
          <w:rFonts w:hint="default" w:ascii="宋体" w:hAnsi="Times New Roman" w:eastAsia="宋体" w:cs="Times New Roman"/>
          <w:sz w:val="21"/>
          <w:szCs w:val="21"/>
          <w:highlight w:val="none"/>
          <w:u w:val="single"/>
          <w:lang w:val="en-US" w:eastAsia="zh-CN"/>
        </w:rPr>
        <w:t>场段项目、</w:t>
      </w:r>
      <w:r>
        <w:rPr>
          <w:rFonts w:hint="eastAsia" w:ascii="宋体" w:hAnsi="Times New Roman" w:eastAsia="宋体" w:cs="Times New Roman"/>
          <w:sz w:val="21"/>
          <w:szCs w:val="21"/>
          <w:highlight w:val="none"/>
          <w:u w:val="single"/>
          <w:lang w:val="en-US" w:eastAsia="zh-CN"/>
        </w:rPr>
        <w:t>新交通</w:t>
      </w:r>
      <w:r>
        <w:rPr>
          <w:rFonts w:hint="default" w:ascii="宋体" w:hAnsi="Times New Roman" w:eastAsia="宋体" w:cs="Times New Roman"/>
          <w:sz w:val="21"/>
          <w:szCs w:val="21"/>
          <w:highlight w:val="none"/>
          <w:u w:val="single"/>
          <w:lang w:val="en-US" w:eastAsia="zh-CN"/>
        </w:rPr>
        <w:t>大厦</w:t>
      </w:r>
      <w:r>
        <w:rPr>
          <w:rFonts w:hint="eastAsia" w:ascii="宋体" w:hAnsi="Times New Roman" w:eastAsia="宋体" w:cs="Times New Roman"/>
          <w:sz w:val="21"/>
          <w:szCs w:val="21"/>
          <w:highlight w:val="none"/>
          <w:u w:val="single"/>
          <w:lang w:val="en-US" w:eastAsia="zh-CN"/>
        </w:rPr>
        <w:t>等</w:t>
      </w:r>
      <w:r>
        <w:rPr>
          <w:rFonts w:hint="default" w:ascii="宋体" w:hAnsi="Times New Roman" w:eastAsia="宋体" w:cs="Times New Roman"/>
          <w:sz w:val="21"/>
          <w:szCs w:val="21"/>
          <w:highlight w:val="none"/>
          <w:u w:val="single"/>
          <w:lang w:val="en-US" w:eastAsia="zh-CN"/>
        </w:rPr>
        <w:t>项目</w:t>
      </w:r>
      <w:r>
        <w:rPr>
          <w:rFonts w:hint="eastAsia" w:ascii="宋体" w:hAnsi="Times New Roman" w:eastAsia="宋体" w:cs="Times New Roman"/>
          <w:sz w:val="21"/>
          <w:szCs w:val="21"/>
          <w:highlight w:val="none"/>
          <w:u w:val="single"/>
          <w:lang w:val="en-US" w:eastAsia="zh-CN"/>
        </w:rPr>
        <w:t>建筑</w:t>
      </w:r>
      <w:r>
        <w:rPr>
          <w:rFonts w:hint="default" w:ascii="宋体" w:hAnsi="Times New Roman" w:eastAsia="宋体" w:cs="Times New Roman"/>
          <w:sz w:val="21"/>
          <w:szCs w:val="21"/>
          <w:highlight w:val="none"/>
          <w:u w:val="single"/>
          <w:lang w:val="en-US" w:eastAsia="zh-CN"/>
        </w:rPr>
        <w:t>垃圾清运</w:t>
      </w:r>
    </w:p>
    <w:p>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6</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资金来源：</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自筹</w:t>
      </w:r>
      <w:r>
        <w:rPr>
          <w:rFonts w:ascii="Times New Roman" w:hAnsi="Times New Roman" w:cs="Times New Roman" w:eastAsiaTheme="minorEastAsia"/>
          <w:sz w:val="21"/>
          <w:szCs w:val="21"/>
          <w:highlight w:val="none"/>
          <w:u w:val="single"/>
        </w:rPr>
        <w:t xml:space="preserve">   </w:t>
      </w:r>
    </w:p>
    <w:p>
      <w:pPr>
        <w:spacing w:line="360" w:lineRule="auto"/>
        <w:ind w:firstLine="420" w:firstLineChars="200"/>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7</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项目预算：</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sz w:val="21"/>
          <w:szCs w:val="21"/>
          <w:highlight w:val="none"/>
          <w:u w:val="single"/>
          <w:lang w:val="en-US" w:eastAsia="zh-CN"/>
        </w:rPr>
        <w:t>8.3万</w:t>
      </w:r>
      <w:r>
        <w:rPr>
          <w:rFonts w:ascii="Times New Roman" w:hAnsi="Times New Roman" w:cs="Times New Roman" w:eastAsiaTheme="minorEastAsia"/>
          <w:sz w:val="21"/>
          <w:szCs w:val="21"/>
          <w:highlight w:val="none"/>
          <w:u w:val="single"/>
        </w:rPr>
        <w:t xml:space="preserve">   </w:t>
      </w:r>
    </w:p>
    <w:p>
      <w:pPr>
        <w:spacing w:line="360" w:lineRule="auto"/>
        <w:ind w:firstLine="420" w:firstLineChars="200"/>
        <w:rPr>
          <w:rFonts w:hint="eastAsia" w:ascii="Times New Roman" w:hAnsi="Times New Roman" w:cs="Times New Roman" w:eastAsiaTheme="minorEastAsia"/>
          <w:sz w:val="21"/>
          <w:szCs w:val="21"/>
          <w:lang w:eastAsia="zh-CN"/>
        </w:rPr>
      </w:pPr>
      <w:r>
        <w:rPr>
          <w:rFonts w:ascii="Times New Roman" w:hAnsi="Times New Roman" w:cs="Times New Roman" w:eastAsiaTheme="minorEastAsia"/>
          <w:sz w:val="21"/>
          <w:szCs w:val="21"/>
        </w:rPr>
        <w:t>8</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项目类别：</w:t>
      </w:r>
      <w:r>
        <w:rPr>
          <w:rFonts w:ascii="Times New Roman" w:hAnsi="Times New Roman" w:cs="Times New Roman" w:eastAsiaTheme="minorEastAsia"/>
          <w:sz w:val="21"/>
          <w:szCs w:val="21"/>
          <w:u w:val="single"/>
        </w:rPr>
        <w:t xml:space="preserve"> </w:t>
      </w:r>
      <w:r>
        <w:rPr>
          <w:rFonts w:hint="eastAsia" w:ascii="Times New Roman" w:hAnsi="Times New Roman" w:cs="Times New Roman"/>
          <w:sz w:val="21"/>
          <w:szCs w:val="21"/>
          <w:u w:val="single"/>
          <w:lang w:val="en-US" w:eastAsia="zh-CN"/>
        </w:rPr>
        <w:t>服务</w:t>
      </w:r>
    </w:p>
    <w:p>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二</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投标人资格</w:t>
      </w:r>
    </w:p>
    <w:p>
      <w:pPr>
        <w:spacing w:line="360" w:lineRule="auto"/>
        <w:ind w:firstLine="420" w:firstLineChars="200"/>
        <w:rPr>
          <w:rFonts w:ascii="Times New Roman" w:hAnsi="Times New Roman" w:cs="Times New Roman" w:eastAsiaTheme="majorEastAsia"/>
          <w:sz w:val="21"/>
          <w:szCs w:val="21"/>
          <w:highlight w:val="none"/>
        </w:rPr>
      </w:pPr>
      <w:r>
        <w:rPr>
          <w:rFonts w:ascii="Times New Roman" w:hAnsi="Times New Roman" w:cs="Times New Roman" w:eastAsiaTheme="majorEastAsia"/>
          <w:sz w:val="21"/>
          <w:szCs w:val="21"/>
          <w:highlight w:val="none"/>
        </w:rPr>
        <w:t>1.投标人具有独立承担民事责任的能力；</w:t>
      </w:r>
    </w:p>
    <w:p>
      <w:pPr>
        <w:spacing w:line="360" w:lineRule="auto"/>
        <w:ind w:firstLine="435"/>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2.投标人资质要求：具有《道路运输经营许可证》</w:t>
      </w:r>
    </w:p>
    <w:p>
      <w:pPr>
        <w:spacing w:line="360" w:lineRule="auto"/>
        <w:ind w:firstLine="435"/>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r>
        <w:rPr>
          <w:rFonts w:hint="eastAsia" w:ascii="Times New Roman" w:hAnsi="Times New Roman" w:cs="Times New Roman" w:eastAsiaTheme="minorEastAsia"/>
          <w:color w:val="auto"/>
          <w:sz w:val="21"/>
          <w:szCs w:val="21"/>
          <w:lang w:val="en-US" w:eastAsia="zh-CN"/>
        </w:rPr>
        <w:t>本项目不接受联合体投标；</w:t>
      </w:r>
    </w:p>
    <w:p>
      <w:pPr>
        <w:spacing w:line="360" w:lineRule="auto"/>
        <w:rPr>
          <w:rFonts w:hint="eastAsia" w:ascii="Times New Roman" w:hAnsi="Times New Roman" w:cs="Times New Roman" w:eastAsiaTheme="minorEastAsia"/>
          <w:b/>
          <w:bCs/>
          <w:sz w:val="21"/>
          <w:szCs w:val="21"/>
          <w:lang w:val="en-US" w:eastAsia="zh-CN"/>
        </w:rPr>
      </w:pPr>
      <w:r>
        <w:rPr>
          <w:rFonts w:ascii="Times New Roman" w:hAnsi="Times New Roman" w:cs="Times New Roman" w:eastAsiaTheme="minorEastAsia"/>
          <w:b/>
          <w:bCs/>
          <w:sz w:val="21"/>
          <w:szCs w:val="21"/>
        </w:rPr>
        <w:t>三</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询价文件的获取</w:t>
      </w:r>
      <w:r>
        <w:rPr>
          <w:rFonts w:hint="eastAsia" w:ascii="Times New Roman" w:hAnsi="Times New Roman" w:cs="Times New Roman" w:eastAsiaTheme="minorEastAsia"/>
          <w:b/>
          <w:bCs/>
          <w:sz w:val="21"/>
          <w:szCs w:val="21"/>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2024</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年</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6</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月</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7</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日至</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2024</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年</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6</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月</w:t>
      </w:r>
      <w:r>
        <w:rPr>
          <w:rFonts w:ascii="Times New Roman" w:hAnsi="Times New Roman" w:eastAsia="宋体" w:cs="Times New Roman"/>
          <w:bCs/>
          <w:snapToGrid w:val="0"/>
          <w:kern w:val="0"/>
          <w:sz w:val="21"/>
          <w:szCs w:val="21"/>
          <w:u w:val="single"/>
        </w:rPr>
        <w:t xml:space="preserve"> </w:t>
      </w:r>
      <w:r>
        <w:rPr>
          <w:rFonts w:hint="eastAsia" w:ascii="Times New Roman" w:hAnsi="Times New Roman" w:eastAsia="宋体" w:cs="Times New Roman"/>
          <w:bCs/>
          <w:snapToGrid w:val="0"/>
          <w:kern w:val="0"/>
          <w:sz w:val="21"/>
          <w:szCs w:val="21"/>
          <w:u w:val="single"/>
          <w:lang w:val="en-US" w:eastAsia="zh-CN"/>
        </w:rPr>
        <w:t>12</w:t>
      </w:r>
      <w:r>
        <w:rPr>
          <w:rFonts w:ascii="Times New Roman" w:hAnsi="Times New Roman" w:eastAsia="宋体" w:cs="Times New Roman"/>
          <w:bCs/>
          <w:snapToGrid w:val="0"/>
          <w:kern w:val="0"/>
          <w:sz w:val="21"/>
          <w:szCs w:val="21"/>
          <w:u w:val="single"/>
        </w:rPr>
        <w:t xml:space="preserve">  </w:t>
      </w:r>
      <w:r>
        <w:rPr>
          <w:rFonts w:ascii="Times New Roman" w:hAnsi="Times New Roman" w:eastAsia="宋体" w:cs="Times New Roman"/>
          <w:bCs/>
          <w:snapToGrid w:val="0"/>
          <w:color w:val="000000"/>
          <w:sz w:val="21"/>
          <w:szCs w:val="21"/>
        </w:rPr>
        <w:t>日(北京时间)</w:t>
      </w:r>
    </w:p>
    <w:p>
      <w:pPr>
        <w:widowControl/>
        <w:wordWrap w:val="0"/>
        <w:spacing w:line="500" w:lineRule="exact"/>
        <w:ind w:firstLine="420" w:firstLineChars="200"/>
        <w:jc w:val="left"/>
        <w:rPr>
          <w:rFonts w:hint="default"/>
          <w:color w:val="auto"/>
          <w:lang w:val="en-US" w:eastAsia="zh-CN"/>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询价文件</w:t>
      </w:r>
      <w:r>
        <w:rPr>
          <w:rFonts w:ascii="Times New Roman" w:hAnsi="Times New Roman" w:cs="Times New Roman" w:eastAsiaTheme="majorEastAsia"/>
          <w:sz w:val="21"/>
          <w:szCs w:val="21"/>
        </w:rPr>
        <w:t>获取方式：</w:t>
      </w:r>
      <w:r>
        <w:rPr>
          <w:rFonts w:ascii="Times New Roman" w:hAnsi="Times New Roman" w:eastAsia="宋体" w:cs="Times New Roman"/>
          <w:bCs/>
          <w:snapToGrid w:val="0"/>
          <w:color w:val="000000"/>
          <w:sz w:val="21"/>
          <w:szCs w:val="21"/>
        </w:rPr>
        <w:t>投标人登录合肥文旅博览集团有限公司网站（http://www.zwzcgl.com）下载询价文件</w:t>
      </w:r>
      <w:r>
        <w:rPr>
          <w:rFonts w:hint="eastAsia" w:ascii="Times New Roman" w:hAnsi="Times New Roman" w:eastAsia="宋体" w:cs="Times New Roman"/>
          <w:bCs/>
          <w:snapToGrid w:val="0"/>
          <w:color w:val="000000"/>
          <w:sz w:val="21"/>
          <w:szCs w:val="21"/>
          <w:lang w:eastAsia="zh-CN"/>
        </w:rPr>
        <w:t>，</w:t>
      </w:r>
      <w:r>
        <w:rPr>
          <w:rFonts w:hint="eastAsia" w:ascii="Times New Roman" w:hAnsi="Times New Roman" w:cs="Times New Roman" w:eastAsiaTheme="minorEastAsia"/>
          <w:color w:val="auto"/>
          <w:szCs w:val="21"/>
          <w:lang w:val="en-US" w:eastAsia="zh-CN"/>
        </w:rPr>
        <w:t>关注合肥文旅轨道物业服务有限公司微信公众号下载询价文件。</w:t>
      </w:r>
    </w:p>
    <w:p>
      <w:pPr>
        <w:widowControl/>
        <w:wordWrap w:val="0"/>
        <w:spacing w:line="500" w:lineRule="exact"/>
        <w:ind w:firstLine="420" w:firstLineChars="200"/>
        <w:jc w:val="left"/>
        <w:rPr>
          <w:rFonts w:ascii="Times New Roman" w:hAnsi="Times New Roman" w:cs="Times New Roman" w:eastAsiaTheme="majorEastAsia"/>
          <w:color w:val="auto"/>
          <w:sz w:val="21"/>
          <w:szCs w:val="21"/>
          <w:highlight w:val="none"/>
        </w:rPr>
      </w:pPr>
      <w:r>
        <w:rPr>
          <w:rFonts w:ascii="Times New Roman" w:hAnsi="Times New Roman" w:cs="Times New Roman" w:eastAsiaTheme="majorEastAsia"/>
          <w:color w:val="auto"/>
          <w:sz w:val="21"/>
          <w:szCs w:val="21"/>
          <w:highlight w:val="none"/>
        </w:rPr>
        <w:t>3.报名方法：投标人下载附件《投标报名信息表》并完整填写信息后在规定的报名日期内发送至邮箱：</w:t>
      </w:r>
      <w:r>
        <w:rPr>
          <w:rFonts w:ascii="Times New Roman" w:hAnsi="Times New Roman" w:cs="Times New Roman" w:eastAsiaTheme="majorEastAsia"/>
          <w:color w:val="auto"/>
          <w:sz w:val="21"/>
          <w:szCs w:val="21"/>
          <w:highlight w:val="none"/>
        </w:rPr>
        <w:fldChar w:fldCharType="begin"/>
      </w:r>
      <w:r>
        <w:rPr>
          <w:rFonts w:ascii="Times New Roman" w:hAnsi="Times New Roman" w:cs="Times New Roman" w:eastAsiaTheme="majorEastAsia"/>
          <w:color w:val="auto"/>
          <w:sz w:val="21"/>
          <w:szCs w:val="21"/>
          <w:highlight w:val="none"/>
        </w:rPr>
        <w:instrText xml:space="preserve"> HYPERLINK "mailto:******@qq.com" </w:instrText>
      </w:r>
      <w:r>
        <w:rPr>
          <w:rFonts w:ascii="Times New Roman" w:hAnsi="Times New Roman" w:cs="Times New Roman" w:eastAsiaTheme="majorEastAsia"/>
          <w:color w:val="auto"/>
          <w:sz w:val="21"/>
          <w:szCs w:val="21"/>
          <w:highlight w:val="none"/>
        </w:rPr>
        <w:fldChar w:fldCharType="separate"/>
      </w:r>
      <w:r>
        <w:rPr>
          <w:rFonts w:hint="eastAsia" w:ascii="Times New Roman" w:hAnsi="Times New Roman" w:cs="Times New Roman" w:eastAsiaTheme="majorEastAsia"/>
          <w:color w:val="auto"/>
          <w:sz w:val="21"/>
          <w:szCs w:val="21"/>
          <w:highlight w:val="none"/>
          <w:lang w:val="en-US" w:eastAsia="zh-CN"/>
        </w:rPr>
        <w:t>1449363352</w:t>
      </w:r>
      <w:r>
        <w:rPr>
          <w:rFonts w:ascii="Times New Roman" w:hAnsi="Times New Roman" w:cs="Times New Roman" w:eastAsiaTheme="majorEastAsia"/>
          <w:color w:val="auto"/>
          <w:sz w:val="21"/>
          <w:szCs w:val="21"/>
          <w:highlight w:val="none"/>
        </w:rPr>
        <w:t>@qq.com</w:t>
      </w:r>
      <w:r>
        <w:rPr>
          <w:rFonts w:ascii="Times New Roman" w:hAnsi="Times New Roman" w:cs="Times New Roman" w:eastAsiaTheme="majorEastAsia"/>
          <w:color w:val="auto"/>
          <w:sz w:val="21"/>
          <w:szCs w:val="21"/>
          <w:highlight w:val="none"/>
        </w:rPr>
        <w:fldChar w:fldCharType="end"/>
      </w:r>
    </w:p>
    <w:p>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四</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询价时间及地点</w:t>
      </w:r>
    </w:p>
    <w:p>
      <w:pPr>
        <w:spacing w:line="360" w:lineRule="auto"/>
        <w:ind w:firstLine="435"/>
        <w:rPr>
          <w:rFonts w:ascii="Times New Roman" w:hAnsi="Times New Roman" w:cs="Times New Roman" w:eastAsiaTheme="minorEastAsia"/>
          <w:sz w:val="21"/>
          <w:szCs w:val="21"/>
          <w:highlight w:val="none"/>
        </w:rPr>
      </w:pPr>
      <w:r>
        <w:rPr>
          <w:rFonts w:ascii="Times New Roman" w:hAnsi="Times New Roman" w:cs="Times New Roman" w:eastAsiaTheme="minorEastAsia"/>
          <w:sz w:val="21"/>
          <w:szCs w:val="21"/>
          <w:highlight w:val="none"/>
        </w:rPr>
        <w:t>1</w:t>
      </w:r>
      <w:r>
        <w:rPr>
          <w:rFonts w:ascii="Times New Roman" w:hAnsi="Times New Roman" w:cs="Times New Roman" w:eastAsiaTheme="minorEastAsia"/>
          <w:b/>
          <w:sz w:val="21"/>
          <w:szCs w:val="21"/>
          <w:highlight w:val="none"/>
        </w:rPr>
        <w:t>.</w:t>
      </w:r>
      <w:r>
        <w:rPr>
          <w:rFonts w:ascii="Times New Roman" w:hAnsi="Times New Roman" w:cs="Times New Roman" w:eastAsiaTheme="minorEastAsia"/>
          <w:sz w:val="21"/>
          <w:szCs w:val="21"/>
          <w:highlight w:val="none"/>
        </w:rPr>
        <w:t>询价时间：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2024</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年</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6</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月</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13</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eastAsia="宋体" w:cs="Times New Roman"/>
          <w:bCs/>
          <w:snapToGrid w:val="0"/>
          <w:color w:val="000000"/>
          <w:sz w:val="21"/>
          <w:szCs w:val="21"/>
          <w:highlight w:val="none"/>
        </w:rPr>
        <w:t>日</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9</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 xml:space="preserve"> 时</w:t>
      </w:r>
      <w:r>
        <w:rPr>
          <w:rFonts w:ascii="Times New Roman" w:hAnsi="Times New Roman" w:eastAsia="宋体" w:cs="Times New Roman"/>
          <w:bCs/>
          <w:snapToGrid w:val="0"/>
          <w:kern w:val="0"/>
          <w:sz w:val="21"/>
          <w:szCs w:val="21"/>
          <w:highlight w:val="none"/>
          <w:u w:val="single"/>
        </w:rPr>
        <w:t xml:space="preserve"> </w:t>
      </w:r>
      <w:r>
        <w:rPr>
          <w:rFonts w:hint="eastAsia" w:ascii="Times New Roman" w:hAnsi="Times New Roman" w:eastAsia="宋体" w:cs="Times New Roman"/>
          <w:bCs/>
          <w:snapToGrid w:val="0"/>
          <w:kern w:val="0"/>
          <w:sz w:val="21"/>
          <w:szCs w:val="21"/>
          <w:highlight w:val="none"/>
          <w:u w:val="single"/>
          <w:lang w:val="en-US" w:eastAsia="zh-CN"/>
        </w:rPr>
        <w:t>30</w:t>
      </w:r>
      <w:r>
        <w:rPr>
          <w:rFonts w:ascii="Times New Roman" w:hAnsi="Times New Roman" w:eastAsia="宋体" w:cs="Times New Roman"/>
          <w:bCs/>
          <w:snapToGrid w:val="0"/>
          <w:kern w:val="0"/>
          <w:sz w:val="21"/>
          <w:szCs w:val="21"/>
          <w:highlight w:val="none"/>
          <w:u w:val="single"/>
        </w:rPr>
        <w:t xml:space="preserve"> </w:t>
      </w:r>
      <w:r>
        <w:rPr>
          <w:rFonts w:ascii="Times New Roman" w:hAnsi="Times New Roman" w:cs="Times New Roman" w:eastAsiaTheme="minorEastAsia"/>
          <w:sz w:val="21"/>
          <w:szCs w:val="21"/>
          <w:highlight w:val="none"/>
        </w:rPr>
        <w:t>分</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询价地点：</w:t>
      </w:r>
      <w:r>
        <w:rPr>
          <w:rFonts w:ascii="Times New Roman" w:hAnsi="Times New Roman" w:cs="Times New Roman" w:eastAsiaTheme="minorEastAsia"/>
          <w:sz w:val="21"/>
          <w:szCs w:val="21"/>
          <w:u w:val="single"/>
        </w:rPr>
        <w:t xml:space="preserve"> </w:t>
      </w:r>
      <w:r>
        <w:rPr>
          <w:rFonts w:hint="eastAsia" w:ascii="Times New Roman" w:hAnsi="Times New Roman" w:cs="Times New Roman" w:eastAsiaTheme="minorEastAsia"/>
          <w:color w:val="auto"/>
          <w:sz w:val="21"/>
          <w:szCs w:val="21"/>
          <w:u w:val="single"/>
          <w:lang w:val="en-US" w:eastAsia="zh-CN"/>
        </w:rPr>
        <w:t>合肥文旅轨道物业服务有限公司</w:t>
      </w:r>
      <w:r>
        <w:rPr>
          <w:rFonts w:hint="eastAsia" w:ascii="Times New Roman" w:hAnsi="Times New Roman" w:cs="Times New Roman"/>
          <w:color w:val="auto"/>
          <w:sz w:val="21"/>
          <w:szCs w:val="21"/>
          <w:u w:val="single"/>
          <w:lang w:val="en-US" w:eastAsia="zh-CN"/>
        </w:rPr>
        <w:t>会议室</w:t>
      </w:r>
      <w:r>
        <w:rPr>
          <w:rFonts w:ascii="Times New Roman" w:hAnsi="Times New Roman" w:cs="Times New Roman" w:eastAsiaTheme="minorEastAsia"/>
          <w:sz w:val="21"/>
          <w:szCs w:val="21"/>
          <w:u w:val="single"/>
        </w:rPr>
        <w:t xml:space="preserve"> </w:t>
      </w:r>
    </w:p>
    <w:p>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五</w:t>
      </w:r>
      <w:r>
        <w:rPr>
          <w:rFonts w:ascii="Times New Roman" w:hAnsi="Times New Roman" w:cs="Times New Roman" w:eastAsiaTheme="minorEastAsia"/>
          <w:b/>
          <w:sz w:val="21"/>
          <w:szCs w:val="21"/>
        </w:rPr>
        <w:t>、</w:t>
      </w:r>
      <w:r>
        <w:rPr>
          <w:rFonts w:ascii="Times New Roman" w:hAnsi="Times New Roman" w:cs="Times New Roman" w:eastAsiaTheme="minorEastAsia"/>
          <w:b/>
          <w:bCs/>
          <w:sz w:val="21"/>
          <w:szCs w:val="21"/>
        </w:rPr>
        <w:t>投标文件提交截止时间</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同询价时间</w:t>
      </w:r>
    </w:p>
    <w:p>
      <w:pPr>
        <w:spacing w:line="360" w:lineRule="auto"/>
        <w:rPr>
          <w:rFonts w:ascii="Times New Roman" w:hAnsi="Times New Roman" w:cs="Times New Roman" w:eastAsiaTheme="minorEastAsia"/>
          <w:b/>
          <w:bCs/>
          <w:sz w:val="21"/>
          <w:szCs w:val="21"/>
        </w:rPr>
      </w:pPr>
      <w:r>
        <w:rPr>
          <w:rFonts w:ascii="Times New Roman" w:hAnsi="Times New Roman" w:cs="Times New Roman" w:eastAsiaTheme="minorEastAsia"/>
          <w:b/>
          <w:sz w:val="21"/>
          <w:szCs w:val="21"/>
        </w:rPr>
        <w:t>六、</w:t>
      </w:r>
      <w:r>
        <w:rPr>
          <w:rFonts w:ascii="Times New Roman" w:hAnsi="Times New Roman" w:cs="Times New Roman" w:eastAsiaTheme="minorEastAsia"/>
          <w:b/>
          <w:bCs/>
          <w:sz w:val="21"/>
          <w:szCs w:val="21"/>
        </w:rPr>
        <w:t>联系方式</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1.招标人</w:t>
      </w:r>
    </w:p>
    <w:p>
      <w:pPr>
        <w:spacing w:line="360" w:lineRule="auto"/>
        <w:ind w:firstLine="435"/>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招标人：</w:t>
      </w:r>
      <w:r>
        <w:rPr>
          <w:rFonts w:hint="eastAsia" w:ascii="Times New Roman" w:hAnsi="Times New Roman" w:cs="Times New Roman" w:eastAsiaTheme="minorEastAsia"/>
          <w:color w:val="auto"/>
          <w:sz w:val="21"/>
          <w:szCs w:val="21"/>
          <w:u w:val="single"/>
          <w:lang w:val="en-US" w:eastAsia="zh-CN"/>
        </w:rPr>
        <w:t>合肥文旅轨道物业服务有限公司</w:t>
      </w:r>
    </w:p>
    <w:p>
      <w:pPr>
        <w:spacing w:line="360" w:lineRule="auto"/>
        <w:ind w:firstLine="435"/>
        <w:rPr>
          <w:rFonts w:ascii="Times New Roman" w:hAnsi="Times New Roman" w:cs="Times New Roman" w:eastAsiaTheme="minorEastAsia"/>
          <w:color w:val="auto"/>
          <w:sz w:val="21"/>
          <w:szCs w:val="21"/>
          <w:u w:val="single"/>
        </w:rPr>
      </w:pPr>
      <w:r>
        <w:rPr>
          <w:rFonts w:ascii="Times New Roman" w:hAnsi="Times New Roman" w:cs="Times New Roman" w:eastAsiaTheme="minorEastAsia"/>
          <w:color w:val="auto"/>
          <w:sz w:val="21"/>
          <w:szCs w:val="21"/>
        </w:rPr>
        <w:t>地  址：</w:t>
      </w:r>
      <w:r>
        <w:rPr>
          <w:rFonts w:hint="eastAsia" w:ascii="Times New Roman" w:hAnsi="Times New Roman" w:cs="Times New Roman" w:eastAsiaTheme="minorEastAsia"/>
          <w:color w:val="auto"/>
          <w:sz w:val="21"/>
          <w:szCs w:val="21"/>
          <w:u w:val="single"/>
          <w:lang w:val="en-US" w:eastAsia="zh-CN"/>
        </w:rPr>
        <w:t>安徽省合肥市庐阳区长江中路168号招商大厦5楼</w:t>
      </w:r>
      <w:r>
        <w:rPr>
          <w:rFonts w:ascii="Times New Roman" w:hAnsi="Times New Roman" w:cs="Times New Roman" w:eastAsiaTheme="minorEastAsia"/>
          <w:color w:val="auto"/>
          <w:sz w:val="21"/>
          <w:szCs w:val="21"/>
          <w:u w:val="none"/>
        </w:rPr>
        <w:t xml:space="preserve">          </w:t>
      </w:r>
    </w:p>
    <w:p>
      <w:pPr>
        <w:spacing w:line="360" w:lineRule="auto"/>
        <w:ind w:firstLine="435"/>
        <w:rPr>
          <w:rFonts w:hint="eastAsia" w:ascii="Times New Roman" w:hAnsi="Times New Roman" w:cs="Times New Roman" w:eastAsiaTheme="minorEastAsia"/>
          <w:color w:val="auto"/>
          <w:sz w:val="21"/>
          <w:szCs w:val="21"/>
          <w:u w:val="single"/>
          <w:lang w:val="en-US" w:eastAsia="zh-CN"/>
        </w:rPr>
      </w:pPr>
      <w:r>
        <w:rPr>
          <w:rFonts w:ascii="Times New Roman" w:hAnsi="Times New Roman" w:cs="Times New Roman" w:eastAsiaTheme="minorEastAsia"/>
          <w:color w:val="auto"/>
          <w:sz w:val="21"/>
          <w:szCs w:val="21"/>
        </w:rPr>
        <w:t>联系人：</w:t>
      </w:r>
      <w:r>
        <w:rPr>
          <w:rFonts w:hint="eastAsia" w:ascii="Times New Roman" w:hAnsi="Times New Roman" w:cs="Times New Roman"/>
          <w:color w:val="auto"/>
          <w:sz w:val="21"/>
          <w:szCs w:val="21"/>
          <w:u w:val="single"/>
          <w:lang w:val="en-US" w:eastAsia="zh-CN"/>
        </w:rPr>
        <w:t>朱</w:t>
      </w:r>
      <w:r>
        <w:rPr>
          <w:rFonts w:hint="eastAsia" w:ascii="Times New Roman" w:hAnsi="Times New Roman" w:cs="Times New Roman" w:eastAsiaTheme="minorEastAsia"/>
          <w:color w:val="auto"/>
          <w:sz w:val="21"/>
          <w:szCs w:val="21"/>
          <w:u w:val="single"/>
          <w:lang w:val="en-US" w:eastAsia="zh-CN"/>
        </w:rPr>
        <w:t>工</w:t>
      </w:r>
    </w:p>
    <w:p>
      <w:pPr>
        <w:spacing w:line="360" w:lineRule="auto"/>
        <w:ind w:firstLine="435"/>
        <w:rPr>
          <w:rFonts w:hint="eastAsia" w:ascii="Times New Roman" w:hAnsi="Times New Roman" w:cs="Times New Roman" w:eastAsiaTheme="minorEastAsia"/>
          <w:color w:val="auto"/>
          <w:sz w:val="21"/>
          <w:szCs w:val="21"/>
          <w:u w:val="single"/>
          <w:lang w:val="en-US" w:eastAsia="zh-CN"/>
        </w:rPr>
      </w:pPr>
      <w:r>
        <w:rPr>
          <w:rFonts w:hint="eastAsia" w:ascii="Times New Roman" w:hAnsi="Times New Roman" w:cs="Times New Roman" w:eastAsiaTheme="minorEastAsia"/>
          <w:color w:val="auto"/>
          <w:sz w:val="21"/>
          <w:szCs w:val="21"/>
          <w:u w:val="none"/>
          <w:lang w:val="en-US" w:eastAsia="zh-CN"/>
        </w:rPr>
        <w:t>电  话：</w:t>
      </w:r>
      <w:r>
        <w:rPr>
          <w:rFonts w:hint="eastAsia" w:ascii="Times New Roman" w:hAnsi="Times New Roman" w:cs="Times New Roman" w:eastAsiaTheme="minorEastAsia"/>
          <w:color w:val="auto"/>
          <w:sz w:val="21"/>
          <w:szCs w:val="21"/>
          <w:u w:val="single"/>
          <w:lang w:val="en-US" w:eastAsia="zh-CN"/>
        </w:rPr>
        <w:t>0551-62880233</w:t>
      </w:r>
    </w:p>
    <w:p>
      <w:pPr>
        <w:spacing w:line="360" w:lineRule="auto"/>
        <w:ind w:firstLine="435"/>
        <w:rPr>
          <w:rFonts w:ascii="Times New Roman" w:hAnsi="Times New Roman" w:cs="Times New Roman" w:eastAsiaTheme="minorEastAsia"/>
          <w:b/>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监督管理部门</w:t>
      </w:r>
    </w:p>
    <w:p>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监督管理部门：</w:t>
      </w:r>
      <w:r>
        <w:rPr>
          <w:rFonts w:ascii="Times New Roman" w:hAnsi="Times New Roman"/>
          <w:bCs/>
          <w:snapToGrid w:val="0"/>
          <w:kern w:val="0"/>
          <w:sz w:val="22"/>
          <w:szCs w:val="22"/>
          <w:u w:val="single"/>
        </w:rPr>
        <w:t xml:space="preserve"> </w:t>
      </w:r>
      <w:r>
        <w:rPr>
          <w:rFonts w:hint="eastAsia" w:ascii="Times New Roman" w:hAnsi="Times New Roman" w:eastAsia="宋体" w:cs="Times New Roman"/>
          <w:color w:val="auto"/>
          <w:sz w:val="22"/>
          <w:szCs w:val="22"/>
          <w:u w:val="single"/>
          <w:lang w:val="en-US" w:eastAsia="zh-CN"/>
        </w:rPr>
        <w:t>合肥文旅轨道物业服务有限公司</w:t>
      </w:r>
      <w:r>
        <w:rPr>
          <w:rFonts w:ascii="Times New Roman" w:hAnsi="Times New Roman" w:eastAsia="宋体" w:cs="Times New Roman"/>
          <w:color w:val="auto"/>
          <w:sz w:val="22"/>
          <w:szCs w:val="22"/>
          <w:highlight w:val="none"/>
          <w:u w:val="single"/>
        </w:rPr>
        <w:t xml:space="preserve"> </w:t>
      </w:r>
    </w:p>
    <w:p>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地  址：</w:t>
      </w:r>
      <w:r>
        <w:rPr>
          <w:rFonts w:ascii="Times New Roman" w:hAnsi="Times New Roman"/>
          <w:bCs/>
          <w:snapToGrid w:val="0"/>
          <w:kern w:val="0"/>
          <w:sz w:val="22"/>
          <w:szCs w:val="22"/>
          <w:u w:val="single"/>
        </w:rPr>
        <w:t xml:space="preserve"> </w:t>
      </w:r>
      <w:r>
        <w:rPr>
          <w:rFonts w:hint="eastAsia" w:ascii="Times New Roman" w:hAnsi="Times New Roman" w:eastAsia="宋体" w:cs="Times New Roman"/>
          <w:color w:val="auto"/>
          <w:sz w:val="22"/>
          <w:szCs w:val="22"/>
          <w:u w:val="single"/>
          <w:lang w:val="en-US" w:eastAsia="zh-CN"/>
        </w:rPr>
        <w:t>安徽省合肥市庐阳区长江中路168号招商大厦5楼</w:t>
      </w:r>
      <w:r>
        <w:rPr>
          <w:rFonts w:ascii="Times New Roman" w:hAnsi="Times New Roman" w:eastAsia="宋体" w:cs="Times New Roman"/>
          <w:color w:val="auto"/>
          <w:sz w:val="22"/>
          <w:szCs w:val="22"/>
          <w:highlight w:val="none"/>
          <w:u w:val="none"/>
        </w:rPr>
        <w:t xml:space="preserve"> </w:t>
      </w:r>
    </w:p>
    <w:p>
      <w:pPr>
        <w:pageBreakBefore w:val="0"/>
        <w:widowControl/>
        <w:kinsoku/>
        <w:wordWrap/>
        <w:overflowPunct/>
        <w:topLinePunct w:val="0"/>
        <w:autoSpaceDE/>
        <w:autoSpaceDN/>
        <w:bidi w:val="0"/>
        <w:adjustRightInd/>
        <w:snapToGrid/>
        <w:spacing w:line="360" w:lineRule="auto"/>
        <w:ind w:firstLine="440" w:firstLineChars="200"/>
        <w:jc w:val="left"/>
        <w:textAlignment w:val="auto"/>
        <w:rPr>
          <w:rFonts w:ascii="Times New Roman" w:hAnsi="Times New Roman"/>
          <w:bCs/>
          <w:snapToGrid w:val="0"/>
          <w:kern w:val="0"/>
          <w:sz w:val="22"/>
          <w:szCs w:val="22"/>
        </w:rPr>
      </w:pPr>
      <w:r>
        <w:rPr>
          <w:rFonts w:ascii="Times New Roman" w:hAnsi="Times New Roman"/>
          <w:bCs/>
          <w:snapToGrid w:val="0"/>
          <w:kern w:val="0"/>
          <w:sz w:val="22"/>
          <w:szCs w:val="22"/>
        </w:rPr>
        <w:t>电  话：</w:t>
      </w:r>
      <w:r>
        <w:rPr>
          <w:rFonts w:ascii="Times New Roman" w:hAnsi="Times New Roman"/>
          <w:bCs/>
          <w:snapToGrid w:val="0"/>
          <w:kern w:val="0"/>
          <w:sz w:val="22"/>
          <w:szCs w:val="22"/>
          <w:u w:val="single"/>
        </w:rPr>
        <w:t xml:space="preserve"> </w:t>
      </w:r>
      <w:r>
        <w:rPr>
          <w:rFonts w:hint="eastAsia" w:ascii="宋体" w:hAnsi="宋体" w:cs="宋体"/>
          <w:color w:val="auto"/>
          <w:sz w:val="22"/>
          <w:szCs w:val="22"/>
          <w:u w:val="single"/>
        </w:rPr>
        <w:t>0551-62885884</w:t>
      </w:r>
      <w:r>
        <w:rPr>
          <w:rFonts w:ascii="Times New Roman" w:hAnsi="Times New Roman" w:eastAsia="宋体" w:cs="Times New Roman"/>
          <w:color w:val="auto"/>
          <w:sz w:val="22"/>
          <w:szCs w:val="22"/>
          <w:highlight w:val="none"/>
          <w:u w:val="none"/>
        </w:rPr>
        <w:t xml:space="preserve"> </w:t>
      </w:r>
    </w:p>
    <w:p>
      <w:pPr>
        <w:spacing w:line="360" w:lineRule="auto"/>
        <w:ind w:firstLine="435"/>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七、其他事项说明</w:t>
      </w:r>
    </w:p>
    <w:p>
      <w:pPr>
        <w:widowControl/>
        <w:spacing w:line="500" w:lineRule="exact"/>
        <w:ind w:firstLine="420" w:firstLineChars="200"/>
        <w:jc w:val="left"/>
        <w:rPr>
          <w:rFonts w:ascii="Times New Roman" w:hAnsi="Times New Roman" w:eastAsia="宋体" w:cs="Times New Roman"/>
          <w:bCs/>
          <w:snapToGrid w:val="0"/>
          <w:kern w:val="0"/>
          <w:sz w:val="21"/>
          <w:szCs w:val="21"/>
        </w:rPr>
      </w:pPr>
      <w:r>
        <w:rPr>
          <w:rFonts w:ascii="Times New Roman" w:hAnsi="Times New Roman" w:eastAsia="宋体" w:cs="Times New Roman"/>
          <w:bCs/>
          <w:snapToGrid w:val="0"/>
          <w:kern w:val="0"/>
          <w:sz w:val="21"/>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1"/>
          <w:szCs w:val="21"/>
        </w:rPr>
      </w:pPr>
    </w:p>
    <w:p>
      <w:pPr>
        <w:widowControl/>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br w:type="page"/>
      </w:r>
    </w:p>
    <w:p>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2054"/>
        <w:gridCol w:w="6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0"/>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89"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87" w:type="pct"/>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89" w:type="pct"/>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87" w:type="pct"/>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87"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u w:val="single"/>
                <w:lang w:val="en-US" w:eastAsia="zh-CN"/>
              </w:rPr>
              <w:t>9</w:t>
            </w:r>
            <w:r>
              <w:rPr>
                <w:rFonts w:hint="eastAsia" w:ascii="Times New Roman" w:hAnsi="Times New Roman" w:cs="Times New Roman" w:eastAsiaTheme="minorEastAsia"/>
                <w:b w:val="0"/>
                <w:sz w:val="21"/>
                <w:szCs w:val="21"/>
                <w:highlight w:val="none"/>
                <w:u w:val="single"/>
                <w:lang w:val="en-US" w:eastAsia="zh-CN"/>
              </w:rPr>
              <w:t>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89" w:type="pct"/>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87" w:type="pct"/>
            <w:vAlign w:val="center"/>
          </w:tcPr>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pPr>
              <w:pStyle w:val="3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7"/>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87" w:type="pct"/>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87"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89" w:type="pct"/>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highlight w:val="none"/>
              </w:rPr>
            </w:pPr>
            <w:r>
              <w:rPr>
                <w:rFonts w:ascii="Times New Roman" w:hAnsi="Times New Roman" w:eastAsia="宋体" w:cs="Times New Roman"/>
                <w:b w:val="0"/>
                <w:sz w:val="21"/>
                <w:szCs w:val="21"/>
                <w:highlight w:val="none"/>
              </w:rPr>
              <w:t>告知询价结果的形式</w:t>
            </w:r>
          </w:p>
        </w:tc>
        <w:tc>
          <w:tcPr>
            <w:tcW w:w="3387" w:type="pct"/>
            <w:vAlign w:val="center"/>
          </w:tcPr>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投标人自行登录合肥文旅博览集团有限公司官网查看，合肥文旅轨道物业服务有限公司微信公众号查看。</w:t>
            </w:r>
            <w:bookmarkStart w:id="36" w:name="_GoBack"/>
            <w:bookmarkEnd w:id="36"/>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highlight w:val="none"/>
              </w:rPr>
            </w:pPr>
            <w:r>
              <w:rPr>
                <w:rFonts w:ascii="Times New Roman" w:hAnsi="Times New Roman" w:cs="Times New Roman" w:eastAsiaTheme="minorEastAsia"/>
                <w:sz w:val="21"/>
                <w:szCs w:val="21"/>
                <w:highlight w:val="none"/>
              </w:rPr>
              <w:t>注：</w:t>
            </w:r>
            <w:r>
              <w:rPr>
                <w:rFonts w:hint="eastAsia" w:ascii="Times New Roman" w:hAnsi="Times New Roman" w:cs="Times New Roman" w:eastAsiaTheme="minorEastAsia"/>
                <w:sz w:val="21"/>
                <w:szCs w:val="21"/>
                <w:highlight w:val="none"/>
              </w:rPr>
              <w:t>招标人</w:t>
            </w:r>
            <w:r>
              <w:rPr>
                <w:rFonts w:ascii="Times New Roman" w:hAnsi="Times New Roman" w:cs="Times New Roman" w:eastAsiaTheme="minorEastAsia"/>
                <w:sz w:val="21"/>
                <w:szCs w:val="21"/>
                <w:highlight w:val="none"/>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87"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合同价的</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lang w:val="en-US" w:eastAsia="zh-CN"/>
              </w:rPr>
              <w:t xml:space="preserve">/ </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89"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87"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89"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87"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87" w:type="pct"/>
            <w:vAlign w:val="center"/>
          </w:tcPr>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89"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87"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5"/>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87"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089" w:type="pct"/>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87" w:type="pct"/>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23" w:type="pct"/>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089" w:type="pct"/>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87"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w:t>
      </w:r>
      <w:r>
        <w:rPr>
          <w:rFonts w:hint="eastAsia" w:ascii="Times New Roman" w:hAnsi="Times New Roman" w:cs="Times New Roman" w:eastAsiaTheme="minorEastAsia"/>
          <w:szCs w:val="21"/>
          <w:lang w:eastAsia="zh-CN"/>
        </w:rPr>
        <w:t>、</w:t>
      </w:r>
      <w:r>
        <w:rPr>
          <w:rFonts w:hint="eastAsia" w:ascii="Times New Roman" w:hAnsi="Times New Roman" w:cs="Times New Roman" w:eastAsiaTheme="minorEastAsia"/>
          <w:szCs w:val="21"/>
          <w:lang w:val="en-US" w:eastAsia="zh-CN"/>
        </w:rPr>
        <w:t>合肥文旅轨道物业服务有限公司微信公众号</w:t>
      </w:r>
      <w:r>
        <w:rPr>
          <w:rFonts w:ascii="Times New Roman" w:hAnsi="Times New Roman" w:cs="Times New Roman" w:eastAsiaTheme="minorEastAsia"/>
          <w:szCs w:val="21"/>
        </w:rPr>
        <w:t>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hint="eastAsia" w:ascii="Times New Roman" w:hAnsi="Times New Roman" w:cs="Times New Roman"/>
          <w:szCs w:val="21"/>
          <w:lang w:val="en-US" w:eastAsia="zh-CN"/>
        </w:rPr>
        <w:t xml:space="preserve"> </w:t>
      </w:r>
      <w:r>
        <w:rPr>
          <w:rFonts w:ascii="Times New Roman" w:hAnsi="Times New Roman" w:cs="Times New Roman" w:eastAsiaTheme="minorEastAsia"/>
          <w:szCs w:val="21"/>
        </w:rPr>
        <w:t>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pPr>
        <w:numPr>
          <w:ilvl w:val="0"/>
          <w:numId w:val="2"/>
        </w:numPr>
        <w:spacing w:line="400" w:lineRule="exact"/>
        <w:rPr>
          <w:rFonts w:hint="eastAsia" w:ascii="黑体" w:hAnsi="黑体" w:eastAsia="黑体" w:cs="黑体"/>
          <w:bCs/>
          <w:sz w:val="28"/>
          <w:szCs w:val="28"/>
        </w:rPr>
      </w:pPr>
      <w:r>
        <w:rPr>
          <w:rFonts w:hint="eastAsia" w:ascii="黑体" w:hAnsi="黑体" w:eastAsia="黑体" w:cs="黑体"/>
          <w:bCs/>
          <w:sz w:val="28"/>
          <w:szCs w:val="28"/>
        </w:rPr>
        <w:t>项目概况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.项目名称：</w:t>
      </w:r>
      <w:r>
        <w:rPr>
          <w:rFonts w:hint="default" w:ascii="Times New Roman" w:hAnsi="Times New Roman" w:cs="Times New Roman"/>
          <w:bCs/>
          <w:color w:val="000000"/>
          <w:sz w:val="21"/>
          <w:szCs w:val="21"/>
          <w:u w:val="single"/>
          <w:lang w:val="en-US" w:eastAsia="zh-CN"/>
        </w:rPr>
        <w:t>合肥文旅轨道物业服务有限公司</w:t>
      </w:r>
      <w:r>
        <w:rPr>
          <w:rFonts w:hint="eastAsia" w:ascii="Times New Roman" w:hAnsi="Times New Roman" w:cs="Times New Roman"/>
          <w:bCs/>
          <w:color w:val="000000"/>
          <w:sz w:val="21"/>
          <w:szCs w:val="21"/>
          <w:u w:val="single"/>
          <w:lang w:val="en-US" w:eastAsia="zh-CN"/>
        </w:rPr>
        <w:t>建筑垃圾清运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.项目地点：</w:t>
      </w:r>
      <w:r>
        <w:rPr>
          <w:rFonts w:hint="eastAsia" w:ascii="Times New Roman" w:hAnsi="Times New Roman" w:cs="Times New Roman"/>
          <w:bCs/>
          <w:color w:val="000000"/>
          <w:sz w:val="21"/>
          <w:szCs w:val="21"/>
          <w:u w:val="single"/>
          <w:lang w:val="en-US" w:eastAsia="zh-CN"/>
        </w:rPr>
        <w:t>合肥市庐阳区长江中路168号招商大厦</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.项目预算：</w:t>
      </w:r>
      <w:r>
        <w:rPr>
          <w:rFonts w:hint="eastAsia" w:ascii="Times New Roman" w:hAnsi="Times New Roman" w:cs="Times New Roman"/>
          <w:bCs/>
          <w:color w:val="000000"/>
          <w:sz w:val="21"/>
          <w:szCs w:val="21"/>
          <w:u w:val="single"/>
          <w:lang w:val="en-US" w:eastAsia="zh-CN"/>
        </w:rPr>
        <w:t>8.3 万元</w:t>
      </w:r>
    </w:p>
    <w:p>
      <w:pPr>
        <w:keepNext w:val="0"/>
        <w:keepLines w:val="0"/>
        <w:pageBreakBefore w:val="0"/>
        <w:widowControl w:val="0"/>
        <w:kinsoku/>
        <w:wordWrap/>
        <w:overflowPunct/>
        <w:topLinePunct w:val="0"/>
        <w:autoSpaceDE w:val="0"/>
        <w:autoSpaceDN w:val="0"/>
        <w:bidi w:val="0"/>
        <w:adjustRightInd w:val="0"/>
        <w:snapToGrid/>
        <w:spacing w:line="400" w:lineRule="exact"/>
        <w:ind w:firstLine="382" w:firstLineChars="182"/>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.项目类别：</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类</w:t>
      </w:r>
    </w:p>
    <w:p>
      <w:pPr>
        <w:spacing w:line="400" w:lineRule="exact"/>
        <w:rPr>
          <w:rFonts w:hint="eastAsia" w:ascii="黑体" w:hAnsi="黑体" w:eastAsia="黑体" w:cs="黑体"/>
          <w:bCs/>
          <w:sz w:val="28"/>
          <w:szCs w:val="28"/>
        </w:rPr>
      </w:pPr>
      <w:bookmarkStart w:id="6" w:name="_Toc482188638"/>
      <w:r>
        <w:rPr>
          <w:rFonts w:hint="eastAsia" w:ascii="黑体" w:hAnsi="黑体" w:eastAsia="黑体" w:cs="黑体"/>
          <w:bCs/>
          <w:sz w:val="28"/>
          <w:szCs w:val="28"/>
        </w:rPr>
        <w:t>二、</w:t>
      </w:r>
      <w:bookmarkEnd w:id="6"/>
      <w:r>
        <w:rPr>
          <w:rFonts w:hint="eastAsia" w:ascii="黑体" w:hAnsi="黑体" w:eastAsia="黑体" w:cs="黑体"/>
          <w:bCs/>
          <w:sz w:val="28"/>
          <w:szCs w:val="28"/>
        </w:rPr>
        <w:t>服务内容及要求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bookmarkStart w:id="7" w:name="_Toc9951"/>
      <w:r>
        <w:rPr>
          <w:rFonts w:hint="eastAsia" w:asciiTheme="minorEastAsia" w:hAnsiTheme="minorEastAsia" w:eastAsiaTheme="minorEastAsia" w:cstheme="minorEastAsia"/>
          <w:bCs/>
          <w:sz w:val="21"/>
          <w:szCs w:val="21"/>
          <w:lang w:val="en-US" w:eastAsia="zh-CN"/>
        </w:rPr>
        <w:t>服务内容：合肥文旅轨道物业服务有限公司项目内产生的建筑垃圾清运工作。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要求：1.管理与协调：听从公司指挥，服从公司管理，确保服务范围内清洁，无建筑装潢垃圾。不得破坏公司内项目的绿化、道路、标识标牌、雕塑等已建成建筑物、构筑物及设施。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2.清运质量：在清运前，应对建筑垃圾进行分类，确保各类垃圾得到合理的处理和利用。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清运过程中应确保垃圾不遗漏、不散落，保持运输路线的整洁。运输车辆应满载运输，避免空驶和超载，提高清运效率。清运完成后，应及时清理运输车辆和现场，确保环境整洁。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业务限制与责任：服务方在垃圾清运期间，未经公司允许，不得在公司管理的项目范围内开展与垃圾清运无关的其他业务。不得允许垃圾清运人员擅自在项目内的区域或其他任何单位中流窜。自行承担垃圾清运人员的安全、文明运输责任，确保工作人员按相关标准和规范操作。因服务项目造成的服务方工作人员或任何第三方人身或财产损害，由服务方自行承担法律责任，并赔偿给公司造成的损失或增加的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法规遵守与噪音控制：服务方自行遵守市容各项管理规定及相关费用的缴纳，承担因违反市容管理规定或偷税漏缴费用而发生的责任，并赔偿给公司带来的损失。在清理运输过程中，确保不影响项目业主休息。公司有权对服务方的清运行为提出整改意见，服务方应当无条件予以采纳并按照公司指定的时间完成整改工作。</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、投标人资格要求</w:t>
      </w:r>
      <w:bookmarkEnd w:id="7"/>
      <w:r>
        <w:rPr>
          <w:rFonts w:hint="eastAsia" w:ascii="黑体" w:hAnsi="黑体" w:eastAsia="黑体" w:cs="黑体"/>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2.具有《道路运输经营许可证》</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3</w:t>
      </w:r>
      <w:r>
        <w:rPr>
          <w:rFonts w:hint="eastAsia" w:asciiTheme="majorEastAsia" w:hAnsiTheme="majorEastAsia" w:eastAsiaTheme="majorEastAsia" w:cstheme="majorEastAsia"/>
          <w:sz w:val="21"/>
          <w:szCs w:val="21"/>
          <w:highlight w:val="none"/>
        </w:rPr>
        <w:t>.本项目</w:t>
      </w:r>
      <w:r>
        <w:rPr>
          <w:rFonts w:hint="eastAsia" w:asciiTheme="majorEastAsia" w:hAnsiTheme="majorEastAsia" w:eastAsiaTheme="majorEastAsia" w:cstheme="majorEastAsia"/>
          <w:sz w:val="21"/>
          <w:szCs w:val="21"/>
          <w:highlight w:val="none"/>
          <w:lang w:val="en-US" w:eastAsia="zh-CN"/>
        </w:rPr>
        <w:t>不</w:t>
      </w:r>
      <w:r>
        <w:rPr>
          <w:rFonts w:hint="eastAsia" w:asciiTheme="majorEastAsia" w:hAnsiTheme="majorEastAsia" w:eastAsiaTheme="majorEastAsia" w:cstheme="majorEastAsia"/>
          <w:color w:val="auto"/>
          <w:sz w:val="21"/>
          <w:szCs w:val="21"/>
          <w:highlight w:val="none"/>
          <w:lang w:val="en-US" w:eastAsia="zh-CN"/>
        </w:rPr>
        <w:t>接受</w:t>
      </w:r>
      <w:r>
        <w:rPr>
          <w:rFonts w:hint="eastAsia" w:asciiTheme="majorEastAsia" w:hAnsiTheme="majorEastAsia" w:eastAsiaTheme="majorEastAsia" w:cstheme="majorEastAsia"/>
          <w:sz w:val="21"/>
          <w:szCs w:val="21"/>
          <w:highlight w:val="none"/>
        </w:rPr>
        <w:t>联合体投标。</w:t>
      </w:r>
    </w:p>
    <w:p>
      <w:pPr>
        <w:numPr>
          <w:ilvl w:val="0"/>
          <w:numId w:val="0"/>
        </w:numPr>
        <w:spacing w:line="400" w:lineRule="exact"/>
        <w:rPr>
          <w:rFonts w:hint="eastAsia" w:ascii="黑体" w:hAnsi="黑体" w:eastAsia="黑体" w:cs="黑体"/>
          <w:bCs/>
          <w:sz w:val="28"/>
          <w:szCs w:val="28"/>
          <w:lang w:val="en-US" w:eastAsia="zh-CN"/>
        </w:rPr>
      </w:pPr>
      <w:bookmarkStart w:id="8" w:name="_Toc482188639"/>
      <w:r>
        <w:rPr>
          <w:rFonts w:hint="eastAsia" w:ascii="黑体" w:hAnsi="黑体" w:eastAsia="黑体" w:cs="黑体"/>
          <w:bCs/>
          <w:kern w:val="2"/>
          <w:sz w:val="28"/>
          <w:szCs w:val="28"/>
          <w:lang w:val="en-US" w:eastAsia="zh-CN" w:bidi="ar-SA"/>
        </w:rPr>
        <w:t>四、</w:t>
      </w:r>
      <w:r>
        <w:rPr>
          <w:rFonts w:hint="eastAsia" w:ascii="黑体" w:hAnsi="黑体" w:eastAsia="黑体" w:cs="黑体"/>
          <w:bCs/>
          <w:sz w:val="28"/>
          <w:szCs w:val="28"/>
          <w:lang w:val="en-US" w:eastAsia="zh-CN"/>
        </w:rPr>
        <w:t>服务期限</w:t>
      </w:r>
      <w:bookmarkEnd w:id="8"/>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合同签订后一年，服务期限满后，经招标人综合考核合格后，可续签累计不超过2年的采购合同，最多续签2次，合同一年一签。</w:t>
      </w:r>
    </w:p>
    <w:p>
      <w:pPr>
        <w:numPr>
          <w:ilvl w:val="0"/>
          <w:numId w:val="0"/>
        </w:numPr>
        <w:spacing w:line="400" w:lineRule="exact"/>
        <w:rPr>
          <w:rFonts w:hint="eastAsia" w:ascii="黑体" w:hAnsi="黑体" w:eastAsia="黑体" w:cs="黑体"/>
          <w:bCs/>
          <w:sz w:val="28"/>
          <w:szCs w:val="28"/>
        </w:rPr>
      </w:pPr>
      <w:r>
        <w:rPr>
          <w:rFonts w:hint="eastAsia" w:ascii="黑体" w:hAnsi="黑体" w:eastAsia="黑体" w:cs="黑体"/>
          <w:bCs/>
          <w:kern w:val="2"/>
          <w:sz w:val="28"/>
          <w:szCs w:val="28"/>
          <w:lang w:val="en-US" w:eastAsia="zh-CN" w:bidi="ar-SA"/>
        </w:rPr>
        <w:t>五、</w:t>
      </w:r>
      <w:r>
        <w:rPr>
          <w:rFonts w:hint="eastAsia" w:ascii="黑体" w:hAnsi="黑体" w:eastAsia="黑体" w:cs="黑体"/>
          <w:bCs/>
          <w:sz w:val="28"/>
          <w:szCs w:val="28"/>
        </w:rPr>
        <w:t>人员要求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bookmarkStart w:id="9" w:name="_Toc482188644"/>
      <w:r>
        <w:rPr>
          <w:rFonts w:hint="eastAsia" w:asciiTheme="minorEastAsia" w:hAnsiTheme="minorEastAsia" w:eastAsiaTheme="minorEastAsia" w:cstheme="minorEastAsia"/>
          <w:bCs/>
          <w:color w:val="auto"/>
          <w:sz w:val="21"/>
          <w:szCs w:val="21"/>
          <w:lang w:val="en-US" w:eastAsia="zh-CN"/>
        </w:rPr>
        <w:t>1.健康与安全：建筑垃圾清运工作人员必须身体健康，能够适应清运工作的强度和节奏。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工作人员应接受专业的安全培训，包括但不限于正确使用清运设备、穿戴个人防护装备（如手套、安全帽、工作服等）。熟练掌握使用安全设备的方法和技巧，确保在清运过程中自身安全，避免意外事故的发生。</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技能与培训：建筑垃圾清运工作人员应接受过专业的技能培训，了解建筑垃圾的分类、处理方法和相关法律法规。熟悉清运设备的操作和维护，能够高效、准确地完成建筑垃圾的装载、运输和卸载工作。了解不同建筑垃圾的处理方式，确保垃圾得到合理的处理和利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职业素养：建筑垃圾清运工作人员应具备良好的职业素养，包括认真负责、细心耐心、团队合作等。遵守工作纪律，按时按质完成清运任务，不得擅自离开工作岗位或延误工作进度。保持工作现场的整洁，及时清理垃圾和杂物，确保工作环境的卫生和安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4.听从甲方指挥，服从甲方管理，保证服务范围内清洁，无建筑装潢垃圾；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5.不得破坏甲方项目的绿化、道路、标识标牌、雕塑等已建成建筑物、构筑物及设施；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6.垃圾清运期间，未经甲方允许，不得在甲方管理的项目范围内开展与垃圾清运无关的其他任何业务，不得允许垃圾清运人员擅自在项目内的大厦、轨道线路或其他任何单位中流窜；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7.自行承担垃圾清运人员的安全、文明运输责任。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8.自行遵守市容各项管理规定及相关费用的缴纳，因违反市容相关管理规定或偷税漏缴费用而发生的责任均由乙方承担，给甲方带来损失的还应赔偿相应损失；</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9.清理运输过程中不得影响项目业主休息。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10.合同履行过程中甲方有权对乙方的清运行为提出整改意见，乙方应当无条件予以采纳并按照甲方指定的时间完成整改工作。</w:t>
      </w:r>
    </w:p>
    <w:p>
      <w:pPr>
        <w:spacing w:line="400" w:lineRule="exact"/>
        <w:rPr>
          <w:rFonts w:hint="eastAsia" w:ascii="黑体" w:hAnsi="黑体" w:eastAsia="黑体" w:cs="黑体"/>
          <w:bCs/>
          <w:sz w:val="28"/>
          <w:szCs w:val="28"/>
        </w:rPr>
      </w:pPr>
      <w:r>
        <w:rPr>
          <w:rFonts w:hint="eastAsia" w:ascii="黑体" w:hAnsi="黑体" w:eastAsia="黑体" w:cs="黑体"/>
          <w:bCs/>
          <w:sz w:val="28"/>
          <w:szCs w:val="28"/>
          <w:lang w:val="en-US" w:eastAsia="zh-CN"/>
        </w:rPr>
        <w:t>六</w:t>
      </w:r>
      <w:r>
        <w:rPr>
          <w:rFonts w:hint="eastAsia" w:ascii="黑体" w:hAnsi="黑体" w:eastAsia="黑体" w:cs="黑体"/>
          <w:bCs/>
          <w:sz w:val="28"/>
          <w:szCs w:val="28"/>
        </w:rPr>
        <w:t>、</w:t>
      </w:r>
      <w:bookmarkEnd w:id="9"/>
      <w:r>
        <w:rPr>
          <w:rFonts w:hint="eastAsia" w:ascii="黑体" w:hAnsi="黑体" w:eastAsia="黑体" w:cs="黑体"/>
          <w:bCs/>
          <w:sz w:val="28"/>
          <w:szCs w:val="28"/>
        </w:rPr>
        <w:t>报价要求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本项目采用总价报价，但需明确每M³单价。除非合同另有规定，该总价包含但不限于人工费</w:t>
      </w:r>
      <w:r>
        <w:rPr>
          <w:rFonts w:hint="eastAsia" w:asciiTheme="minorEastAsia" w:hAnsiTheme="minorEastAsia" w:cstheme="minorEastAsia"/>
          <w:bCs/>
          <w:sz w:val="21"/>
          <w:szCs w:val="21"/>
          <w:lang w:val="en-US" w:eastAsia="zh-CN"/>
        </w:rPr>
        <w:t>\措施费、机械费、</w:t>
      </w:r>
      <w:r>
        <w:rPr>
          <w:rFonts w:hint="eastAsia" w:asciiTheme="minorEastAsia" w:hAnsiTheme="minorEastAsia" w:eastAsiaTheme="minorEastAsia" w:cstheme="minorEastAsia"/>
          <w:bCs/>
          <w:sz w:val="21"/>
          <w:szCs w:val="21"/>
          <w:lang w:val="en-US" w:eastAsia="zh-CN"/>
        </w:rPr>
        <w:t>利润、税金等全部费用。投标报价总价和每M³不得高于项目概算。</w:t>
      </w:r>
    </w:p>
    <w:p>
      <w:pPr>
        <w:numPr>
          <w:ilvl w:val="0"/>
          <w:numId w:val="0"/>
        </w:numPr>
        <w:spacing w:line="400" w:lineRule="exact"/>
        <w:rPr>
          <w:rFonts w:hint="eastAsia" w:ascii="Times New Roman" w:hAnsi="Times New Roman"/>
          <w:b/>
          <w:bCs/>
          <w:i/>
          <w:iCs/>
          <w:color w:val="FF0000"/>
          <w:szCs w:val="21"/>
        </w:rPr>
      </w:pPr>
      <w:bookmarkStart w:id="10" w:name="_Toc482188645"/>
      <w:r>
        <w:rPr>
          <w:rFonts w:hint="eastAsia" w:ascii="黑体" w:hAnsi="黑体" w:eastAsia="黑体" w:cs="黑体"/>
          <w:bCs/>
          <w:kern w:val="2"/>
          <w:sz w:val="28"/>
          <w:szCs w:val="28"/>
          <w:lang w:val="en-US" w:eastAsia="zh-CN" w:bidi="ar-SA"/>
        </w:rPr>
        <w:t>七、</w:t>
      </w:r>
      <w:r>
        <w:rPr>
          <w:rFonts w:hint="eastAsia" w:ascii="黑体" w:hAnsi="黑体" w:eastAsia="黑体" w:cs="黑体"/>
          <w:bCs/>
          <w:sz w:val="28"/>
          <w:szCs w:val="28"/>
        </w:rPr>
        <w:t>付款方式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Cs w:val="21"/>
          <w:highlight w:val="none"/>
          <w:lang w:val="en-US" w:eastAsia="zh-CN"/>
        </w:rPr>
      </w:pPr>
      <w:r>
        <w:rPr>
          <w:rFonts w:hint="eastAsia"/>
          <w:highlight w:val="none"/>
          <w:vertAlign w:val="baseline"/>
          <w:lang w:val="en-US" w:eastAsia="zh-CN"/>
        </w:rPr>
        <w:t>按季支付，甲乙双方于次季度第【1】个月【15】日前对上季度服务验收合格记录为依据进行核算，核算无误的，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注:(1)在委托人付款前，中标人需向委托人交付等额的增值税专用发票，否则委托人有权拒绝或者延迟付款，且不承担违约责任。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szCs w:val="21"/>
          <w:lang w:val="en-US" w:eastAsia="zh-CN"/>
        </w:rPr>
      </w:pPr>
      <w:r>
        <w:rPr>
          <w:rFonts w:hint="eastAsia" w:ascii="Times New Roman" w:hAnsi="Times New Roman"/>
          <w:szCs w:val="21"/>
          <w:highlight w:val="none"/>
          <w:lang w:val="en-US" w:eastAsia="zh-CN"/>
        </w:rPr>
        <w:t>(2)投标人提交的投标文件中如有关于付款条件的表述与招标文件规</w:t>
      </w:r>
      <w:r>
        <w:rPr>
          <w:rFonts w:hint="eastAsia" w:ascii="Times New Roman" w:hAnsi="Times New Roman"/>
          <w:szCs w:val="21"/>
          <w:lang w:val="en-US" w:eastAsia="zh-CN"/>
        </w:rPr>
        <w:t>定不符，投标无效。</w:t>
      </w:r>
    </w:p>
    <w:p>
      <w:pPr>
        <w:numPr>
          <w:ilvl w:val="0"/>
          <w:numId w:val="0"/>
        </w:numPr>
        <w:spacing w:line="400" w:lineRule="exac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八</w:t>
      </w:r>
      <w:r>
        <w:rPr>
          <w:rFonts w:hint="eastAsia" w:ascii="黑体" w:hAnsi="黑体" w:eastAsia="黑体" w:cs="黑体"/>
          <w:bCs/>
          <w:sz w:val="28"/>
          <w:szCs w:val="28"/>
        </w:rPr>
        <w:t>、</w:t>
      </w:r>
      <w:r>
        <w:rPr>
          <w:rFonts w:hint="eastAsia" w:ascii="黑体" w:hAnsi="黑体" w:eastAsia="黑体" w:cs="黑体"/>
          <w:bCs/>
          <w:sz w:val="28"/>
          <w:szCs w:val="28"/>
          <w:lang w:val="en-US" w:eastAsia="zh-CN"/>
        </w:rPr>
        <w:t>履约保证金</w:t>
      </w:r>
    </w:p>
    <w:p>
      <w:pPr>
        <w:keepNext w:val="0"/>
        <w:keepLines w:val="0"/>
        <w:pageBreakBefore w:val="0"/>
        <w:widowControl w:val="0"/>
        <w:numPr>
          <w:ilvl w:val="0"/>
          <w:numId w:val="0"/>
        </w:numPr>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金额：</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免收</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w:t>
      </w:r>
      <w:r>
        <w:rPr>
          <w:rFonts w:hint="eastAsia" w:ascii="Times New Roman" w:hAnsi="Times New Roman" w:eastAsia="宋体" w:cs="Times New Roman"/>
          <w:szCs w:val="21"/>
          <w:lang w:val="en-US" w:eastAsia="zh-CN"/>
        </w:rPr>
        <w:t>合同价的</w:t>
      </w:r>
      <w:r>
        <w:rPr>
          <w:rFonts w:hint="eastAsia" w:ascii="Times New Roman" w:hAnsi="Times New Roman" w:eastAsia="宋体" w:cs="Times New Roman"/>
          <w:szCs w:val="21"/>
          <w:u w:val="single"/>
          <w:lang w:val="en-US" w:eastAsia="zh-CN"/>
        </w:rPr>
        <w:t xml:space="preserve">  </w:t>
      </w:r>
      <w:r>
        <w:rPr>
          <w:rFonts w:hint="eastAsia" w:cs="Times New Roman"/>
          <w:szCs w:val="21"/>
          <w:u w:val="single"/>
          <w:lang w:val="en-US" w:eastAsia="zh-CN"/>
        </w:rPr>
        <w:t xml:space="preserve"> </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imes New Roman" w:hAnsi="Times New Roman"/>
          <w:szCs w:val="21"/>
        </w:rPr>
      </w:pPr>
      <w:r>
        <w:rPr>
          <w:rFonts w:hint="eastAsia" w:ascii="Times New Roman" w:hAnsi="Times New Roman" w:eastAsia="宋体" w:cs="Times New Roman"/>
          <w:szCs w:val="21"/>
          <w:lang w:val="en-US" w:eastAsia="zh-CN"/>
        </w:rPr>
        <w:t>□定额收取：人民币</w:t>
      </w:r>
      <w:r>
        <w:rPr>
          <w:rFonts w:hint="eastAsia"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lang w:val="en-US" w:eastAsia="zh-CN"/>
        </w:rPr>
        <w:t>元</w:t>
      </w:r>
    </w:p>
    <w:p>
      <w:pPr>
        <w:spacing w:line="400" w:lineRule="exact"/>
        <w:rPr>
          <w:rFonts w:hint="eastAsia" w:asciiTheme="minorEastAsia" w:hAnsiTheme="minorEastAsia" w:eastAsiaTheme="minorEastAsia" w:cstheme="minorEastAsia"/>
          <w:bCs/>
          <w:color w:val="auto"/>
          <w:sz w:val="21"/>
          <w:szCs w:val="21"/>
          <w:lang w:val="en-US" w:eastAsia="zh-CN"/>
        </w:rPr>
      </w:pPr>
      <w:r>
        <w:rPr>
          <w:rFonts w:hint="eastAsia" w:ascii="黑体" w:hAnsi="黑体" w:eastAsia="黑体" w:cs="黑体"/>
          <w:bCs/>
          <w:sz w:val="28"/>
          <w:szCs w:val="28"/>
          <w:lang w:val="en-US" w:eastAsia="zh-CN"/>
        </w:rPr>
        <w:t>九</w:t>
      </w:r>
      <w:r>
        <w:rPr>
          <w:rFonts w:hint="eastAsia" w:ascii="黑体" w:hAnsi="黑体" w:eastAsia="黑体" w:cs="黑体"/>
          <w:bCs/>
          <w:sz w:val="28"/>
          <w:szCs w:val="28"/>
        </w:rPr>
        <w:t>、其他要求</w:t>
      </w:r>
      <w:bookmarkEnd w:id="1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作业要求：进入现场所有作业人员必须戴好合格的安全帽，系好下额带，锁好带扣，以确保作业人员的安全。作业时认真执行安全操作规程，杜绝违章作业和野蛮施工，确保作业安全。清运车辆应定期清洗和消毒，以确保垃圾清运过程中的卫生和安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w:t>
      </w:r>
      <w:r>
        <w:rPr>
          <w:rFonts w:ascii="Segoe UI" w:hAnsi="Segoe UI" w:eastAsia="Segoe UI" w:cs="Segoe UI"/>
          <w:i w:val="0"/>
          <w:iCs w:val="0"/>
          <w:caps w:val="0"/>
          <w:color w:val="05073B"/>
          <w:spacing w:val="0"/>
          <w:sz w:val="22"/>
          <w:szCs w:val="22"/>
          <w:shd w:val="clear" w:fill="FDFDFE"/>
        </w:rPr>
        <w:t>安全措施：</w:t>
      </w:r>
      <w:r>
        <w:rPr>
          <w:rFonts w:hint="eastAsia" w:asciiTheme="minorEastAsia" w:hAnsiTheme="minorEastAsia" w:eastAsiaTheme="minorEastAsia" w:cstheme="minorEastAsia"/>
          <w:bCs/>
          <w:color w:val="auto"/>
          <w:sz w:val="21"/>
          <w:szCs w:val="21"/>
          <w:lang w:val="en-US" w:eastAsia="zh-CN"/>
        </w:rPr>
        <w:t>在清运过程中，应设置必要的安全警示标志和防护措施，确保人员安全和建筑物不受损坏。清运人员应接受专业培训，熟悉清运操作规范和安全要求，确保操作过程的安全。清运车辆应保持良好的工作状态，定期进行检查和维护，确保运输过程中的安全。在清运过程中，应遵守相关管理规定，文明操作，不得影响周围环境和居民的正常生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lang w:val="en-US" w:eastAsia="zh-CN"/>
        </w:rPr>
        <w:t>环境保护：所有清洗用水和清运过程中产生的废水必须回收利用或进行专门处理，禁止直接排放到外部环境中。使用的清运设备和车辆应符合环保要求，避免在清运过程中产生二次污染。建筑垃圾清运前，应对周围环境进行评估，特别是关注通风部位的保护，以免影响周围居民和环境的健康。</w:t>
      </w:r>
    </w:p>
    <w:p>
      <w:pPr>
        <w:pStyle w:val="21"/>
        <w:rPr>
          <w:rFonts w:hint="eastAsia" w:ascii="Times New Roman" w:hAnsi="Times New Roman"/>
          <w:szCs w:val="21"/>
          <w:highlight w:val="yellow"/>
          <w:lang w:val="en-US" w:eastAsia="zh-CN"/>
        </w:rPr>
      </w:pPr>
    </w:p>
    <w:p/>
    <w:p/>
    <w:p/>
    <w:p/>
    <w:p/>
    <w:p/>
    <w:p>
      <w:pPr>
        <w:pStyle w:val="3"/>
        <w:keepNext/>
        <w:keepLines/>
        <w:pageBreakBefore/>
        <w:widowControl w:val="0"/>
        <w:kinsoku/>
        <w:wordWrap/>
        <w:overflowPunct/>
        <w:topLinePunct w:val="0"/>
        <w:autoSpaceDE/>
        <w:autoSpaceDN/>
        <w:bidi w:val="0"/>
        <w:adjustRightInd/>
        <w:snapToGrid/>
        <w:jc w:val="center"/>
        <w:textAlignment w:val="auto"/>
      </w:pPr>
      <w:bookmarkStart w:id="11" w:name="_Toc17615"/>
      <w:r>
        <w:rPr>
          <w:rFonts w:hint="eastAsia"/>
          <w:lang w:val="en-US" w:eastAsia="zh-CN"/>
        </w:rPr>
        <w:t>第</w:t>
      </w:r>
      <w:r>
        <w:t>四章  评审方法和标准</w:t>
      </w:r>
      <w:bookmarkEnd w:id="11"/>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2"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235"/>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3" w:name="_Hlk16461707"/>
            <w:r>
              <w:rPr>
                <w:rFonts w:ascii="Times New Roman" w:hAnsi="Times New Roman" w:cs="Times New Roman" w:eastAsiaTheme="minorEastAsia"/>
                <w:szCs w:val="21"/>
              </w:rPr>
              <w:t>序号</w:t>
            </w:r>
          </w:p>
        </w:tc>
        <w:tc>
          <w:tcPr>
            <w:tcW w:w="1267" w:type="pct"/>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216"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pPr>
              <w:adjustRightInd w:val="0"/>
              <w:snapToGrid w:val="0"/>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1</w:t>
            </w:r>
          </w:p>
        </w:tc>
        <w:tc>
          <w:tcPr>
            <w:tcW w:w="1267" w:type="pct"/>
            <w:tcBorders>
              <w:bottom w:val="single" w:color="auto" w:sz="4" w:space="0"/>
            </w:tcBorders>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营业执照</w:t>
            </w:r>
          </w:p>
        </w:tc>
        <w:tc>
          <w:tcPr>
            <w:tcW w:w="3216" w:type="pct"/>
            <w:tcBorders>
              <w:bottom w:val="single" w:color="auto" w:sz="4" w:space="0"/>
            </w:tcBorders>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2</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资质证书</w:t>
            </w:r>
          </w:p>
        </w:tc>
        <w:tc>
          <w:tcPr>
            <w:tcW w:w="3216" w:type="pct"/>
            <w:vAlign w:val="center"/>
          </w:tcPr>
          <w:p>
            <w:pPr>
              <w:adjustRightInd w:val="0"/>
              <w:snapToGrid w:val="0"/>
              <w:spacing w:line="240" w:lineRule="auto"/>
              <w:ind w:right="-10" w:rightChars="0"/>
              <w:jc w:val="center"/>
              <w:rPr>
                <w:rFonts w:hint="eastAsia" w:ascii="Calibri" w:hAnsi="Calibri" w:cs="Times New Roman" w:eastAsiaTheme="minorEastAsia"/>
                <w:kern w:val="2"/>
                <w:sz w:val="21"/>
                <w:szCs w:val="21"/>
                <w:lang w:val="en-US" w:eastAsia="zh-CN" w:bidi="ar-SA"/>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3</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联合协议（如要求）</w:t>
            </w:r>
          </w:p>
        </w:tc>
        <w:tc>
          <w:tcPr>
            <w:tcW w:w="3216" w:type="pct"/>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4</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投标人业绩</w:t>
            </w:r>
          </w:p>
        </w:tc>
        <w:tc>
          <w:tcPr>
            <w:tcW w:w="3216" w:type="pct"/>
            <w:vAlign w:val="center"/>
          </w:tcPr>
          <w:p>
            <w:pPr>
              <w:spacing w:line="240" w:lineRule="auto"/>
              <w:ind w:right="-11"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5</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项目负责人资格要求</w:t>
            </w:r>
          </w:p>
        </w:tc>
        <w:tc>
          <w:tcPr>
            <w:tcW w:w="3216" w:type="pct"/>
            <w:vAlign w:val="center"/>
          </w:tcPr>
          <w:p>
            <w:pPr>
              <w:spacing w:line="240" w:lineRule="auto"/>
              <w:ind w:right="-11"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6</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投标函</w:t>
            </w:r>
          </w:p>
        </w:tc>
        <w:tc>
          <w:tcPr>
            <w:tcW w:w="3216" w:type="pct"/>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7</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竞价文件获取情况</w:t>
            </w:r>
          </w:p>
        </w:tc>
        <w:tc>
          <w:tcPr>
            <w:tcW w:w="3216" w:type="pct"/>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8</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216" w:type="pct"/>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9</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投标报价</w:t>
            </w:r>
          </w:p>
        </w:tc>
        <w:tc>
          <w:tcPr>
            <w:tcW w:w="3216" w:type="pct"/>
            <w:vAlign w:val="center"/>
          </w:tcPr>
          <w:p>
            <w:pPr>
              <w:adjustRightInd w:val="0"/>
              <w:snapToGrid w:val="0"/>
              <w:spacing w:line="240" w:lineRule="auto"/>
              <w:ind w:right="-10" w:rightChars="0"/>
              <w:jc w:val="center"/>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10</w:t>
            </w:r>
          </w:p>
        </w:tc>
        <w:tc>
          <w:tcPr>
            <w:tcW w:w="1267"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其他要求</w:t>
            </w:r>
          </w:p>
        </w:tc>
        <w:tc>
          <w:tcPr>
            <w:tcW w:w="3216" w:type="pct"/>
            <w:vAlign w:val="center"/>
          </w:tcPr>
          <w:p>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2"/>
      <w:bookmarkEnd w:id="13"/>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highlight w:val="none"/>
        </w:rPr>
      </w:pPr>
      <w:bookmarkStart w:id="14" w:name="_Toc28197"/>
      <w:r>
        <w:rPr>
          <w:rFonts w:ascii="Times New Roman" w:hAnsi="Times New Roman" w:cs="Times New Roman" w:eastAsiaTheme="minorEastAsia"/>
          <w:b/>
          <w:sz w:val="28"/>
          <w:highlight w:val="none"/>
        </w:rPr>
        <w:t>第五章  合同</w:t>
      </w:r>
      <w:bookmarkEnd w:id="14"/>
    </w:p>
    <w:p>
      <w:pPr>
        <w:pStyle w:val="21"/>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建筑垃圾清运合同</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甲 方:合肥文旅轨道物业服务有限公司</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乙 方</w:t>
      </w:r>
      <w:r>
        <w:rPr>
          <w:rFonts w:hint="eastAsia" w:ascii="宋体" w:hAnsi="宋体" w:eastAsia="宋体" w:cs="宋体"/>
          <w:color w:val="000000"/>
          <w:kern w:val="2"/>
          <w:sz w:val="21"/>
          <w:szCs w:val="21"/>
          <w:lang w:val="en-US" w:eastAsia="zh-CN" w:bidi="ar-SA"/>
        </w:rPr>
        <w:t xml:space="preserve">:   </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甲、乙双方依照《中华人民共和国合同法》等法律、法规的规定，经协商一致，就乙方负责甲方合肥市内项目的建筑装淡垃圾清运工作等事宜，订立本合同。</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第一条 清运内容</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合肥文旅轨道物业服务有限公司轨道交通场段项目、新交通大厦等项目内业主装修产生的建筑垃圾清运工作。</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第二条 合同期限</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合同期限为    年，自    年  月  日起至    年  月  日。</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第三条 清运要求</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3.1 运输工具:乙方安排人员和车辆到垃圾堆放点清运垃圾，确保项目建筑垃圾得到及时清运。</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 清运时限:清运具体时间以甲方通知为准，乙方应当在接到甲方通知后 12 小时内赶到现场甲方指定地点，并按甲方要求清运垃圾。</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第四条 清运费用及支付方式</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4.1 清运立方/车次需由项目现场安全护卫人员与物业服务中心负责人两人签字确认。</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 垃圾清运费:</w:t>
      </w:r>
      <w:r>
        <w:rPr>
          <w:rFonts w:hint="eastAsia" w:ascii="宋体" w:hAnsi="宋体" w:eastAsia="宋体" w:cs="宋体"/>
          <w:color w:val="000000"/>
          <w:kern w:val="2"/>
          <w:sz w:val="21"/>
          <w:szCs w:val="21"/>
          <w:u w:val="single"/>
          <w:lang w:val="en-US" w:eastAsia="zh-CN" w:bidi="ar-SA"/>
        </w:rPr>
        <w:t xml:space="preserve">     </w:t>
      </w:r>
      <w:r>
        <w:rPr>
          <w:rFonts w:hint="eastAsia" w:ascii="宋体" w:hAnsi="宋体" w:eastAsia="宋体" w:cs="宋体"/>
          <w:color w:val="000000"/>
          <w:kern w:val="2"/>
          <w:sz w:val="21"/>
          <w:szCs w:val="21"/>
          <w:lang w:val="en-US" w:eastAsia="zh-CN" w:bidi="ar-SA"/>
        </w:rPr>
        <w:t>元/立方(以现场清运车辆测量为准)。</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4.3 上述清运费为综合单价，包含乙方清运建筑垃圾所需的全部价、税、费及垃圾处理费等，合同履行期内不因任何因素而调整。</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4.4 费用支付方式:</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按季支付，甲乙双方于次季度第【1】个月【15】日前对上季度服务验收合格记录为依据进行核算，核算无误的，由乙方提出支付申请，附相关材料，经甲方审核确认后，办理付款手续。在甲方每次付款前，乙方应提供的符合法律规定且相应数额的增值税专用发票，否则甲方有权拒绝付款且不因此承担任何违约责任，乙方的各项合同义务仍按合同约定履行。</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第五条 履约人员</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甲方指派为履行本合同的代表,负责对清运工作检查和验收,确认乙方的清运工作等:乙方指派为履行本合同的代表，签署有关资料。</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第六 双方责任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6.1 甲方责任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6.1.1 按本合同约定支付清运费用;</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6.1.2 根据各项目实际情况，要求业主或装饰单位将装潢垃圾集中收集到固定地点。</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 乙方责任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6.2.1 听从甲方指挥，服从甲方管理，保证服务范围内清洁，无建筑装潢垃圾；</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6.2.2 不得破坏甲方项目的绿化、道路、标识标牌、雕塑等已建成建筑物、构筑物及设施;</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6.2.3 垃圾清运期间，未经甲方允许，不得在甲方管理的项目范围内开展与垃圾清运无关的其他任何业务,不得允许垃圾清运人员擅自在项目内的大厦或其他任何单位中流窜；</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6.2.4 自行承担垃圾清运人员的安全、文明运输责任。乙方应教育其工作人员严格按相关标准和规范进行操作，如因提供本合同服务项目造成乙方工作人员或任何第三方人身或财产损害的，由乙方自行承担法律责任，如给甲方造成损失或增加费用的，乙方应负赔偿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6.2.5 自行遵守市容各项管理规定及相关费用的缴纳，因违反市容相关管理规定或偷税漏缴费用而发生的责任均由乙方承担，给甲方带来损失的还应赔偿相应损失；</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6.2.6 清理运输过程中不得影响项目业主休息。</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第七条 违约条款</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7.1 甲方违约责任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7.1.1 甲方未按约定支付垃圾清运费用，经乙方书面催告后30日内仍不支付的，自催告期限届满之日起每迟延一日,甲方按迟延支付部分款项万分之一的标准向乙方支付违约金。</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7.2 乙方违约责任</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7.2.1 合同期限内，乙方未经甲方书面同意擅自解除合同的，按人民币2000元的标准向甲方支付违约金;给甲方造成其他损失的，乙方应赔偿相应损失。</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7.2.2乙方在接项目电话24小时内未履行清运垃圾义务，导致垃圾清运无法达到约定要求的，每出现1次按3 车(以8立方车辆为标准)清运费用标准向甲方支付违约金，累计出现 3 次的，甲方有权解除合同，并要求乙方退还已支付的垃圾清运费、赔偿损失。如因特殊情况未能及时清理，应与甲方协商沟通一致处理。</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7.2.3 因乙方及人员的原因造成清运项目绿化、道路、标识标牌、雕塑等已建成建筑物、构筑物及设施损毁的，乙方应负责恢复原状，给甲方造成损失的还应赔偿损失。</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7.2.4 未经甲方允许在甲方项目的大厦或小区开展与垃圾清运无关的其他业务的，甲方发现后有权解除本合同，未结算的垃圾清运费不予支付。</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2"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第八条 其他</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8.1 双方因本合同产生争议或遇本合同未尽事宜，双方可另行协商。</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8.2 因本合同发生的纠纷，双方应协商解决。协商不成的，任何一方可向合同签订地人民法院起诉。</w:t>
      </w:r>
    </w:p>
    <w:p>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 xml:space="preserve">8.3 本合同一式肆份，甲方执叁份，乙方执壹份，于 </w:t>
      </w:r>
      <w:r>
        <w:rPr>
          <w:rFonts w:hint="eastAsia" w:ascii="宋体" w:hAnsi="宋体" w:eastAsia="宋体" w:cs="宋体"/>
          <w:color w:val="FF0000"/>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年 月 日</w:t>
      </w:r>
      <w:r>
        <w:rPr>
          <w:rFonts w:hint="eastAsia" w:ascii="宋体" w:hAnsi="宋体" w:eastAsia="宋体" w:cs="宋体"/>
          <w:color w:val="000000"/>
          <w:kern w:val="2"/>
          <w:sz w:val="21"/>
          <w:szCs w:val="21"/>
          <w:lang w:val="en-US" w:eastAsia="zh-CN" w:bidi="ar-SA"/>
        </w:rPr>
        <w:t>签订于合肥市庐阳区，自签订之日起生效。</w:t>
      </w:r>
    </w:p>
    <w:p>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p>
    <w:p>
      <w:pPr>
        <w:pStyle w:val="7"/>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甲   方（章）：                               乙   方（章）：    </w:t>
      </w:r>
    </w:p>
    <w:p>
      <w:pPr>
        <w:pStyle w:val="7"/>
        <w:keepNext w:val="0"/>
        <w:keepLines w:val="0"/>
        <w:pageBreakBefore w:val="0"/>
        <w:widowControl w:val="0"/>
        <w:kinsoku/>
        <w:wordWrap/>
        <w:overflowPunct/>
        <w:topLinePunct w:val="0"/>
        <w:autoSpaceDE/>
        <w:autoSpaceDN/>
        <w:bidi w:val="0"/>
        <w:adjustRightInd/>
        <w:snapToGrid/>
        <w:spacing w:line="312"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                                  法定代表人：</w:t>
      </w:r>
    </w:p>
    <w:p>
      <w:pPr>
        <w:pStyle w:val="7"/>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或委托授权人（签字）                          或委托授权人（签字）</w:t>
      </w:r>
    </w:p>
    <w:p>
      <w:pPr>
        <w:rPr>
          <w:rFonts w:hint="eastAsia" w:ascii="宋体" w:hAnsi="宋体" w:eastAsia="宋体" w:cs="宋体"/>
          <w:color w:val="000000" w:themeColor="text1"/>
          <w:sz w:val="24"/>
          <w14:textFill>
            <w14:solidFill>
              <w14:schemeClr w14:val="tx1"/>
            </w14:solidFill>
          </w14:textFill>
        </w:rPr>
      </w:pPr>
    </w:p>
    <w:p>
      <w:pPr>
        <w:keepNext w:val="0"/>
        <w:keepLines w:val="0"/>
        <w:pageBreakBefore/>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eastAsia="宋体" w:cs="宋体"/>
          <w:bCs/>
          <w:sz w:val="44"/>
          <w:szCs w:val="44"/>
        </w:rPr>
      </w:pPr>
      <w:r>
        <w:rPr>
          <w:rFonts w:hint="eastAsia" w:ascii="宋体" w:hAnsi="宋体" w:eastAsia="宋体" w:cs="宋体"/>
          <w:bCs/>
          <w:sz w:val="44"/>
          <w:szCs w:val="44"/>
        </w:rPr>
        <w:t>廉  政  协  议</w:t>
      </w:r>
    </w:p>
    <w:p>
      <w:pPr>
        <w:spacing w:line="420" w:lineRule="exact"/>
        <w:ind w:firstLine="420" w:firstLineChars="200"/>
        <w:rPr>
          <w:rFonts w:hint="eastAsia" w:ascii="宋体" w:hAnsi="宋体" w:eastAsia="宋体" w:cs="宋体"/>
          <w:szCs w:val="24"/>
        </w:rPr>
      </w:pP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甲方：</w:t>
      </w:r>
      <w:r>
        <w:rPr>
          <w:rFonts w:hint="eastAsia" w:ascii="宋体" w:hAnsi="宋体" w:eastAsia="宋体" w:cs="宋体"/>
          <w:szCs w:val="24"/>
          <w:u w:val="single"/>
        </w:rPr>
        <w:t xml:space="preserve"> 合肥文旅轨道物业服务有限公司  </w:t>
      </w:r>
    </w:p>
    <w:p>
      <w:pPr>
        <w:spacing w:line="500" w:lineRule="exact"/>
        <w:ind w:firstLine="420" w:firstLineChars="200"/>
        <w:rPr>
          <w:rFonts w:hint="eastAsia" w:ascii="宋体" w:hAnsi="宋体" w:eastAsia="宋体" w:cs="宋体"/>
          <w:szCs w:val="24"/>
          <w:u w:val="single"/>
          <w:lang w:val="en-US" w:eastAsia="zh-CN"/>
        </w:rPr>
      </w:pPr>
      <w:r>
        <w:rPr>
          <w:rFonts w:hint="eastAsia" w:ascii="宋体" w:hAnsi="宋体" w:eastAsia="宋体" w:cs="宋体"/>
          <w:szCs w:val="24"/>
        </w:rPr>
        <w:t>乙方</w:t>
      </w:r>
      <w:r>
        <w:rPr>
          <w:rFonts w:hint="eastAsia" w:ascii="宋体" w:hAnsi="宋体" w:eastAsia="宋体" w:cs="宋体"/>
          <w:szCs w:val="24"/>
          <w:lang w:eastAsia="zh-CN"/>
        </w:rPr>
        <w:t>：</w:t>
      </w:r>
      <w:r>
        <w:rPr>
          <w:rFonts w:hint="eastAsia" w:ascii="宋体" w:hAnsi="宋体" w:eastAsia="宋体" w:cs="宋体"/>
          <w:szCs w:val="24"/>
          <w:u w:val="single"/>
          <w:lang w:val="en-US" w:eastAsia="zh-CN"/>
        </w:rPr>
        <w:t xml:space="preserve">                               </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第一条</w:t>
      </w:r>
      <w:r>
        <w:rPr>
          <w:rFonts w:hint="eastAsia" w:ascii="宋体" w:hAnsi="宋体" w:eastAsia="宋体" w:cs="宋体"/>
          <w:szCs w:val="24"/>
        </w:rPr>
        <w:t xml:space="preserve">  甲乙双方的权利和义务</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（二）严格执行合同的要求，自觉履行合同约定的相关义务。</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（三）在业务活动中坚持公开、公正、诚信、透明的原则，不得损害国家、集体利益。</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（四）建立健全廉政制度，开展廉政教育，公布举报电话，监督并认真查处违法违纪行为。</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（五）发现对方在业务活动中有违反廉政规定的行为，应及时提醒对方纠正。情节严重的，应向其上级有关部门举报、建议给予处理，并有权要求告知处理结果。</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第二条</w:t>
      </w:r>
      <w:r>
        <w:rPr>
          <w:rFonts w:hint="eastAsia" w:ascii="宋体" w:hAnsi="宋体" w:eastAsia="宋体" w:cs="宋体"/>
          <w:szCs w:val="24"/>
        </w:rPr>
        <w:t xml:space="preserve">  甲方的义务</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(一)甲方及其工作人员不得索要或接受乙方的礼金、有价证券和贵重物品，不得在乙方报销任何应由甲方单位或个人支付的费用等。</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（三）甲方及其工作人员不得要求或者接受乙方为其住房装修、婚丧嫁娶活动、配偶子女工作安排以及出国出境、旅游等提供方便等。</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（四）甲方工作人员不得在乙方有关联的企业兼职，不得向乙方介绍家属或者亲友从事与甲方业务有关的经济活动。</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（五）甲方工作人员不得以明显低于市场的价格向乙方购买房屋、汽车等物品；不得以明显高于市场的价格向乙方出售房屋、汽车等物品；不得以其他交易形式非法收受请托人财物。</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（六）甲方工作人员不得利用职务之便收受乙方以回扣、手续费、加班费、咨询费、劳务费、协调费等各种名义给予或赠送的钱物。</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（七）甲方工作人员不得接受乙方给予或赠送的干股或红利。</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（八）甲方任何人不得以个人的名义向乙方推荐设备、部件等供货商以及其他合作单位。</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第三条  </w:t>
      </w:r>
      <w:r>
        <w:rPr>
          <w:rFonts w:hint="eastAsia" w:ascii="宋体" w:hAnsi="宋体" w:eastAsia="宋体" w:cs="宋体"/>
          <w:szCs w:val="24"/>
        </w:rPr>
        <w:t>乙方的义务</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(一)乙方不得以任何理由向甲方及其工作人员行贿或馈赠礼金、有价证券、贵重礼品。</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（二)乙方不得以任何名义为甲方及其工作人员报销应由甲方单位或个人支付的任何费用。</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(三)乙方不得以任何理由安排甲方工作人员参加可能影响相关业务公开、公正、公平性的宴请及娱乐活动。</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（四）乙方不得为甲方单位和个人购置或提供通讯工具和高档办公用品等物品，也不得为甲方提供与工作无关的房屋、汽车等。</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（五）乙方不得与甲方工作人员就合同中的质量、数量、价格、工程量、验收等条款进行私下商谈或者达成默契。</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（六）乙方不得以回扣、手续费、加班费、咨询费、劳务费等各种名义向甲方工作人员给予或赠送钱物。</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（七）乙方不得向甲方工作人员提供干股或红利。</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（八）乙方须按合肥</w:t>
      </w:r>
      <w:r>
        <w:rPr>
          <w:rFonts w:hint="eastAsia" w:ascii="宋体" w:hAnsi="宋体" w:eastAsia="宋体" w:cs="宋体"/>
          <w:szCs w:val="24"/>
          <w:lang w:val="en-US" w:eastAsia="zh-CN"/>
        </w:rPr>
        <w:t>文旅轨道物业服务有限公司</w:t>
      </w:r>
      <w:r>
        <w:rPr>
          <w:rFonts w:hint="eastAsia" w:ascii="宋体" w:hAnsi="宋体" w:eastAsia="宋体" w:cs="宋体"/>
          <w:szCs w:val="24"/>
        </w:rPr>
        <w:t>纪委要求开展相关工作。</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第四条</w:t>
      </w:r>
      <w:r>
        <w:rPr>
          <w:rFonts w:hint="eastAsia" w:ascii="宋体" w:hAnsi="宋体" w:eastAsia="宋体" w:cs="宋体"/>
          <w:szCs w:val="24"/>
        </w:rPr>
        <w:t xml:space="preserve">  违约责任</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（一）甲方及其工作人员违反本协议第一、二条规定。甲方按管理权限，对相关责任人依据有关规定给予党纪、政纪处分或组织处理；涉嫌犯罪的，移交司法机关追究刑事责任。</w:t>
      </w:r>
    </w:p>
    <w:p>
      <w:pPr>
        <w:spacing w:line="440" w:lineRule="exact"/>
        <w:ind w:firstLine="420" w:firstLineChars="200"/>
        <w:rPr>
          <w:rFonts w:hint="eastAsia" w:ascii="宋体" w:hAnsi="宋体" w:eastAsia="宋体" w:cs="宋体"/>
          <w:szCs w:val="24"/>
          <w:lang w:eastAsia="zh-CN"/>
        </w:rPr>
      </w:pPr>
      <w:r>
        <w:rPr>
          <w:rFonts w:hint="eastAsia" w:ascii="宋体" w:hAnsi="宋体" w:eastAsia="宋体" w:cs="宋体"/>
          <w:szCs w:val="24"/>
        </w:rPr>
        <w:t>投诉联系部门：合肥</w:t>
      </w:r>
      <w:r>
        <w:rPr>
          <w:rFonts w:hint="eastAsia" w:ascii="宋体" w:hAnsi="宋体" w:eastAsia="宋体" w:cs="宋体"/>
          <w:szCs w:val="24"/>
          <w:lang w:val="en-US" w:eastAsia="zh-CN"/>
        </w:rPr>
        <w:t>文旅轨道物业服务有限公司</w:t>
      </w:r>
      <w:r>
        <w:rPr>
          <w:rFonts w:hint="eastAsia" w:ascii="宋体" w:hAnsi="宋体" w:eastAsia="宋体" w:cs="宋体"/>
          <w:szCs w:val="24"/>
        </w:rPr>
        <w:t>纪检监察专员，</w:t>
      </w:r>
      <w:r>
        <w:rPr>
          <w:rFonts w:hint="eastAsia" w:ascii="宋体" w:hAnsi="宋体" w:eastAsia="宋体" w:cs="宋体"/>
          <w:szCs w:val="24"/>
          <w:lang w:val="en-US" w:eastAsia="zh-CN"/>
        </w:rPr>
        <w:t xml:space="preserve">董先阳 </w:t>
      </w:r>
      <w:r>
        <w:rPr>
          <w:rFonts w:hint="eastAsia" w:ascii="宋体" w:hAnsi="宋体" w:eastAsia="宋体" w:cs="宋体"/>
          <w:szCs w:val="24"/>
          <w:lang w:eastAsia="zh-CN"/>
        </w:rPr>
        <w:t>，</w:t>
      </w:r>
      <w:r>
        <w:rPr>
          <w:rFonts w:hint="eastAsia" w:ascii="宋体" w:hAnsi="宋体" w:eastAsia="宋体" w:cs="宋体"/>
          <w:szCs w:val="24"/>
        </w:rPr>
        <w:t>联系电话</w:t>
      </w:r>
      <w:r>
        <w:rPr>
          <w:rFonts w:ascii="Times New Roman" w:hAnsi="Times New Roman"/>
          <w:bCs/>
          <w:snapToGrid w:val="0"/>
          <w:kern w:val="0"/>
          <w:sz w:val="22"/>
          <w:szCs w:val="22"/>
          <w:u w:val="single"/>
        </w:rPr>
        <w:t xml:space="preserve"> </w:t>
      </w:r>
      <w:r>
        <w:rPr>
          <w:rFonts w:hint="eastAsia" w:ascii="宋体" w:hAnsi="宋体" w:cs="宋体"/>
          <w:color w:val="auto"/>
          <w:sz w:val="22"/>
          <w:szCs w:val="22"/>
          <w:u w:val="none"/>
        </w:rPr>
        <w:t>0551-62885884</w:t>
      </w:r>
      <w:r>
        <w:rPr>
          <w:rFonts w:hint="eastAsia" w:ascii="宋体" w:hAnsi="宋体" w:eastAsia="宋体" w:cs="宋体"/>
          <w:szCs w:val="24"/>
          <w:lang w:eastAsia="zh-CN"/>
        </w:rPr>
        <w:t>。</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（二）乙方及其工作人员违反本协议第一、三条规定。根据具体情节和造成的后果，甲方有权依据法律法规及合同约定对乙方采取以下一种或多种处理办法：</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 xml:space="preserve">1．向建设行政部门、招投标管理部门及乙方上级主管部门通报，建议作出相应处理； </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2．甲方有权扣除乙方履约保证金全部或部分（视情节严重性而定）；</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3．乙方一定期限内（6个月至5年，具体由甲方根据情况而定）不得参与甲方作为发包人（业主）的工程项目投标和物资采购等相关业务；</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4．终止或解除双方已签订的包括（不限于）本合同在内的所有合同。</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甲方作出的处理意见，乙方应无条件接受并承担给甲方造成的损失，全额返还通过不正当手段从甲方获取的非法所得，并承担相应的法律责任。</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第五条</w:t>
      </w:r>
      <w:r>
        <w:rPr>
          <w:rFonts w:hint="eastAsia" w:ascii="宋体" w:hAnsi="宋体" w:eastAsia="宋体" w:cs="宋体"/>
          <w:szCs w:val="24"/>
        </w:rPr>
        <w:t xml:space="preserve">  双方约定</w:t>
      </w:r>
    </w:p>
    <w:p>
      <w:pPr>
        <w:spacing w:line="440" w:lineRule="exact"/>
        <w:ind w:firstLine="420" w:firstLineChars="200"/>
        <w:rPr>
          <w:rFonts w:hint="eastAsia" w:ascii="宋体" w:hAnsi="宋体" w:eastAsia="宋体" w:cs="宋体"/>
          <w:szCs w:val="24"/>
        </w:rPr>
      </w:pPr>
      <w:r>
        <w:rPr>
          <w:rFonts w:hint="eastAsia" w:ascii="宋体" w:hAnsi="宋体" w:eastAsia="宋体" w:cs="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第六条  </w:t>
      </w:r>
      <w:r>
        <w:rPr>
          <w:rFonts w:hint="eastAsia" w:ascii="宋体" w:hAnsi="宋体" w:eastAsia="宋体" w:cs="宋体"/>
          <w:szCs w:val="24"/>
        </w:rPr>
        <w:t xml:space="preserve">本协议有效期为甲乙双方签署之日起至合同终止。  </w:t>
      </w:r>
    </w:p>
    <w:p>
      <w:pPr>
        <w:spacing w:line="440" w:lineRule="exact"/>
        <w:ind w:firstLine="422" w:firstLineChars="200"/>
        <w:rPr>
          <w:rFonts w:hint="eastAsia" w:ascii="宋体" w:hAnsi="宋体" w:eastAsia="宋体" w:cs="宋体"/>
          <w:szCs w:val="24"/>
        </w:rPr>
      </w:pPr>
      <w:r>
        <w:rPr>
          <w:rFonts w:hint="eastAsia" w:ascii="宋体" w:hAnsi="宋体" w:eastAsia="宋体" w:cs="宋体"/>
          <w:b/>
          <w:szCs w:val="24"/>
        </w:rPr>
        <w:t xml:space="preserve">第七条 </w:t>
      </w:r>
      <w:r>
        <w:rPr>
          <w:rFonts w:hint="eastAsia" w:ascii="宋体" w:hAnsi="宋体" w:eastAsia="宋体" w:cs="宋体"/>
          <w:szCs w:val="24"/>
        </w:rPr>
        <w:t xml:space="preserve"> 本协议作为合同的附件，与本合同具有同等法律效力。</w:t>
      </w:r>
    </w:p>
    <w:p>
      <w:pPr>
        <w:spacing w:line="440" w:lineRule="exact"/>
        <w:rPr>
          <w:rFonts w:hint="eastAsia" w:ascii="宋体" w:hAnsi="宋体" w:eastAsia="宋体" w:cs="宋体"/>
          <w:szCs w:val="24"/>
        </w:rPr>
      </w:pPr>
    </w:p>
    <w:p>
      <w:pPr>
        <w:spacing w:line="440" w:lineRule="exact"/>
        <w:rPr>
          <w:rFonts w:hint="eastAsia" w:ascii="宋体" w:hAnsi="宋体" w:eastAsia="宋体" w:cs="宋体"/>
          <w:szCs w:val="24"/>
        </w:rPr>
      </w:pP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甲方（盖章）：                   乙方（盖章）：</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法定代表人或</w:t>
      </w:r>
      <w:r>
        <w:rPr>
          <w:rFonts w:hint="eastAsia" w:ascii="宋体" w:hAnsi="宋体" w:eastAsia="宋体" w:cs="宋体"/>
          <w:szCs w:val="24"/>
        </w:rPr>
        <w:tab/>
      </w:r>
      <w:r>
        <w:rPr>
          <w:rFonts w:hint="eastAsia" w:ascii="宋体" w:hAnsi="宋体" w:eastAsia="宋体" w:cs="宋体"/>
          <w:szCs w:val="24"/>
        </w:rPr>
        <w:t xml:space="preserve">                    法定代表人或</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授权代表：   (职务)               授权代表：  （职务）</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姓名     </w:t>
      </w:r>
      <w:r>
        <w:rPr>
          <w:rFonts w:hint="eastAsia" w:ascii="宋体" w:hAnsi="宋体" w:eastAsia="宋体" w:cs="宋体"/>
          <w:szCs w:val="24"/>
        </w:rPr>
        <w:tab/>
      </w:r>
      <w:r>
        <w:rPr>
          <w:rFonts w:hint="eastAsia" w:ascii="宋体" w:hAnsi="宋体" w:eastAsia="宋体" w:cs="宋体"/>
          <w:szCs w:val="24"/>
        </w:rPr>
        <w:t xml:space="preserve">                       姓名</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签字：                            签字：</w:t>
      </w:r>
    </w:p>
    <w:p>
      <w:pPr>
        <w:spacing w:line="440" w:lineRule="exact"/>
        <w:ind w:firstLine="420" w:firstLineChars="200"/>
        <w:rPr>
          <w:rFonts w:hint="eastAsia" w:ascii="宋体" w:hAnsi="宋体" w:eastAsia="宋体" w:cs="宋体"/>
          <w:szCs w:val="24"/>
        </w:rPr>
      </w:pP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廉政监督联系人                    廉政监督联系人</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姓名                              姓名</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签字：                            签字：</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电话：</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          电话：</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 xml:space="preserve">地址：                            地址：         </w:t>
      </w:r>
    </w:p>
    <w:p>
      <w:pPr>
        <w:spacing w:line="440" w:lineRule="exact"/>
        <w:ind w:firstLine="840" w:firstLineChars="400"/>
        <w:rPr>
          <w:rFonts w:hint="eastAsia" w:ascii="宋体" w:hAnsi="宋体" w:eastAsia="宋体" w:cs="宋体"/>
          <w:szCs w:val="24"/>
        </w:rPr>
      </w:pPr>
      <w:r>
        <w:rPr>
          <w:rFonts w:hint="eastAsia" w:ascii="宋体" w:hAnsi="宋体" w:eastAsia="宋体" w:cs="宋体"/>
          <w:szCs w:val="24"/>
        </w:rPr>
        <w:t>日期：                            日期：</w:t>
      </w:r>
    </w:p>
    <w:p/>
    <w:p>
      <w:pPr>
        <w:pStyle w:val="3"/>
        <w:keepNext/>
        <w:keepLines/>
        <w:pageBreakBefore/>
        <w:widowControl w:val="0"/>
        <w:kinsoku/>
        <w:wordWrap/>
        <w:overflowPunct/>
        <w:topLinePunct w:val="0"/>
        <w:autoSpaceDE/>
        <w:autoSpaceDN/>
        <w:bidi w:val="0"/>
        <w:adjustRightInd/>
        <w:snapToGrid/>
        <w:textAlignment w:val="auto"/>
      </w:pPr>
      <w:bookmarkStart w:id="15" w:name="_Toc22226"/>
      <w:r>
        <w:t>第六章  投标文件格式</w:t>
      </w:r>
      <w:bookmarkEnd w:id="15"/>
    </w:p>
    <w:p>
      <w:pPr>
        <w:spacing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rPr>
        <w:t>某项目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pStyle w:val="4"/>
        <w:bidi w:val="0"/>
        <w:rPr>
          <w:sz w:val="28"/>
          <w:szCs w:val="22"/>
        </w:rPr>
      </w:pPr>
      <w:bookmarkStart w:id="16" w:name="_Toc461053086"/>
      <w:bookmarkStart w:id="17" w:name="_Toc461056631"/>
      <w:bookmarkStart w:id="18" w:name="_Toc6077"/>
      <w:bookmarkStart w:id="19" w:name="_Toc520983587"/>
      <w:bookmarkStart w:id="20" w:name="_Hlk23205287"/>
      <w:r>
        <w:rPr>
          <w:rFonts w:hint="eastAsia"/>
          <w:sz w:val="28"/>
          <w:szCs w:val="22"/>
        </w:rPr>
        <w:t>一</w:t>
      </w:r>
      <w:bookmarkEnd w:id="16"/>
      <w:bookmarkEnd w:id="17"/>
      <w:r>
        <w:rPr>
          <w:rFonts w:hint="eastAsia"/>
          <w:sz w:val="28"/>
          <w:szCs w:val="22"/>
        </w:rPr>
        <w:t>、报价表格式</w:t>
      </w:r>
      <w:bookmarkEnd w:id="18"/>
      <w:bookmarkEnd w:id="19"/>
    </w:p>
    <w:p>
      <w:pPr>
        <w:spacing w:before="156" w:beforeLines="50" w:after="156" w:afterLines="50" w:line="360" w:lineRule="auto"/>
        <w:jc w:val="left"/>
        <w:rPr>
          <w:rFonts w:cs="@仿宋_GB2312" w:asciiTheme="minorEastAsia" w:hAnsiTheme="minorEastAsia" w:eastAsiaTheme="minorEastAsia"/>
          <w:b/>
          <w:kern w:val="2"/>
          <w:sz w:val="21"/>
          <w:szCs w:val="21"/>
        </w:rPr>
      </w:pPr>
      <w:r>
        <w:rPr>
          <w:rFonts w:hint="eastAsia" w:cs="@仿宋_GB2312" w:asciiTheme="minorEastAsia" w:hAnsiTheme="minorEastAsia" w:eastAsiaTheme="minorEastAsia"/>
          <w:b/>
          <w:kern w:val="2"/>
          <w:sz w:val="21"/>
          <w:szCs w:val="21"/>
        </w:rPr>
        <w:t>1-1 报价表</w:t>
      </w:r>
    </w:p>
    <w:p>
      <w:pPr>
        <w:snapToGrid w:val="0"/>
        <w:spacing w:line="360" w:lineRule="auto"/>
        <w:jc w:val="left"/>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项目名称：</w:t>
      </w:r>
      <w:r>
        <w:rPr>
          <w:rFonts w:hint="eastAsia" w:cs="宋体" w:asciiTheme="minorEastAsia" w:hAnsiTheme="minorEastAsia" w:eastAsiaTheme="minorEastAsia"/>
          <w:b/>
          <w:kern w:val="2"/>
          <w:sz w:val="21"/>
          <w:szCs w:val="21"/>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1"/>
          <w:szCs w:val="21"/>
          <w:u w:val="single"/>
        </w:rPr>
      </w:pPr>
      <w:r>
        <w:rPr>
          <w:rFonts w:hint="eastAsia" w:cs="宋体" w:asciiTheme="minorEastAsia" w:hAnsiTheme="minorEastAsia" w:eastAsiaTheme="minorEastAsia"/>
          <w:b/>
          <w:kern w:val="2"/>
          <w:sz w:val="21"/>
          <w:szCs w:val="21"/>
        </w:rPr>
        <w:t>项目编号：</w:t>
      </w:r>
      <w:r>
        <w:rPr>
          <w:rFonts w:hint="eastAsia" w:cs="宋体" w:asciiTheme="minorEastAsia" w:hAnsiTheme="minorEastAsia" w:eastAsiaTheme="minorEastAsia"/>
          <w:b/>
          <w:kern w:val="2"/>
          <w:sz w:val="21"/>
          <w:szCs w:val="21"/>
          <w:u w:val="single"/>
        </w:rPr>
        <w:t xml:space="preserve"> 某编号    </w:t>
      </w:r>
    </w:p>
    <w:tbl>
      <w:tblPr>
        <w:tblStyle w:val="22"/>
        <w:tblW w:w="46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6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投标人名称</w:t>
            </w:r>
          </w:p>
        </w:tc>
        <w:tc>
          <w:tcPr>
            <w:tcW w:w="3557" w:type="pct"/>
            <w:tcBorders>
              <w:left w:val="single" w:color="auto" w:sz="4" w:space="0"/>
            </w:tcBorders>
          </w:tcPr>
          <w:p>
            <w:pPr>
              <w:rPr>
                <w:rFonts w:cs="宋体" w:asciiTheme="minorEastAsia" w:hAnsiTheme="minorEastAsia" w:eastAsiaTheme="minorEastAsia"/>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bCs/>
                <w:kern w:val="2"/>
                <w:sz w:val="21"/>
                <w:szCs w:val="21"/>
              </w:rPr>
              <w:t>报价</w:t>
            </w:r>
            <w:r>
              <w:rPr>
                <w:rFonts w:hint="eastAsia" w:cs="宋体" w:asciiTheme="minorEastAsia" w:hAnsiTheme="minorEastAsia" w:eastAsiaTheme="minorEastAsia"/>
                <w:b/>
                <w:kern w:val="2"/>
                <w:sz w:val="21"/>
                <w:szCs w:val="21"/>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1"/>
                <w:szCs w:val="21"/>
              </w:rPr>
            </w:pPr>
            <w:r>
              <w:rPr>
                <w:rFonts w:hint="eastAsia" w:cs="@仿宋_GB2312" w:asciiTheme="minorEastAsia" w:hAnsiTheme="minorEastAsia" w:eastAsiaTheme="minorEastAsia"/>
                <w:kern w:val="2"/>
                <w:sz w:val="21"/>
                <w:szCs w:val="22"/>
              </w:rPr>
              <w:t>全部 / 第</w:t>
            </w:r>
            <w:r>
              <w:rPr>
                <w:rFonts w:hint="eastAsia" w:cs="@仿宋_GB2312" w:asciiTheme="minorEastAsia" w:hAnsiTheme="minorEastAsia" w:eastAsiaTheme="minorEastAsia"/>
                <w:kern w:val="2"/>
                <w:sz w:val="21"/>
                <w:szCs w:val="22"/>
                <w:u w:val="single"/>
              </w:rPr>
              <w:t xml:space="preserve">   </w:t>
            </w:r>
            <w:r>
              <w:rPr>
                <w:rFonts w:hint="eastAsia" w:cs="@仿宋_GB2312" w:asciiTheme="minorEastAsia" w:hAnsiTheme="minorEastAsia" w:eastAsiaTheme="minorEastAsia"/>
                <w:kern w:val="2"/>
                <w:sz w:val="21"/>
                <w:szCs w:val="22"/>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42" w:type="pct"/>
            <w:tcBorders>
              <w:top w:val="single" w:color="auto" w:sz="4" w:space="0"/>
            </w:tcBorders>
            <w:vAlign w:val="center"/>
          </w:tcPr>
          <w:p>
            <w:pPr>
              <w:spacing w:line="360" w:lineRule="auto"/>
              <w:jc w:val="center"/>
              <w:rPr>
                <w:rFonts w:cs="@仿宋_GB2312"/>
                <w:b/>
                <w:kern w:val="2"/>
                <w:sz w:val="21"/>
                <w:szCs w:val="21"/>
              </w:rPr>
            </w:pPr>
            <w:r>
              <w:rPr>
                <w:rFonts w:hint="eastAsia" w:cs="@仿宋_GB2312"/>
                <w:b/>
                <w:kern w:val="2"/>
                <w:sz w:val="21"/>
                <w:szCs w:val="21"/>
              </w:rPr>
              <w:t>报价</w:t>
            </w:r>
          </w:p>
          <w:p>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（详见备注说明）</w:t>
            </w:r>
          </w:p>
        </w:tc>
        <w:tc>
          <w:tcPr>
            <w:tcW w:w="3557" w:type="pct"/>
            <w:vAlign w:val="center"/>
          </w:tcPr>
          <w:p>
            <w:pPr>
              <w:snapToGrid w:val="0"/>
              <w:rPr>
                <w:rFonts w:cs="宋体" w:asciiTheme="minorEastAsia" w:hAnsiTheme="minorEastAsia" w:eastAsiaTheme="minorEastAsia"/>
                <w:kern w:val="2"/>
                <w:sz w:val="21"/>
                <w:szCs w:val="21"/>
              </w:rPr>
            </w:pPr>
          </w:p>
          <w:p>
            <w:pPr>
              <w:snapToGrid w:val="0"/>
              <w:rPr>
                <w:rFonts w:cs="宋体" w:asciiTheme="minorEastAsia" w:hAnsiTheme="minorEastAsia" w:eastAsiaTheme="minorEastAsia"/>
                <w:bCs/>
                <w:kern w:val="2"/>
                <w:sz w:val="21"/>
                <w:szCs w:val="21"/>
                <w:u w:val="single"/>
              </w:rPr>
            </w:pPr>
            <w:r>
              <w:rPr>
                <w:rFonts w:hint="eastAsia" w:cs="宋体" w:asciiTheme="minorEastAsia" w:hAnsiTheme="minorEastAsia" w:eastAsiaTheme="minorEastAsia"/>
                <w:bCs/>
                <w:kern w:val="2"/>
                <w:sz w:val="21"/>
                <w:szCs w:val="21"/>
              </w:rPr>
              <w:t>人民币大写：</w:t>
            </w:r>
            <w:r>
              <w:rPr>
                <w:rFonts w:hint="eastAsia" w:cs="宋体" w:asciiTheme="minorEastAsia" w:hAnsiTheme="minorEastAsia" w:eastAsiaTheme="minorEastAsia"/>
                <w:bCs/>
                <w:kern w:val="2"/>
                <w:sz w:val="21"/>
                <w:szCs w:val="21"/>
                <w:u w:val="single"/>
              </w:rPr>
              <w:t xml:space="preserve">                        </w:t>
            </w:r>
          </w:p>
          <w:p>
            <w:pPr>
              <w:snapToGrid w:val="0"/>
              <w:rPr>
                <w:rFonts w:cs="宋体" w:asciiTheme="minorEastAsia" w:hAnsiTheme="minorEastAsia" w:eastAsiaTheme="minorEastAsia"/>
                <w:b/>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1"/>
                <w:szCs w:val="21"/>
                <w:highlight w:val="yellow"/>
              </w:rPr>
            </w:pPr>
            <w:r>
              <w:rPr>
                <w:rFonts w:hint="eastAsia" w:cs="宋体" w:asciiTheme="minorEastAsia" w:hAnsiTheme="minorEastAsia" w:eastAsiaTheme="minorEastAsia"/>
                <w:b/>
                <w:kern w:val="2"/>
                <w:sz w:val="21"/>
                <w:szCs w:val="21"/>
              </w:rPr>
              <w:t>服务期限</w:t>
            </w:r>
          </w:p>
        </w:tc>
        <w:tc>
          <w:tcPr>
            <w:tcW w:w="3557" w:type="pct"/>
            <w:vAlign w:val="center"/>
          </w:tcPr>
          <w:p>
            <w:pPr>
              <w:snapToGrid w:val="0"/>
              <w:rPr>
                <w:rFonts w:cs="宋体" w:asciiTheme="minorEastAsia" w:hAnsiTheme="minorEastAsia" w:eastAsiaTheme="minorEastAsia"/>
                <w:b/>
                <w:strike/>
                <w:kern w:val="2"/>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42" w:type="pct"/>
            <w:vAlign w:val="center"/>
          </w:tcPr>
          <w:p>
            <w:pPr>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备注说明</w:t>
            </w:r>
          </w:p>
        </w:tc>
        <w:tc>
          <w:tcPr>
            <w:tcW w:w="3557" w:type="pct"/>
          </w:tcPr>
          <w:p>
            <w:pPr>
              <w:rPr>
                <w:rFonts w:cs="宋体" w:asciiTheme="minorEastAsia" w:hAnsiTheme="minorEastAsia" w:eastAsiaTheme="minorEastAsia"/>
                <w:b/>
                <w:kern w:val="2"/>
                <w:sz w:val="21"/>
                <w:szCs w:val="21"/>
              </w:rPr>
            </w:pPr>
          </w:p>
        </w:tc>
      </w:tr>
    </w:tbl>
    <w:p>
      <w:pPr>
        <w:spacing w:line="440" w:lineRule="exact"/>
        <w:ind w:firstLine="4200" w:firstLineChars="2000"/>
        <w:rPr>
          <w:rFonts w:cs="@仿宋_GB2312"/>
          <w:kern w:val="2"/>
          <w:sz w:val="21"/>
          <w:szCs w:val="21"/>
          <w:u w:val="single"/>
        </w:rPr>
      </w:pPr>
      <w:r>
        <w:rPr>
          <w:rFonts w:hint="eastAsia" w:cs="@仿宋_GB2312"/>
          <w:kern w:val="2"/>
          <w:sz w:val="21"/>
          <w:szCs w:val="21"/>
        </w:rPr>
        <w:t>投标人公章：</w:t>
      </w:r>
      <w:r>
        <w:rPr>
          <w:rFonts w:hint="eastAsia" w:cs="@仿宋_GB2312"/>
          <w:kern w:val="2"/>
          <w:sz w:val="21"/>
          <w:szCs w:val="21"/>
          <w:u w:val="single"/>
        </w:rPr>
        <w:t xml:space="preserve">     </w:t>
      </w:r>
      <w:r>
        <w:rPr>
          <w:rFonts w:cs="@仿宋_GB2312"/>
          <w:kern w:val="2"/>
          <w:sz w:val="21"/>
          <w:szCs w:val="21"/>
          <w:u w:val="single"/>
        </w:rPr>
        <w:t xml:space="preserve"> </w:t>
      </w:r>
      <w:r>
        <w:rPr>
          <w:rFonts w:hint="eastAsia" w:cs="@仿宋_GB2312"/>
          <w:kern w:val="2"/>
          <w:sz w:val="21"/>
          <w:szCs w:val="21"/>
          <w:u w:val="single"/>
        </w:rPr>
        <w:t xml:space="preserve">    </w:t>
      </w:r>
      <w:r>
        <w:rPr>
          <w:rFonts w:cs="@仿宋_GB2312"/>
          <w:kern w:val="2"/>
          <w:sz w:val="21"/>
          <w:szCs w:val="21"/>
          <w:u w:val="single"/>
        </w:rPr>
        <w:t xml:space="preserve">   </w:t>
      </w:r>
      <w:r>
        <w:rPr>
          <w:rFonts w:hint="eastAsia" w:cs="@仿宋_GB2312"/>
          <w:kern w:val="2"/>
          <w:sz w:val="21"/>
          <w:szCs w:val="21"/>
          <w:u w:val="single"/>
        </w:rPr>
        <w:t xml:space="preserve">    </w:t>
      </w:r>
    </w:p>
    <w:p>
      <w:pPr>
        <w:spacing w:line="440" w:lineRule="exact"/>
        <w:ind w:firstLine="4200" w:firstLineChars="2000"/>
        <w:rPr>
          <w:rFonts w:cs="@仿宋_GB2312"/>
          <w:kern w:val="2"/>
          <w:sz w:val="21"/>
          <w:szCs w:val="21"/>
          <w:u w:val="single"/>
        </w:rPr>
      </w:pPr>
      <w:r>
        <w:rPr>
          <w:rFonts w:hint="eastAsia" w:cs="@仿宋_GB2312"/>
          <w:kern w:val="2"/>
          <w:sz w:val="21"/>
          <w:szCs w:val="21"/>
        </w:rPr>
        <w:t xml:space="preserve">日     </w:t>
      </w:r>
      <w:r>
        <w:rPr>
          <w:rFonts w:cs="@仿宋_GB2312"/>
          <w:kern w:val="2"/>
          <w:sz w:val="21"/>
          <w:szCs w:val="21"/>
        </w:rPr>
        <w:t xml:space="preserve"> </w:t>
      </w:r>
      <w:r>
        <w:rPr>
          <w:rFonts w:hint="eastAsia" w:cs="@仿宋_GB2312"/>
          <w:kern w:val="2"/>
          <w:sz w:val="21"/>
          <w:szCs w:val="21"/>
        </w:rPr>
        <w:t>期：</w:t>
      </w:r>
      <w:r>
        <w:rPr>
          <w:rFonts w:hint="eastAsia" w:cs="@仿宋_GB2312"/>
          <w:kern w:val="2"/>
          <w:sz w:val="21"/>
          <w:szCs w:val="21"/>
          <w:u w:val="single"/>
        </w:rPr>
        <w:t xml:space="preserve">        </w:t>
      </w:r>
      <w:r>
        <w:rPr>
          <w:rFonts w:hint="eastAsia" w:cs="@仿宋_GB2312"/>
          <w:kern w:val="2"/>
          <w:sz w:val="21"/>
          <w:szCs w:val="21"/>
          <w:u w:val="single"/>
          <w:lang w:val="en-US" w:eastAsia="zh-CN"/>
        </w:rPr>
        <w:t xml:space="preserve">    </w:t>
      </w:r>
      <w:r>
        <w:rPr>
          <w:rFonts w:hint="eastAsia" w:cs="@仿宋_GB2312"/>
          <w:kern w:val="2"/>
          <w:sz w:val="21"/>
          <w:szCs w:val="21"/>
          <w:u w:val="single"/>
        </w:rPr>
        <w:t xml:space="preserve">     </w:t>
      </w:r>
    </w:p>
    <w:p>
      <w:pPr>
        <w:adjustRightInd w:val="0"/>
        <w:snapToGrid w:val="0"/>
        <w:spacing w:line="360" w:lineRule="auto"/>
        <w:rPr>
          <w:rFonts w:cs="宋体" w:asciiTheme="minorEastAsia" w:hAnsiTheme="minorEastAsia" w:eastAsiaTheme="minorEastAsia"/>
          <w:b/>
          <w:bCs/>
          <w:kern w:val="2"/>
          <w:sz w:val="21"/>
          <w:szCs w:val="21"/>
        </w:rPr>
      </w:pPr>
      <w:r>
        <w:rPr>
          <w:rFonts w:hint="eastAsia" w:cs="宋体" w:asciiTheme="minorEastAsia" w:hAnsiTheme="minorEastAsia" w:eastAsiaTheme="minorEastAsia"/>
          <w:b/>
          <w:bCs/>
          <w:kern w:val="2"/>
          <w:sz w:val="21"/>
          <w:szCs w:val="21"/>
        </w:rPr>
        <w:t>注：</w:t>
      </w:r>
    </w:p>
    <w:p>
      <w:pPr>
        <w:adjustRightInd w:val="0"/>
        <w:snapToGrid w:val="0"/>
        <w:spacing w:line="360" w:lineRule="auto"/>
        <w:ind w:firstLine="422" w:firstLineChars="200"/>
        <w:rPr>
          <w:rFonts w:ascii="Times New Roman" w:hAnsi="Times New Roman" w:cs="Times New Roman" w:eastAsiaTheme="minorEastAsia"/>
          <w:kern w:val="2"/>
          <w:sz w:val="21"/>
          <w:szCs w:val="21"/>
        </w:rPr>
      </w:pPr>
      <w:r>
        <w:rPr>
          <w:rFonts w:ascii="Times New Roman" w:hAnsi="Times New Roman" w:cs="Times New Roman" w:eastAsiaTheme="minorEastAsia"/>
          <w:b/>
          <w:bCs/>
          <w:kern w:val="2"/>
          <w:sz w:val="21"/>
          <w:szCs w:val="21"/>
        </w:rPr>
        <w:t>1.本表内容根据</w:t>
      </w:r>
      <w:r>
        <w:rPr>
          <w:rFonts w:hint="eastAsia" w:ascii="Times New Roman" w:hAnsi="Times New Roman" w:cs="Times New Roman"/>
          <w:b/>
          <w:bCs/>
          <w:kern w:val="2"/>
          <w:sz w:val="21"/>
          <w:szCs w:val="21"/>
          <w:lang w:eastAsia="zh-CN"/>
        </w:rPr>
        <w:t>询价</w:t>
      </w:r>
      <w:r>
        <w:rPr>
          <w:rFonts w:ascii="Times New Roman" w:hAnsi="Times New Roman" w:cs="Times New Roman" w:eastAsiaTheme="minorEastAsia"/>
          <w:b/>
          <w:bCs/>
          <w:kern w:val="2"/>
          <w:sz w:val="21"/>
          <w:szCs w:val="21"/>
        </w:rPr>
        <w:t>文件要求包括了</w:t>
      </w:r>
      <w:r>
        <w:rPr>
          <w:rFonts w:hint="eastAsia" w:ascii="Times New Roman" w:hAnsi="Times New Roman" w:cs="Times New Roman"/>
          <w:b/>
          <w:bCs/>
          <w:kern w:val="2"/>
          <w:sz w:val="21"/>
          <w:szCs w:val="21"/>
          <w:lang w:eastAsia="zh-CN"/>
        </w:rPr>
        <w:t>询价</w:t>
      </w:r>
      <w:r>
        <w:rPr>
          <w:rFonts w:ascii="Times New Roman" w:hAnsi="Times New Roman" w:cs="Times New Roman" w:eastAsiaTheme="minorEastAsia"/>
          <w:b/>
          <w:bCs/>
          <w:kern w:val="2"/>
          <w:sz w:val="21"/>
          <w:szCs w:val="21"/>
        </w:rPr>
        <w:t>文件要求提供的全部内容的所有费用。</w:t>
      </w:r>
    </w:p>
    <w:p>
      <w:pPr>
        <w:adjustRightInd w:val="0"/>
        <w:snapToGrid w:val="0"/>
        <w:spacing w:line="360" w:lineRule="auto"/>
        <w:ind w:firstLine="422" w:firstLineChars="200"/>
        <w:rPr>
          <w:rFonts w:ascii="Times New Roman" w:hAnsi="Times New Roman" w:cs="Times New Roman" w:eastAsiaTheme="minorEastAsia"/>
          <w:b/>
          <w:bCs/>
          <w:kern w:val="2"/>
          <w:sz w:val="21"/>
          <w:szCs w:val="21"/>
        </w:rPr>
      </w:pPr>
      <w:r>
        <w:rPr>
          <w:rFonts w:ascii="Times New Roman" w:hAnsi="Times New Roman" w:cs="Times New Roman" w:eastAsiaTheme="minorEastAsia"/>
          <w:b/>
          <w:bCs/>
          <w:kern w:val="2"/>
          <w:sz w:val="21"/>
          <w:szCs w:val="21"/>
        </w:rPr>
        <w:t>2.特殊事项在备注</w:t>
      </w:r>
      <w:r>
        <w:rPr>
          <w:rFonts w:ascii="Times New Roman" w:hAnsi="Times New Roman" w:cs="Times New Roman" w:eastAsiaTheme="minorEastAsia"/>
          <w:b/>
          <w:kern w:val="2"/>
          <w:sz w:val="21"/>
          <w:szCs w:val="21"/>
        </w:rPr>
        <w:t>说明</w:t>
      </w:r>
      <w:r>
        <w:rPr>
          <w:rFonts w:ascii="Times New Roman" w:hAnsi="Times New Roman" w:cs="Times New Roman" w:eastAsiaTheme="minorEastAsia"/>
          <w:b/>
          <w:bCs/>
          <w:kern w:val="2"/>
          <w:sz w:val="21"/>
          <w:szCs w:val="21"/>
        </w:rPr>
        <w:t>中注明。</w:t>
      </w:r>
    </w:p>
    <w:p>
      <w:pPr>
        <w:pageBreakBefore/>
        <w:adjustRightInd w:val="0"/>
        <w:snapToGrid w:val="0"/>
        <w:spacing w:line="360" w:lineRule="auto"/>
        <w:rPr>
          <w:b/>
          <w:sz w:val="22"/>
          <w:szCs w:val="24"/>
        </w:rPr>
      </w:pPr>
      <w:r>
        <w:rPr>
          <w:rFonts w:hint="eastAsia"/>
          <w:b/>
          <w:sz w:val="22"/>
          <w:szCs w:val="24"/>
        </w:rPr>
        <w:t>1-2 分项报价明细表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695"/>
        <w:gridCol w:w="1209"/>
        <w:gridCol w:w="1212"/>
        <w:gridCol w:w="121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序号</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名称</w:t>
            </w:r>
          </w:p>
        </w:tc>
        <w:tc>
          <w:tcPr>
            <w:tcW w:w="120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数量/m³</w:t>
            </w:r>
          </w:p>
        </w:tc>
        <w:tc>
          <w:tcPr>
            <w:tcW w:w="121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单价</w:t>
            </w:r>
          </w:p>
        </w:tc>
        <w:tc>
          <w:tcPr>
            <w:tcW w:w="121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总价</w:t>
            </w:r>
          </w:p>
        </w:tc>
        <w:tc>
          <w:tcPr>
            <w:tcW w:w="121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2"/>
                <w:szCs w:val="22"/>
                <w:vertAlign w:val="baseline"/>
                <w:lang w:val="en-US" w:eastAsia="zh-CN"/>
              </w:rPr>
            </w:pPr>
            <w:r>
              <w:rPr>
                <w:rFonts w:hint="eastAsia"/>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973"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4"/>
                <w:szCs w:val="24"/>
                <w:vertAlign w:val="baseline"/>
                <w:lang w:val="en-US" w:eastAsia="zh-CN"/>
              </w:rPr>
            </w:pPr>
            <w:r>
              <w:rPr>
                <w:rFonts w:hint="eastAsia"/>
                <w:sz w:val="22"/>
                <w:szCs w:val="22"/>
                <w:vertAlign w:val="baseline"/>
                <w:lang w:val="en-US" w:eastAsia="zh-CN"/>
              </w:rPr>
              <w:t>1</w:t>
            </w:r>
          </w:p>
        </w:tc>
        <w:tc>
          <w:tcPr>
            <w:tcW w:w="169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4"/>
                <w:szCs w:val="24"/>
                <w:vertAlign w:val="baseline"/>
                <w:lang w:val="en-US" w:eastAsia="zh-CN"/>
              </w:rPr>
            </w:pPr>
            <w:r>
              <w:rPr>
                <w:rFonts w:hint="eastAsia"/>
                <w:sz w:val="20"/>
                <w:szCs w:val="20"/>
                <w:lang w:val="en-US" w:eastAsia="zh-CN"/>
              </w:rPr>
              <w:t>建筑垃圾清理</w:t>
            </w:r>
          </w:p>
        </w:tc>
        <w:tc>
          <w:tcPr>
            <w:tcW w:w="1209"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4"/>
                <w:szCs w:val="24"/>
                <w:vertAlign w:val="baseline"/>
                <w:lang w:val="en-US" w:eastAsia="zh-CN"/>
              </w:rPr>
            </w:pPr>
            <w:r>
              <w:rPr>
                <w:rFonts w:hint="eastAsia"/>
                <w:sz w:val="22"/>
                <w:szCs w:val="22"/>
                <w:vertAlign w:val="baseline"/>
                <w:lang w:val="en-US" w:eastAsia="zh-CN"/>
              </w:rPr>
              <w:t>1560</w:t>
            </w:r>
          </w:p>
        </w:tc>
        <w:tc>
          <w:tcPr>
            <w:tcW w:w="1212"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4"/>
                <w:szCs w:val="24"/>
                <w:vertAlign w:val="baseline"/>
                <w:lang w:val="en-US" w:eastAsia="zh-CN"/>
              </w:rPr>
            </w:pPr>
          </w:p>
        </w:tc>
        <w:tc>
          <w:tcPr>
            <w:tcW w:w="121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default"/>
                <w:sz w:val="24"/>
                <w:szCs w:val="24"/>
                <w:vertAlign w:val="baseline"/>
                <w:lang w:val="en-US" w:eastAsia="zh-CN"/>
              </w:rPr>
            </w:pPr>
          </w:p>
        </w:tc>
        <w:tc>
          <w:tcPr>
            <w:tcW w:w="1214" w:type="dxa"/>
            <w:noWrap w:val="0"/>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517" w:type="dxa"/>
            <w:gridSpan w:val="6"/>
            <w:noWrap w:val="0"/>
            <w:vAlign w:val="top"/>
          </w:tcPr>
          <w:p>
            <w:pPr>
              <w:keepNext w:val="0"/>
              <w:keepLines w:val="0"/>
              <w:widowControl/>
              <w:suppressLineNumbers w:val="0"/>
              <w:jc w:val="left"/>
              <w:textAlignment w:val="center"/>
              <w:rPr>
                <w:rFonts w:hint="default"/>
                <w:sz w:val="20"/>
                <w:szCs w:val="20"/>
                <w:vertAlign w:val="baseline"/>
                <w:lang w:val="en-US" w:eastAsia="zh-CN"/>
              </w:rPr>
            </w:pPr>
            <w:r>
              <w:rPr>
                <w:rFonts w:hint="eastAsia"/>
                <w:sz w:val="20"/>
                <w:szCs w:val="20"/>
                <w:highlight w:val="none"/>
                <w:vertAlign w:val="baseline"/>
                <w:lang w:val="en-US" w:eastAsia="zh-CN"/>
              </w:rPr>
              <w:t>注：</w:t>
            </w:r>
            <w:r>
              <w:rPr>
                <w:rFonts w:hint="eastAsia" w:ascii="宋体" w:hAnsi="宋体" w:eastAsia="宋体" w:cs="宋体"/>
                <w:b w:val="0"/>
                <w:bCs w:val="0"/>
                <w:i w:val="0"/>
                <w:iCs w:val="0"/>
                <w:color w:val="000000"/>
                <w:sz w:val="21"/>
                <w:szCs w:val="21"/>
                <w:highlight w:val="none"/>
                <w:u w:val="none"/>
                <w:lang w:eastAsia="zh-CN"/>
              </w:rPr>
              <w:t>开具增值税专用发票，开票税率</w:t>
            </w:r>
            <w:r>
              <w:rPr>
                <w:rFonts w:hint="eastAsia" w:ascii="宋体" w:hAnsi="宋体" w:eastAsia="宋体" w:cs="宋体"/>
                <w:b w:val="0"/>
                <w:bCs w:val="0"/>
                <w:i w:val="0"/>
                <w:iCs w:val="0"/>
                <w:color w:val="000000"/>
                <w:sz w:val="21"/>
                <w:szCs w:val="21"/>
                <w:highlight w:val="none"/>
                <w:u w:val="none"/>
                <w:lang w:val="en-US" w:eastAsia="zh-CN"/>
              </w:rPr>
              <w:t>为</w:t>
            </w:r>
            <w:r>
              <w:rPr>
                <w:rFonts w:hint="eastAsia" w:ascii="宋体" w:hAnsi="宋体" w:eastAsia="宋体" w:cs="宋体"/>
                <w:b w:val="0"/>
                <w:bCs w:val="0"/>
                <w:i w:val="0"/>
                <w:iCs w:val="0"/>
                <w:color w:val="000000"/>
                <w:sz w:val="21"/>
                <w:szCs w:val="21"/>
                <w:highlight w:val="none"/>
                <w:u w:val="none"/>
                <w:lang w:eastAsia="zh-CN"/>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2"/>
          <w:szCs w:val="22"/>
        </w:rPr>
      </w:pPr>
    </w:p>
    <w:p>
      <w:pPr>
        <w:pStyle w:val="4"/>
        <w:keepNext/>
        <w:keepLines/>
        <w:pageBreakBefore/>
        <w:widowControl w:val="0"/>
        <w:kinsoku/>
        <w:wordWrap/>
        <w:overflowPunct/>
        <w:topLinePunct w:val="0"/>
        <w:autoSpaceDE/>
        <w:autoSpaceDN/>
        <w:bidi w:val="0"/>
        <w:adjustRightInd/>
        <w:snapToGrid/>
        <w:spacing w:line="413" w:lineRule="auto"/>
        <w:textAlignment w:val="auto"/>
        <w:rPr>
          <w:sz w:val="28"/>
          <w:szCs w:val="22"/>
        </w:rPr>
      </w:pPr>
      <w:r>
        <w:rPr>
          <w:sz w:val="28"/>
          <w:szCs w:val="22"/>
        </w:rPr>
        <w:t>二、投标函</w:t>
      </w:r>
    </w:p>
    <w:p>
      <w:pPr>
        <w:pStyle w:val="13"/>
        <w:spacing w:line="360" w:lineRule="auto"/>
        <w:ind w:left="0" w:leftChars="0" w:firstLine="0" w:firstLineChars="0"/>
        <w:rPr>
          <w:rFonts w:ascii="Times New Roman" w:hAnsi="Times New Roman" w:cs="Times New Roman" w:eastAsiaTheme="minorEastAsia"/>
          <w:sz w:val="21"/>
          <w:szCs w:val="21"/>
        </w:rPr>
      </w:pPr>
      <w:r>
        <w:rPr>
          <w:rFonts w:ascii="Times New Roman" w:hAnsi="Times New Roman" w:cs="Times New Roman" w:eastAsiaTheme="minorEastAsia"/>
          <w:sz w:val="21"/>
          <w:szCs w:val="21"/>
        </w:rPr>
        <w:t>致：</w:t>
      </w:r>
      <w:r>
        <w:rPr>
          <w:rFonts w:ascii="Times New Roman" w:hAnsi="Times New Roman" w:cs="Times New Roman" w:eastAsiaTheme="minorEastAsia"/>
          <w:sz w:val="21"/>
          <w:szCs w:val="21"/>
          <w:u w:val="single"/>
        </w:rPr>
        <w:t>某招标单位</w:t>
      </w:r>
    </w:p>
    <w:p>
      <w:pPr>
        <w:spacing w:line="360" w:lineRule="auto"/>
        <w:ind w:firstLine="420" w:firstLineChars="200"/>
        <w:rPr>
          <w:rFonts w:ascii="Times New Roman" w:hAnsi="Times New Roman" w:cs="Times New Roman" w:eastAsiaTheme="minorEastAsia"/>
          <w:sz w:val="21"/>
          <w:szCs w:val="21"/>
        </w:rPr>
      </w:pPr>
      <w:r>
        <w:rPr>
          <w:rFonts w:ascii="Times New Roman" w:hAnsi="Times New Roman" w:cs="Times New Roman" w:eastAsiaTheme="minorEastAsia"/>
          <w:sz w:val="21"/>
          <w:szCs w:val="21"/>
        </w:rPr>
        <w:t>根据贵方的询价文件，我方承诺如下：</w:t>
      </w:r>
    </w:p>
    <w:p>
      <w:pPr>
        <w:spacing w:line="360" w:lineRule="auto"/>
        <w:ind w:firstLine="420" w:firstLineChars="200"/>
        <w:rPr>
          <w:rFonts w:cs="宋体" w:asciiTheme="minorEastAsia" w:hAnsiTheme="minorEastAsia" w:eastAsiaTheme="minorEastAsia"/>
          <w:kern w:val="2"/>
          <w:sz w:val="21"/>
          <w:szCs w:val="21"/>
          <w:u w:val="single"/>
        </w:rPr>
      </w:pPr>
      <w:r>
        <w:rPr>
          <w:rFonts w:hint="eastAsia" w:cs="宋体" w:asciiTheme="minorEastAsia" w:hAnsiTheme="minorEastAsia" w:eastAsiaTheme="minorEastAsia"/>
          <w:kern w:val="2"/>
          <w:sz w:val="21"/>
          <w:szCs w:val="21"/>
        </w:rPr>
        <w:t>1.经踏勘项目现场和研究上述</w:t>
      </w:r>
      <w:r>
        <w:rPr>
          <w:rFonts w:ascii="Times New Roman" w:hAnsi="Times New Roman" w:cs="Times New Roman" w:eastAsiaTheme="minorEastAsia"/>
          <w:sz w:val="21"/>
          <w:szCs w:val="21"/>
        </w:rPr>
        <w:t>询价文件</w:t>
      </w:r>
      <w:r>
        <w:rPr>
          <w:rFonts w:hint="eastAsia" w:cs="宋体" w:asciiTheme="minorEastAsia" w:hAnsiTheme="minorEastAsia" w:eastAsiaTheme="minorEastAsia"/>
          <w:kern w:val="2"/>
          <w:sz w:val="21"/>
          <w:szCs w:val="21"/>
        </w:rPr>
        <w:t>的</w:t>
      </w:r>
      <w:r>
        <w:rPr>
          <w:rFonts w:ascii="Times New Roman" w:hAnsi="Times New Roman" w:cs="Times New Roman" w:eastAsiaTheme="minorEastAsia"/>
          <w:sz w:val="21"/>
          <w:szCs w:val="21"/>
        </w:rPr>
        <w:t>询价</w:t>
      </w:r>
      <w:r>
        <w:rPr>
          <w:rFonts w:hint="eastAsia" w:cs="宋体" w:asciiTheme="minorEastAsia" w:hAnsiTheme="minorEastAsia" w:eastAsiaTheme="minorEastAsia"/>
          <w:kern w:val="2"/>
          <w:sz w:val="21"/>
          <w:szCs w:val="21"/>
        </w:rPr>
        <w:t>须知、合同条款、招标人要求及其他有关文件后，我方接受上述文件要求。我方</w:t>
      </w:r>
      <w:r>
        <w:rPr>
          <w:rFonts w:hint="eastAsia" w:cs="宋体" w:asciiTheme="minorEastAsia" w:hAnsiTheme="minorEastAsia" w:eastAsiaTheme="minorEastAsia"/>
          <w:bCs/>
          <w:kern w:val="2"/>
          <w:sz w:val="21"/>
          <w:szCs w:val="21"/>
        </w:rPr>
        <w:t>承诺按本</w:t>
      </w:r>
      <w:r>
        <w:rPr>
          <w:rFonts w:hint="eastAsia" w:cs="宋体" w:asciiTheme="minorEastAsia" w:hAnsiTheme="minorEastAsia"/>
          <w:kern w:val="2"/>
          <w:sz w:val="21"/>
          <w:szCs w:val="21"/>
          <w:lang w:val="en-US" w:eastAsia="zh-CN"/>
        </w:rPr>
        <w:t>询价</w:t>
      </w:r>
      <w:r>
        <w:rPr>
          <w:rFonts w:hint="eastAsia" w:cs="宋体" w:asciiTheme="minorEastAsia" w:hAnsiTheme="minorEastAsia" w:eastAsiaTheme="minorEastAsia"/>
          <w:bCs/>
          <w:kern w:val="2"/>
          <w:sz w:val="21"/>
          <w:szCs w:val="21"/>
        </w:rPr>
        <w:t>文件、合同条款和招标人要求承担上述项目的全部内容。</w:t>
      </w:r>
    </w:p>
    <w:p>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2.我方已详细审核全部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文件，包括</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文件的补疑、澄清、变更或补充（如有），参考资料及有关附件，我方正式认可并遵守本次</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文件，并对</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文件各项条款（包括</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时间）、规定及要求均无异议。且我方自愿放弃针对上述各项条款提出异议的权利。</w:t>
      </w:r>
    </w:p>
    <w:p>
      <w:pPr>
        <w:spacing w:line="360" w:lineRule="auto"/>
        <w:ind w:firstLine="420" w:firstLineChars="200"/>
        <w:rPr>
          <w:sz w:val="21"/>
          <w:szCs w:val="21"/>
        </w:rPr>
      </w:pPr>
      <w:r>
        <w:rPr>
          <w:rFonts w:hint="eastAsia"/>
          <w:sz w:val="21"/>
          <w:szCs w:val="21"/>
        </w:rPr>
        <w:t>3.如我方中标，我方承诺愿意按</w:t>
      </w:r>
      <w:r>
        <w:rPr>
          <w:rFonts w:hint="eastAsia"/>
          <w:sz w:val="21"/>
          <w:szCs w:val="21"/>
          <w:lang w:eastAsia="zh-CN"/>
        </w:rPr>
        <w:t>询价</w:t>
      </w:r>
      <w:r>
        <w:rPr>
          <w:rFonts w:hint="eastAsia"/>
          <w:sz w:val="21"/>
          <w:szCs w:val="21"/>
        </w:rPr>
        <w:t>文件规定缴纳履约保证金。按本次</w:t>
      </w:r>
      <w:r>
        <w:rPr>
          <w:rFonts w:hint="eastAsia"/>
          <w:sz w:val="21"/>
          <w:szCs w:val="21"/>
          <w:lang w:eastAsia="zh-CN"/>
        </w:rPr>
        <w:t>询价</w:t>
      </w:r>
      <w:r>
        <w:rPr>
          <w:rFonts w:hint="eastAsia"/>
          <w:sz w:val="21"/>
          <w:szCs w:val="21"/>
        </w:rPr>
        <w:t>文件规定及最终投标报价承诺提供服务。</w:t>
      </w:r>
    </w:p>
    <w:p>
      <w:pPr>
        <w:spacing w:line="360" w:lineRule="auto"/>
        <w:ind w:firstLine="420" w:firstLineChars="200"/>
        <w:rPr>
          <w:sz w:val="21"/>
          <w:szCs w:val="21"/>
        </w:rPr>
      </w:pPr>
      <w:r>
        <w:rPr>
          <w:rFonts w:hint="eastAsia"/>
          <w:sz w:val="21"/>
          <w:szCs w:val="21"/>
        </w:rPr>
        <w:t>4.我方根据本次</w:t>
      </w:r>
      <w:r>
        <w:rPr>
          <w:rFonts w:hint="eastAsia"/>
          <w:sz w:val="21"/>
          <w:szCs w:val="21"/>
          <w:lang w:eastAsia="zh-CN"/>
        </w:rPr>
        <w:t>询价</w:t>
      </w:r>
      <w:r>
        <w:rPr>
          <w:rFonts w:hint="eastAsia"/>
          <w:sz w:val="21"/>
          <w:szCs w:val="21"/>
        </w:rPr>
        <w:t>文件的规定，严格履行合同的责任和义务</w:t>
      </w:r>
      <w:r>
        <w:rPr>
          <w:sz w:val="21"/>
          <w:szCs w:val="21"/>
        </w:rPr>
        <w:t>,</w:t>
      </w:r>
      <w:r>
        <w:rPr>
          <w:rFonts w:hint="eastAsia"/>
          <w:sz w:val="21"/>
          <w:szCs w:val="21"/>
        </w:rPr>
        <w:t>并保证于你方要求的日期内完成合同规定的全部义务。</w:t>
      </w:r>
    </w:p>
    <w:p>
      <w:pPr>
        <w:spacing w:line="360" w:lineRule="auto"/>
        <w:ind w:firstLine="420" w:firstLineChars="200"/>
        <w:rPr>
          <w:rFonts w:ascii="Times New Roman" w:hAnsi="Times New Roman" w:cs="Times New Roman"/>
          <w:sz w:val="21"/>
          <w:szCs w:val="21"/>
        </w:rPr>
      </w:pPr>
      <w:r>
        <w:rPr>
          <w:rFonts w:hint="eastAsia"/>
          <w:sz w:val="21"/>
          <w:szCs w:val="21"/>
        </w:rPr>
        <w:t>5.</w:t>
      </w:r>
      <w:r>
        <w:rPr>
          <w:rFonts w:ascii="Times New Roman" w:hAnsi="Times New Roman" w:cs="Times New Roman"/>
          <w:sz w:val="21"/>
          <w:szCs w:val="21"/>
        </w:rPr>
        <w:t>我方同意按你方要求在规定时间内向你方提供与</w:t>
      </w:r>
      <w:r>
        <w:rPr>
          <w:rFonts w:hint="eastAsia" w:ascii="Times New Roman" w:hAnsi="Times New Roman" w:cs="Times New Roman"/>
          <w:sz w:val="21"/>
          <w:szCs w:val="21"/>
        </w:rPr>
        <w:t>投标</w:t>
      </w:r>
      <w:r>
        <w:rPr>
          <w:rFonts w:ascii="Times New Roman" w:hAnsi="Times New Roman" w:cs="Times New Roman"/>
          <w:sz w:val="21"/>
          <w:szCs w:val="21"/>
        </w:rPr>
        <w:t>有关的任何证据或补充资料，否则，我方的投标文件可被你方拒绝。</w:t>
      </w:r>
    </w:p>
    <w:p>
      <w:pPr>
        <w:spacing w:line="360" w:lineRule="auto"/>
        <w:ind w:firstLine="420" w:firstLineChars="200"/>
        <w:rPr>
          <w:sz w:val="21"/>
          <w:szCs w:val="21"/>
        </w:rPr>
      </w:pPr>
      <w:r>
        <w:rPr>
          <w:rFonts w:hint="eastAsia"/>
          <w:sz w:val="21"/>
          <w:szCs w:val="21"/>
        </w:rPr>
        <w:t>7.我方同意</w:t>
      </w:r>
      <w:r>
        <w:rPr>
          <w:rFonts w:hint="eastAsia"/>
          <w:sz w:val="21"/>
          <w:szCs w:val="21"/>
          <w:lang w:eastAsia="zh-CN"/>
        </w:rPr>
        <w:t>询价</w:t>
      </w:r>
      <w:r>
        <w:rPr>
          <w:rFonts w:hint="eastAsia"/>
          <w:sz w:val="21"/>
          <w:szCs w:val="21"/>
        </w:rPr>
        <w:t>文件规定的付款方式、服务期限。</w:t>
      </w:r>
    </w:p>
    <w:p>
      <w:pPr>
        <w:spacing w:line="360" w:lineRule="auto"/>
        <w:ind w:firstLine="420" w:firstLineChars="200"/>
        <w:rPr>
          <w:sz w:val="21"/>
          <w:szCs w:val="21"/>
        </w:rPr>
      </w:pPr>
      <w:r>
        <w:rPr>
          <w:rFonts w:hint="eastAsia"/>
          <w:sz w:val="21"/>
          <w:szCs w:val="21"/>
        </w:rPr>
        <w:t>8.我方对投标文件中所提供资料、文件、证书及证件的真实性和有效性负责。</w:t>
      </w:r>
    </w:p>
    <w:p>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9.我方同意所提交的投标文件在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文件规定的投标有效期内有效，在此期间内如果中标，我方将受此约束。</w:t>
      </w:r>
    </w:p>
    <w:p>
      <w:pPr>
        <w:spacing w:line="360" w:lineRule="auto"/>
        <w:ind w:firstLine="420" w:firstLineChars="200"/>
        <w:rPr>
          <w:rFonts w:cs="宋体" w:asciiTheme="minorEastAsia" w:hAnsiTheme="minorEastAsia" w:eastAsiaTheme="minorEastAsia"/>
          <w:kern w:val="2"/>
          <w:sz w:val="21"/>
          <w:szCs w:val="21"/>
        </w:rPr>
      </w:pPr>
      <w:r>
        <w:rPr>
          <w:rFonts w:hint="eastAsia" w:cs="宋体" w:asciiTheme="minorEastAsia" w:hAnsiTheme="minorEastAsia" w:eastAsiaTheme="minorEastAsia"/>
          <w:kern w:val="2"/>
          <w:sz w:val="21"/>
          <w:szCs w:val="21"/>
        </w:rPr>
        <w:t>10.除非另外达成协议并生效，你方的中标通知书和本投标文件以及</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文件澄清、修改、补充将成为约束双方的合同文件的组成部分。</w:t>
      </w:r>
    </w:p>
    <w:p>
      <w:pPr>
        <w:spacing w:line="360" w:lineRule="auto"/>
        <w:ind w:firstLine="420" w:firstLineChars="200"/>
        <w:rPr>
          <w:sz w:val="18"/>
          <w:szCs w:val="21"/>
        </w:rPr>
      </w:pPr>
      <w:r>
        <w:rPr>
          <w:rFonts w:hint="eastAsia" w:cs="宋体" w:asciiTheme="minorEastAsia" w:hAnsiTheme="minorEastAsia" w:eastAsiaTheme="minorEastAsia"/>
          <w:kern w:val="2"/>
          <w:sz w:val="21"/>
          <w:szCs w:val="21"/>
        </w:rPr>
        <w:t>11.我方不存在</w:t>
      </w:r>
      <w:r>
        <w:rPr>
          <w:rFonts w:hint="eastAsia" w:cs="宋体" w:asciiTheme="minorEastAsia" w:hAnsiTheme="minorEastAsia"/>
          <w:kern w:val="2"/>
          <w:sz w:val="21"/>
          <w:szCs w:val="21"/>
          <w:lang w:eastAsia="zh-CN"/>
        </w:rPr>
        <w:t>询价</w:t>
      </w:r>
      <w:r>
        <w:rPr>
          <w:rFonts w:hint="eastAsia" w:cs="宋体" w:asciiTheme="minorEastAsia" w:hAnsiTheme="minorEastAsia" w:eastAsiaTheme="minorEastAsia"/>
          <w:kern w:val="2"/>
          <w:sz w:val="21"/>
          <w:szCs w:val="21"/>
        </w:rPr>
        <w:t>公告中“投标人资格要求”的“不良信用记录情形”规定的任何一种情形。</w:t>
      </w:r>
    </w:p>
    <w:p>
      <w:pPr>
        <w:spacing w:line="360" w:lineRule="auto"/>
        <w:ind w:firstLine="420" w:firstLineChars="200"/>
        <w:rPr>
          <w:sz w:val="18"/>
          <w:szCs w:val="21"/>
        </w:rPr>
      </w:pPr>
      <w:r>
        <w:rPr>
          <w:rFonts w:cs="宋体" w:asciiTheme="minorEastAsia" w:hAnsiTheme="minorEastAsia" w:eastAsiaTheme="minorEastAsia"/>
          <w:kern w:val="2"/>
          <w:sz w:val="21"/>
          <w:szCs w:val="21"/>
        </w:rPr>
        <w:t>1</w:t>
      </w:r>
      <w:r>
        <w:rPr>
          <w:rFonts w:hint="eastAsia" w:cs="宋体" w:asciiTheme="minorEastAsia" w:hAnsiTheme="minorEastAsia" w:eastAsiaTheme="minorEastAsia"/>
          <w:kern w:val="2"/>
          <w:sz w:val="21"/>
          <w:szCs w:val="21"/>
        </w:rPr>
        <w:t>2.其他补充说明：</w:t>
      </w:r>
      <w:r>
        <w:rPr>
          <w:rFonts w:hint="eastAsia" w:cs="宋体" w:asciiTheme="minorEastAsia" w:hAnsiTheme="minorEastAsia" w:eastAsiaTheme="minorEastAsia"/>
          <w:kern w:val="2"/>
          <w:sz w:val="21"/>
          <w:szCs w:val="21"/>
          <w:u w:val="single"/>
        </w:rPr>
        <w:t xml:space="preserve">             补充说明事项（如有）       </w:t>
      </w:r>
    </w:p>
    <w:p>
      <w:pPr>
        <w:pStyle w:val="20"/>
        <w:ind w:firstLine="200"/>
        <w:rPr>
          <w:sz w:val="18"/>
          <w:szCs w:val="21"/>
        </w:rPr>
      </w:pPr>
    </w:p>
    <w:p>
      <w:pPr>
        <w:spacing w:line="360" w:lineRule="auto"/>
        <w:ind w:firstLine="4200" w:firstLineChars="2000"/>
        <w:rPr>
          <w:rFonts w:cs="@仿宋_GB2312"/>
          <w:kern w:val="2"/>
          <w:sz w:val="21"/>
          <w:szCs w:val="21"/>
        </w:rPr>
      </w:pPr>
      <w:r>
        <w:rPr>
          <w:rFonts w:hint="eastAsia" w:cs="@仿宋_GB2312"/>
          <w:kern w:val="2"/>
          <w:sz w:val="21"/>
          <w:szCs w:val="21"/>
        </w:rPr>
        <w:t>投标人公章：</w:t>
      </w:r>
      <w:r>
        <w:rPr>
          <w:rFonts w:hint="eastAsia" w:cs="@仿宋_GB2312"/>
          <w:kern w:val="2"/>
          <w:sz w:val="21"/>
          <w:szCs w:val="21"/>
          <w:u w:val="single"/>
        </w:rPr>
        <w:t xml:space="preserve">             </w:t>
      </w:r>
    </w:p>
    <w:p>
      <w:pPr>
        <w:spacing w:line="360" w:lineRule="auto"/>
        <w:ind w:firstLine="4200" w:firstLineChars="2000"/>
        <w:rPr>
          <w:rFonts w:cs="@仿宋_GB2312"/>
          <w:kern w:val="2"/>
          <w:sz w:val="21"/>
          <w:szCs w:val="21"/>
          <w:u w:val="single"/>
        </w:rPr>
      </w:pPr>
      <w:r>
        <w:rPr>
          <w:rFonts w:hint="eastAsia" w:cs="@仿宋_GB2312"/>
          <w:kern w:val="2"/>
          <w:sz w:val="21"/>
          <w:szCs w:val="21"/>
        </w:rPr>
        <w:t>日      期：</w:t>
      </w:r>
      <w:r>
        <w:rPr>
          <w:rFonts w:hint="eastAsia" w:cs="@仿宋_GB2312"/>
          <w:kern w:val="2"/>
          <w:sz w:val="21"/>
          <w:szCs w:val="21"/>
          <w:u w:val="single"/>
        </w:rPr>
        <w:t xml:space="preserve">             </w:t>
      </w:r>
    </w:p>
    <w:p>
      <w:pPr>
        <w:widowControl/>
        <w:jc w:val="left"/>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br w:type="page"/>
      </w:r>
    </w:p>
    <w:p>
      <w:pPr>
        <w:pStyle w:val="4"/>
        <w:bidi w:val="0"/>
        <w:rPr>
          <w:sz w:val="28"/>
          <w:szCs w:val="22"/>
        </w:rPr>
      </w:pPr>
      <w:bookmarkStart w:id="21" w:name="_Toc121626298"/>
      <w:bookmarkStart w:id="22" w:name="_Toc516969106"/>
      <w:bookmarkStart w:id="23" w:name="_Toc520983594"/>
      <w:bookmarkStart w:id="24" w:name="_Toc3356"/>
      <w:bookmarkStart w:id="25" w:name="_Toc204594911"/>
      <w:r>
        <w:rPr>
          <w:rFonts w:hint="eastAsia"/>
          <w:sz w:val="28"/>
          <w:szCs w:val="22"/>
          <w:lang w:val="en-US" w:eastAsia="zh-CN"/>
        </w:rPr>
        <w:t>三</w:t>
      </w:r>
      <w:r>
        <w:rPr>
          <w:rFonts w:hint="eastAsia"/>
          <w:sz w:val="28"/>
          <w:szCs w:val="22"/>
        </w:rPr>
        <w:t>、授权书</w:t>
      </w:r>
      <w:bookmarkEnd w:id="21"/>
      <w:bookmarkEnd w:id="22"/>
      <w:bookmarkEnd w:id="23"/>
      <w:bookmarkEnd w:id="24"/>
      <w:bookmarkEnd w:id="25"/>
    </w:p>
    <w:p>
      <w:pPr>
        <w:spacing w:line="360" w:lineRule="auto"/>
        <w:jc w:val="center"/>
        <w:rPr>
          <w:rFonts w:asciiTheme="minorEastAsia" w:hAnsiTheme="minorEastAsia" w:eastAsiaTheme="minorEastAsia"/>
          <w:b/>
          <w:sz w:val="22"/>
          <w:szCs w:val="22"/>
        </w:rPr>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 w:val="21"/>
          <w:szCs w:val="21"/>
        </w:rPr>
      </w:pPr>
      <w:r>
        <w:rPr>
          <w:sz w:val="21"/>
          <w:szCs w:val="21"/>
        </w:rPr>
        <w:t>本人</w:t>
      </w:r>
      <w:r>
        <w:rPr>
          <w:sz w:val="21"/>
          <w:szCs w:val="21"/>
          <w:u w:val="single"/>
        </w:rPr>
        <w:t xml:space="preserve">           </w:t>
      </w:r>
      <w:r>
        <w:rPr>
          <w:sz w:val="21"/>
          <w:szCs w:val="21"/>
        </w:rPr>
        <w:t>（姓名）系</w:t>
      </w:r>
      <w:r>
        <w:rPr>
          <w:sz w:val="21"/>
          <w:szCs w:val="21"/>
          <w:u w:val="single"/>
        </w:rPr>
        <w:t xml:space="preserve">             </w:t>
      </w:r>
      <w:r>
        <w:rPr>
          <w:sz w:val="21"/>
          <w:szCs w:val="21"/>
        </w:rPr>
        <w:t>（投标人名称）的法定代表人（单位负责人），现委托</w:t>
      </w:r>
      <w:r>
        <w:rPr>
          <w:sz w:val="21"/>
          <w:szCs w:val="21"/>
          <w:u w:val="single"/>
        </w:rPr>
        <w:t xml:space="preserve">      </w:t>
      </w:r>
      <w:r>
        <w:rPr>
          <w:sz w:val="21"/>
          <w:szCs w:val="21"/>
        </w:rPr>
        <w:t>（姓名）为我方代理人。代理人根据授权，以我方名义签署、澄清、说明、补正、递交、撤回、修改</w:t>
      </w:r>
      <w:r>
        <w:rPr>
          <w:color w:val="FF0000"/>
          <w:sz w:val="21"/>
          <w:szCs w:val="21"/>
          <w:u w:val="single"/>
        </w:rPr>
        <w:t>某招标项目标段名称</w:t>
      </w:r>
      <w:r>
        <w:rPr>
          <w:sz w:val="21"/>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 w:val="21"/>
          <w:szCs w:val="21"/>
        </w:rPr>
      </w:pPr>
      <w:r>
        <w:rPr>
          <w:sz w:val="21"/>
          <w:szCs w:val="21"/>
        </w:rPr>
        <w:t>委托期限：</w:t>
      </w:r>
      <w:r>
        <w:rPr>
          <w:sz w:val="21"/>
          <w:szCs w:val="21"/>
          <w:u w:val="single"/>
        </w:rPr>
        <w:t>自本委托书签署之日起至投标有效期期满</w:t>
      </w:r>
      <w:r>
        <w:rPr>
          <w:sz w:val="21"/>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 w:val="21"/>
          <w:szCs w:val="21"/>
        </w:rPr>
      </w:pPr>
      <w:r>
        <w:rPr>
          <w:sz w:val="21"/>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 w:val="21"/>
          <w:szCs w:val="21"/>
        </w:rPr>
      </w:pPr>
      <w:r>
        <w:rPr>
          <w:rFonts w:ascii="Times New Roman" w:hAnsi="Times New Roman" w:eastAsia="宋体" w:cs="Times New Roman"/>
          <w:sz w:val="21"/>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委托代理人及法定代表人身份证扫描件</w:t>
      </w:r>
    </w:p>
    <w:p>
      <w:pPr>
        <w:spacing w:line="500" w:lineRule="exact"/>
        <w:rPr>
          <w:sz w:val="21"/>
          <w:szCs w:val="21"/>
        </w:rPr>
      </w:pPr>
    </w:p>
    <w:p>
      <w:pPr>
        <w:spacing w:line="500" w:lineRule="exact"/>
        <w:rPr>
          <w:sz w:val="21"/>
          <w:szCs w:val="21"/>
        </w:rPr>
      </w:pPr>
      <w:r>
        <w:rPr>
          <w:sz w:val="21"/>
          <w:szCs w:val="21"/>
        </w:rPr>
        <w:t>投  标  人：</w:t>
      </w:r>
      <w:r>
        <w:rPr>
          <w:sz w:val="21"/>
          <w:szCs w:val="21"/>
          <w:u w:val="single"/>
        </w:rPr>
        <w:t xml:space="preserve">                         </w:t>
      </w:r>
      <w:r>
        <w:rPr>
          <w:sz w:val="21"/>
          <w:szCs w:val="21"/>
        </w:rPr>
        <w:t>（盖单位章）</w:t>
      </w:r>
    </w:p>
    <w:p>
      <w:pPr>
        <w:spacing w:line="500" w:lineRule="exact"/>
        <w:rPr>
          <w:sz w:val="21"/>
          <w:szCs w:val="21"/>
        </w:rPr>
      </w:pPr>
      <w:r>
        <w:rPr>
          <w:sz w:val="21"/>
          <w:szCs w:val="21"/>
        </w:rPr>
        <w:t>法定代表人（单位负责人）：</w:t>
      </w:r>
      <w:r>
        <w:rPr>
          <w:sz w:val="21"/>
          <w:szCs w:val="21"/>
          <w:u w:val="single"/>
        </w:rPr>
        <w:t xml:space="preserve">          </w:t>
      </w:r>
      <w:r>
        <w:rPr>
          <w:sz w:val="21"/>
          <w:szCs w:val="21"/>
        </w:rPr>
        <w:t>（签字或盖章）</w:t>
      </w:r>
    </w:p>
    <w:p>
      <w:pPr>
        <w:spacing w:line="500" w:lineRule="exact"/>
        <w:rPr>
          <w:sz w:val="21"/>
          <w:szCs w:val="21"/>
          <w:u w:val="single"/>
        </w:rPr>
      </w:pPr>
      <w:r>
        <w:rPr>
          <w:sz w:val="21"/>
          <w:szCs w:val="21"/>
        </w:rPr>
        <w:t>身份证号码</w:t>
      </w:r>
      <w:r>
        <w:rPr>
          <w:color w:val="FF0000"/>
          <w:sz w:val="21"/>
          <w:szCs w:val="21"/>
        </w:rPr>
        <w:t>（代理人）</w:t>
      </w:r>
      <w:r>
        <w:rPr>
          <w:sz w:val="21"/>
          <w:szCs w:val="21"/>
        </w:rPr>
        <w:t>：</w:t>
      </w:r>
      <w:r>
        <w:rPr>
          <w:sz w:val="21"/>
          <w:szCs w:val="21"/>
          <w:u w:val="single"/>
        </w:rPr>
        <w:t xml:space="preserve">                                   </w:t>
      </w:r>
    </w:p>
    <w:p>
      <w:pPr>
        <w:spacing w:line="500" w:lineRule="exact"/>
        <w:ind w:firstLine="4830" w:firstLineChars="2300"/>
        <w:jc w:val="right"/>
        <w:rPr>
          <w:sz w:val="21"/>
          <w:szCs w:val="21"/>
        </w:rPr>
      </w:pPr>
      <w:r>
        <w:rPr>
          <w:sz w:val="21"/>
          <w:szCs w:val="21"/>
          <w:u w:val="single"/>
        </w:rPr>
        <w:t xml:space="preserve">     </w:t>
      </w:r>
      <w:r>
        <w:rPr>
          <w:sz w:val="21"/>
          <w:szCs w:val="21"/>
        </w:rPr>
        <w:t>年</w:t>
      </w:r>
      <w:r>
        <w:rPr>
          <w:sz w:val="21"/>
          <w:szCs w:val="21"/>
          <w:u w:val="single"/>
        </w:rPr>
        <w:t xml:space="preserve">   </w:t>
      </w:r>
      <w:r>
        <w:rPr>
          <w:sz w:val="21"/>
          <w:szCs w:val="21"/>
        </w:rPr>
        <w:t>月</w:t>
      </w:r>
      <w:r>
        <w:rPr>
          <w:sz w:val="21"/>
          <w:szCs w:val="21"/>
          <w:u w:val="single"/>
        </w:rPr>
        <w:t xml:space="preserve">   </w:t>
      </w:r>
      <w:r>
        <w:rPr>
          <w:sz w:val="21"/>
          <w:szCs w:val="21"/>
        </w:rPr>
        <w:t>日</w:t>
      </w:r>
    </w:p>
    <w:p>
      <w:pPr>
        <w:autoSpaceDE w:val="0"/>
        <w:autoSpaceDN w:val="0"/>
        <w:adjustRightInd w:val="0"/>
        <w:snapToGrid w:val="0"/>
        <w:spacing w:line="500" w:lineRule="exact"/>
        <w:jc w:val="left"/>
        <w:rPr>
          <w:kern w:val="0"/>
          <w:sz w:val="21"/>
          <w:szCs w:val="22"/>
        </w:rPr>
      </w:pPr>
    </w:p>
    <w:p>
      <w:pPr>
        <w:tabs>
          <w:tab w:val="left" w:pos="5760"/>
        </w:tabs>
        <w:autoSpaceDE w:val="0"/>
        <w:autoSpaceDN w:val="0"/>
        <w:adjustRightInd w:val="0"/>
        <w:spacing w:line="500" w:lineRule="exact"/>
        <w:ind w:right="11"/>
        <w:rPr>
          <w:kern w:val="0"/>
          <w:sz w:val="21"/>
          <w:szCs w:val="22"/>
        </w:rPr>
      </w:pPr>
      <w:r>
        <w:rPr>
          <w:kern w:val="0"/>
          <w:sz w:val="21"/>
          <w:szCs w:val="22"/>
        </w:rPr>
        <w:t>注：</w:t>
      </w:r>
    </w:p>
    <w:p>
      <w:pPr>
        <w:tabs>
          <w:tab w:val="left" w:pos="5760"/>
        </w:tabs>
        <w:autoSpaceDE w:val="0"/>
        <w:autoSpaceDN w:val="0"/>
        <w:adjustRightInd w:val="0"/>
        <w:spacing w:line="500" w:lineRule="exact"/>
        <w:ind w:right="11"/>
        <w:rPr>
          <w:kern w:val="0"/>
          <w:sz w:val="21"/>
          <w:szCs w:val="22"/>
        </w:rPr>
      </w:pPr>
      <w:r>
        <w:rPr>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pPr>
        <w:widowControl/>
        <w:jc w:val="left"/>
        <w:rPr>
          <w:sz w:val="24"/>
          <w:szCs w:val="24"/>
        </w:rPr>
      </w:pPr>
      <w:r>
        <w:rPr>
          <w:sz w:val="24"/>
          <w:szCs w:val="24"/>
        </w:rPr>
        <w:br w:type="page"/>
      </w:r>
    </w:p>
    <w:p>
      <w:pPr>
        <w:pStyle w:val="4"/>
        <w:bidi w:val="0"/>
        <w:rPr>
          <w:sz w:val="28"/>
          <w:szCs w:val="22"/>
        </w:rPr>
      </w:pPr>
      <w:bookmarkStart w:id="26" w:name="_Toc3460"/>
      <w:r>
        <w:rPr>
          <w:rFonts w:hint="eastAsia"/>
          <w:sz w:val="28"/>
          <w:szCs w:val="22"/>
          <w:lang w:val="en-US" w:eastAsia="zh-CN"/>
        </w:rPr>
        <w:t>四</w:t>
      </w:r>
      <w:r>
        <w:rPr>
          <w:rFonts w:hint="eastAsia"/>
          <w:sz w:val="28"/>
          <w:szCs w:val="22"/>
        </w:rPr>
        <w:t>、法定代表人身份证明书</w:t>
      </w:r>
      <w:bookmarkEnd w:id="26"/>
    </w:p>
    <w:p>
      <w:pPr>
        <w:autoSpaceDE w:val="0"/>
        <w:autoSpaceDN w:val="0"/>
        <w:adjustRightInd w:val="0"/>
        <w:spacing w:line="360" w:lineRule="auto"/>
        <w:jc w:val="center"/>
        <w:rPr>
          <w:rFonts w:ascii="@仿宋_GB2312" w:eastAsia="@仿宋_GB2312" w:cs="宋体"/>
          <w:b/>
          <w:kern w:val="2"/>
          <w:sz w:val="20"/>
          <w:szCs w:val="22"/>
          <w:lang w:val="zh-CN"/>
        </w:rPr>
      </w:pP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单位名称：</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单位性质：</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地    址：</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成立时间：</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年</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月</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日</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经营期限：</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r>
        <w:rPr>
          <w:rFonts w:ascii="Calibri" w:hAnsi="Calibri" w:cs="Times New Roman"/>
          <w:kern w:val="2"/>
          <w:sz w:val="21"/>
          <w:szCs w:val="22"/>
          <w:u w:val="single"/>
        </w:rPr>
        <w:t xml:space="preserve"> </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姓    名：</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性 </w:t>
      </w:r>
      <w:r>
        <w:rPr>
          <w:rFonts w:ascii="Calibri" w:hAnsi="Calibri" w:cs="Times New Roman"/>
          <w:kern w:val="2"/>
          <w:sz w:val="21"/>
          <w:szCs w:val="22"/>
        </w:rPr>
        <w:t xml:space="preserve">  </w:t>
      </w:r>
      <w:r>
        <w:rPr>
          <w:rFonts w:hint="eastAsia" w:ascii="Calibri" w:hAnsi="Calibri" w:cs="Times New Roman"/>
          <w:kern w:val="2"/>
          <w:sz w:val="21"/>
          <w:szCs w:val="22"/>
        </w:rPr>
        <w:t xml:space="preserve"> 别：</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u w:val="single"/>
        </w:rPr>
      </w:pPr>
      <w:r>
        <w:rPr>
          <w:rFonts w:hint="eastAsia" w:ascii="Calibri" w:hAnsi="Calibri" w:cs="Times New Roman"/>
          <w:kern w:val="2"/>
          <w:sz w:val="21"/>
          <w:szCs w:val="22"/>
        </w:rPr>
        <w:t>年    龄：</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职    务：</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rPr>
        <w:t>联系</w:t>
      </w:r>
      <w:r>
        <w:rPr>
          <w:rFonts w:ascii="Calibri" w:hAnsi="Calibri" w:cs="Times New Roman"/>
          <w:kern w:val="2"/>
          <w:sz w:val="21"/>
          <w:szCs w:val="22"/>
        </w:rPr>
        <w:t>电话</w:t>
      </w:r>
      <w:r>
        <w:rPr>
          <w:rFonts w:hint="eastAsia" w:ascii="Calibri" w:hAnsi="Calibri" w:cs="Times New Roman"/>
          <w:kern w:val="2"/>
          <w:sz w:val="21"/>
          <w:szCs w:val="22"/>
        </w:rPr>
        <w:t>：</w:t>
      </w: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 手机号码：</w:t>
      </w:r>
      <w:r>
        <w:rPr>
          <w:rFonts w:hint="eastAsia" w:ascii="Calibri" w:hAnsi="Calibri" w:cs="Times New Roman"/>
          <w:kern w:val="2"/>
          <w:sz w:val="21"/>
          <w:szCs w:val="22"/>
          <w:u w:val="single"/>
        </w:rPr>
        <w:t xml:space="preserve">             </w:t>
      </w:r>
    </w:p>
    <w:p>
      <w:pPr>
        <w:snapToGrid w:val="0"/>
        <w:spacing w:line="360" w:lineRule="auto"/>
        <w:ind w:firstLine="420" w:firstLineChars="200"/>
        <w:jc w:val="left"/>
        <w:rPr>
          <w:rFonts w:ascii="Calibri" w:hAnsi="Calibri" w:cs="Times New Roman"/>
          <w:kern w:val="2"/>
          <w:sz w:val="21"/>
          <w:szCs w:val="22"/>
        </w:rPr>
      </w:pPr>
      <w:r>
        <w:rPr>
          <w:rFonts w:hint="eastAsia" w:ascii="Calibri" w:hAnsi="Calibri" w:cs="Times New Roman"/>
          <w:kern w:val="2"/>
          <w:sz w:val="21"/>
          <w:szCs w:val="22"/>
          <w:u w:val="single"/>
        </w:rPr>
        <w:t xml:space="preserve">        </w:t>
      </w:r>
      <w:r>
        <w:rPr>
          <w:rFonts w:hint="eastAsia" w:ascii="Calibri" w:hAnsi="Calibri" w:cs="Times New Roman"/>
          <w:kern w:val="2"/>
          <w:sz w:val="21"/>
          <w:szCs w:val="22"/>
        </w:rPr>
        <w:t xml:space="preserve">系  </w:t>
      </w:r>
      <w:r>
        <w:rPr>
          <w:rFonts w:hint="eastAsia" w:ascii="Calibri" w:hAnsi="Calibri" w:cs="Times New Roman"/>
          <w:kern w:val="2"/>
          <w:sz w:val="21"/>
          <w:szCs w:val="22"/>
          <w:u w:val="single"/>
        </w:rPr>
        <w:t xml:space="preserve">   （投标人单位名称）       </w:t>
      </w:r>
      <w:r>
        <w:rPr>
          <w:rFonts w:hint="eastAsia" w:ascii="Calibri" w:hAnsi="Calibri" w:cs="Times New Roman"/>
          <w:kern w:val="2"/>
          <w:sz w:val="21"/>
          <w:szCs w:val="22"/>
        </w:rPr>
        <w:t>的法定代表人。</w:t>
      </w:r>
    </w:p>
    <w:p>
      <w:pPr>
        <w:spacing w:before="62" w:beforeLines="20" w:after="62" w:afterLines="20" w:line="540" w:lineRule="exact"/>
        <w:ind w:firstLine="610"/>
        <w:rPr>
          <w:rFonts w:ascii="@仿宋_GB2312" w:hAnsi="Calibri" w:eastAsia="@仿宋_GB2312" w:cs="宋体"/>
          <w:kern w:val="2"/>
          <w:sz w:val="21"/>
          <w:szCs w:val="21"/>
        </w:rPr>
      </w:pPr>
    </w:p>
    <w:p>
      <w:pPr>
        <w:spacing w:before="62" w:beforeLines="20" w:after="62" w:afterLines="20" w:line="540" w:lineRule="exact"/>
        <w:ind w:left="420" w:leftChars="200" w:firstLine="210" w:firstLineChars="100"/>
        <w:rPr>
          <w:rFonts w:ascii="Calibri" w:hAnsi="Calibri" w:cs="宋体"/>
          <w:kern w:val="2"/>
          <w:sz w:val="21"/>
          <w:szCs w:val="21"/>
        </w:rPr>
      </w:pPr>
      <w:r>
        <w:rPr>
          <w:rFonts w:hint="eastAsia" w:ascii="Calibri" w:hAnsi="Calibri" w:cs="宋体"/>
          <w:kern w:val="2"/>
          <w:sz w:val="21"/>
          <w:szCs w:val="21"/>
        </w:rPr>
        <w:t>特此证明。</w:t>
      </w:r>
    </w:p>
    <w:p>
      <w:pPr>
        <w:tabs>
          <w:tab w:val="left" w:pos="720"/>
          <w:tab w:val="left" w:pos="900"/>
        </w:tabs>
        <w:spacing w:before="62" w:beforeLines="20" w:after="62" w:afterLines="20" w:line="540" w:lineRule="exact"/>
        <w:ind w:firstLine="420" w:firstLineChars="200"/>
        <w:rPr>
          <w:rFonts w:ascii="Calibri" w:hAnsi="Calibri" w:cs="宋体"/>
          <w:kern w:val="2"/>
          <w:sz w:val="21"/>
          <w:szCs w:val="21"/>
        </w:rPr>
      </w:pPr>
      <w:r>
        <w:rPr>
          <w:rFonts w:hint="eastAsia" w:ascii="Calibri" w:hAnsi="Calibri" w:cs="宋体"/>
          <w:kern w:val="2"/>
          <w:sz w:val="21"/>
          <w:szCs w:val="21"/>
        </w:rPr>
        <w:t>附：法定代表人身份证扫描件</w:t>
      </w:r>
    </w:p>
    <w:p>
      <w:pPr>
        <w:tabs>
          <w:tab w:val="left" w:pos="720"/>
          <w:tab w:val="left" w:pos="900"/>
        </w:tabs>
        <w:spacing w:before="62" w:beforeLines="20" w:after="62" w:afterLines="20" w:line="540" w:lineRule="exact"/>
        <w:ind w:firstLine="420" w:firstLineChars="200"/>
        <w:rPr>
          <w:rFonts w:ascii="@仿宋_GB2312" w:hAnsi="Calibri" w:eastAsia="@仿宋_GB2312" w:cs="宋体"/>
          <w:kern w:val="2"/>
          <w:sz w:val="21"/>
          <w:szCs w:val="21"/>
        </w:rPr>
      </w:pPr>
    </w:p>
    <w:p>
      <w:pPr>
        <w:tabs>
          <w:tab w:val="left" w:pos="720"/>
          <w:tab w:val="left" w:pos="900"/>
        </w:tabs>
        <w:spacing w:before="62" w:beforeLines="20" w:after="62" w:afterLines="20" w:line="540" w:lineRule="exact"/>
        <w:ind w:firstLine="3990" w:firstLineChars="1900"/>
        <w:rPr>
          <w:rFonts w:ascii="@仿宋_GB2312" w:hAnsi="Calibri" w:eastAsia="@仿宋_GB2312" w:cs="宋体"/>
          <w:kern w:val="2"/>
          <w:sz w:val="21"/>
          <w:szCs w:val="21"/>
        </w:rPr>
      </w:pPr>
    </w:p>
    <w:p>
      <w:pPr>
        <w:spacing w:line="360" w:lineRule="auto"/>
        <w:ind w:firstLine="3360" w:firstLineChars="1600"/>
        <w:rPr>
          <w:rFonts w:cs="宋体"/>
          <w:kern w:val="2"/>
          <w:sz w:val="21"/>
          <w:szCs w:val="21"/>
        </w:rPr>
      </w:pPr>
      <w:r>
        <w:rPr>
          <w:rFonts w:hint="eastAsia" w:cs="@仿宋_GB2312"/>
          <w:kern w:val="2"/>
          <w:sz w:val="21"/>
          <w:szCs w:val="21"/>
        </w:rPr>
        <w:t>投标人公章</w:t>
      </w:r>
      <w:r>
        <w:rPr>
          <w:rFonts w:hint="eastAsia" w:cs="宋体"/>
          <w:kern w:val="2"/>
          <w:sz w:val="21"/>
          <w:szCs w:val="21"/>
        </w:rPr>
        <w:t>：</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p>
    <w:p>
      <w:pPr>
        <w:spacing w:line="360" w:lineRule="auto"/>
        <w:ind w:firstLine="3360" w:firstLineChars="1600"/>
        <w:rPr>
          <w:rFonts w:cs="宋体"/>
          <w:kern w:val="2"/>
          <w:sz w:val="21"/>
          <w:szCs w:val="21"/>
        </w:rPr>
      </w:pPr>
      <w:r>
        <w:rPr>
          <w:rFonts w:hint="eastAsia" w:cs="宋体"/>
          <w:kern w:val="2"/>
          <w:sz w:val="21"/>
          <w:szCs w:val="21"/>
        </w:rPr>
        <w:t>日</w:t>
      </w:r>
      <w:r>
        <w:rPr>
          <w:rFonts w:cs="宋体"/>
          <w:kern w:val="2"/>
          <w:sz w:val="21"/>
          <w:szCs w:val="21"/>
        </w:rPr>
        <w:t xml:space="preserve">   </w:t>
      </w:r>
      <w:r>
        <w:rPr>
          <w:rFonts w:hint="eastAsia" w:cs="宋体"/>
          <w:kern w:val="2"/>
          <w:sz w:val="21"/>
          <w:szCs w:val="21"/>
        </w:rPr>
        <w:t xml:space="preserve">   期：</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r>
        <w:rPr>
          <w:rFonts w:hint="eastAsia" w:cs="宋体"/>
          <w:kern w:val="2"/>
          <w:sz w:val="21"/>
          <w:szCs w:val="21"/>
          <w:u w:val="single"/>
        </w:rPr>
        <w:t xml:space="preserve">  </w:t>
      </w:r>
      <w:r>
        <w:rPr>
          <w:rFonts w:cs="宋体"/>
          <w:kern w:val="2"/>
          <w:sz w:val="21"/>
          <w:szCs w:val="21"/>
          <w:u w:val="single"/>
        </w:rPr>
        <w:t xml:space="preserve">   </w:t>
      </w:r>
    </w:p>
    <w:p>
      <w:pPr>
        <w:spacing w:line="500" w:lineRule="exact"/>
        <w:ind w:firstLine="3520" w:firstLineChars="1600"/>
        <w:rPr>
          <w:sz w:val="22"/>
          <w:szCs w:val="21"/>
        </w:rPr>
      </w:pPr>
    </w:p>
    <w:p>
      <w:pPr>
        <w:spacing w:line="500" w:lineRule="exact"/>
        <w:rPr>
          <w:b/>
          <w:bCs/>
          <w:sz w:val="22"/>
          <w:szCs w:val="21"/>
        </w:rPr>
      </w:pPr>
    </w:p>
    <w:p>
      <w:pPr>
        <w:spacing w:line="500" w:lineRule="exact"/>
        <w:rPr>
          <w:b/>
          <w:bCs/>
          <w:sz w:val="22"/>
          <w:szCs w:val="21"/>
        </w:rPr>
      </w:pPr>
    </w:p>
    <w:p>
      <w:pPr>
        <w:pStyle w:val="4"/>
        <w:keepNext/>
        <w:keepLines/>
        <w:pageBreakBefore/>
        <w:widowControl w:val="0"/>
        <w:kinsoku/>
        <w:wordWrap/>
        <w:overflowPunct/>
        <w:topLinePunct w:val="0"/>
        <w:autoSpaceDE/>
        <w:autoSpaceDN/>
        <w:bidi w:val="0"/>
        <w:adjustRightInd/>
        <w:snapToGrid/>
        <w:spacing w:line="413" w:lineRule="auto"/>
        <w:textAlignment w:val="auto"/>
        <w:rPr>
          <w:sz w:val="28"/>
          <w:szCs w:val="22"/>
        </w:rPr>
      </w:pPr>
      <w:bookmarkStart w:id="27" w:name="_Toc6867"/>
      <w:r>
        <w:rPr>
          <w:rFonts w:hint="eastAsia"/>
          <w:sz w:val="28"/>
          <w:szCs w:val="22"/>
          <w:lang w:val="en-US" w:eastAsia="zh-CN"/>
        </w:rPr>
        <w:t>五</w:t>
      </w:r>
      <w:r>
        <w:rPr>
          <w:rFonts w:hint="eastAsia"/>
          <w:sz w:val="28"/>
          <w:szCs w:val="22"/>
        </w:rPr>
        <w:t>、投标业绩</w:t>
      </w:r>
      <w:bookmarkEnd w:id="27"/>
    </w:p>
    <w:p>
      <w:pPr>
        <w:keepNext/>
        <w:keepLines/>
        <w:numPr>
          <w:ilvl w:val="0"/>
          <w:numId w:val="3"/>
        </w:numPr>
        <w:jc w:val="center"/>
        <w:rPr>
          <w:sz w:val="21"/>
          <w:szCs w:val="21"/>
        </w:rPr>
      </w:pPr>
      <w:r>
        <w:rPr>
          <w:rFonts w:hint="eastAsia"/>
          <w:sz w:val="21"/>
          <w:szCs w:val="21"/>
        </w:rPr>
        <w:t>业绩表</w:t>
      </w:r>
    </w:p>
    <w:p>
      <w:pPr>
        <w:keepNext/>
        <w:keepLines/>
        <w:jc w:val="center"/>
        <w:rPr>
          <w:sz w:val="21"/>
          <w:szCs w:val="21"/>
        </w:rPr>
      </w:pPr>
      <w:r>
        <w:rPr>
          <w:rFonts w:hint="eastAsia"/>
          <w:sz w:val="21"/>
          <w:szCs w:val="21"/>
        </w:rPr>
        <w:t>（格式仅供参考）</w:t>
      </w:r>
    </w:p>
    <w:p>
      <w:pPr>
        <w:rPr>
          <w:rFonts w:eastAsia="@仿宋_GB2312" w:cs="@仿宋_GB2312"/>
          <w:kern w:val="2"/>
          <w:sz w:val="20"/>
          <w:szCs w:val="22"/>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764"/>
        <w:gridCol w:w="1588"/>
        <w:gridCol w:w="1668"/>
        <w:gridCol w:w="189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序号</w:t>
            </w:r>
          </w:p>
        </w:tc>
        <w:tc>
          <w:tcPr>
            <w:tcW w:w="971" w:type="pct"/>
            <w:vAlign w:val="center"/>
          </w:tcPr>
          <w:p>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1"/>
                <w:szCs w:val="21"/>
              </w:rPr>
            </w:pPr>
            <w:r>
              <w:rPr>
                <w:rFonts w:hint="eastAsia" w:cs="宋体" w:asciiTheme="minorEastAsia" w:hAnsiTheme="minorEastAsia" w:eastAsiaTheme="minorEastAsia"/>
                <w:b/>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71" w:type="pct"/>
            <w:vAlign w:val="center"/>
          </w:tcPr>
          <w:p>
            <w:pPr>
              <w:spacing w:line="360" w:lineRule="auto"/>
              <w:rPr>
                <w:rFonts w:cs="宋体" w:asciiTheme="minorEastAsia" w:hAnsiTheme="minorEastAsia" w:eastAsiaTheme="minorEastAsia"/>
                <w:bCs/>
                <w:kern w:val="2"/>
                <w:sz w:val="21"/>
                <w:szCs w:val="21"/>
              </w:rPr>
            </w:pPr>
          </w:p>
        </w:tc>
        <w:tc>
          <w:tcPr>
            <w:tcW w:w="874" w:type="pct"/>
            <w:vAlign w:val="center"/>
          </w:tcPr>
          <w:p>
            <w:pPr>
              <w:spacing w:line="360" w:lineRule="auto"/>
              <w:rPr>
                <w:rFonts w:cs="宋体" w:asciiTheme="minorEastAsia" w:hAnsiTheme="minorEastAsia" w:eastAsiaTheme="minorEastAsia"/>
                <w:bCs/>
                <w:kern w:val="2"/>
                <w:sz w:val="21"/>
                <w:szCs w:val="21"/>
              </w:rPr>
            </w:pPr>
          </w:p>
        </w:tc>
        <w:tc>
          <w:tcPr>
            <w:tcW w:w="918" w:type="pct"/>
            <w:vAlign w:val="center"/>
          </w:tcPr>
          <w:p>
            <w:pPr>
              <w:spacing w:line="360" w:lineRule="auto"/>
              <w:rPr>
                <w:rFonts w:cs="宋体" w:asciiTheme="minorEastAsia" w:hAnsiTheme="minorEastAsia" w:eastAsiaTheme="minorEastAsia"/>
                <w:bCs/>
                <w:kern w:val="2"/>
                <w:sz w:val="21"/>
                <w:szCs w:val="21"/>
              </w:rPr>
            </w:pPr>
          </w:p>
        </w:tc>
        <w:tc>
          <w:tcPr>
            <w:tcW w:w="1043" w:type="pct"/>
            <w:vAlign w:val="center"/>
          </w:tcPr>
          <w:p>
            <w:pPr>
              <w:spacing w:line="360" w:lineRule="auto"/>
              <w:rPr>
                <w:rFonts w:cs="宋体" w:asciiTheme="minorEastAsia" w:hAnsiTheme="minorEastAsia" w:eastAsiaTheme="minorEastAsia"/>
                <w:bCs/>
                <w:kern w:val="2"/>
                <w:sz w:val="21"/>
                <w:szCs w:val="21"/>
              </w:rPr>
            </w:pPr>
          </w:p>
        </w:tc>
        <w:tc>
          <w:tcPr>
            <w:tcW w:w="637" w:type="pct"/>
            <w:vAlign w:val="center"/>
          </w:tcPr>
          <w:p>
            <w:pPr>
              <w:spacing w:line="360" w:lineRule="auto"/>
              <w:rPr>
                <w:rFonts w:cs="宋体" w:asciiTheme="minorEastAsia" w:hAnsiTheme="minorEastAsia" w:eastAsiaTheme="minorEastAsia"/>
                <w:bCs/>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1"/>
                <w:szCs w:val="21"/>
              </w:rPr>
            </w:pPr>
            <w:r>
              <w:rPr>
                <w:rFonts w:hint="eastAsia" w:cs="宋体" w:asciiTheme="minorEastAsia" w:hAnsiTheme="minorEastAsia" w:eastAsiaTheme="minorEastAsia"/>
                <w:bCs/>
                <w:kern w:val="2"/>
                <w:sz w:val="21"/>
                <w:szCs w:val="21"/>
              </w:rPr>
              <w:t>1</w:t>
            </w:r>
          </w:p>
        </w:tc>
        <w:tc>
          <w:tcPr>
            <w:tcW w:w="971" w:type="pct"/>
            <w:vAlign w:val="center"/>
          </w:tcPr>
          <w:p>
            <w:pPr>
              <w:spacing w:line="360" w:lineRule="auto"/>
              <w:rPr>
                <w:rFonts w:cs="宋体" w:asciiTheme="minorEastAsia" w:hAnsiTheme="minorEastAsia" w:eastAsiaTheme="minorEastAsia"/>
                <w:bCs/>
                <w:kern w:val="2"/>
                <w:sz w:val="21"/>
                <w:szCs w:val="21"/>
              </w:rPr>
            </w:pPr>
          </w:p>
        </w:tc>
        <w:tc>
          <w:tcPr>
            <w:tcW w:w="874" w:type="pct"/>
            <w:vAlign w:val="center"/>
          </w:tcPr>
          <w:p>
            <w:pPr>
              <w:spacing w:line="360" w:lineRule="auto"/>
              <w:rPr>
                <w:rFonts w:cs="宋体" w:asciiTheme="minorEastAsia" w:hAnsiTheme="minorEastAsia" w:eastAsiaTheme="minorEastAsia"/>
                <w:bCs/>
                <w:kern w:val="2"/>
                <w:sz w:val="21"/>
                <w:szCs w:val="21"/>
              </w:rPr>
            </w:pPr>
          </w:p>
        </w:tc>
        <w:tc>
          <w:tcPr>
            <w:tcW w:w="918" w:type="pct"/>
            <w:vAlign w:val="center"/>
          </w:tcPr>
          <w:p>
            <w:pPr>
              <w:spacing w:line="360" w:lineRule="auto"/>
              <w:rPr>
                <w:rFonts w:cs="宋体" w:asciiTheme="minorEastAsia" w:hAnsiTheme="minorEastAsia" w:eastAsiaTheme="minorEastAsia"/>
                <w:bCs/>
                <w:kern w:val="2"/>
                <w:sz w:val="21"/>
                <w:szCs w:val="21"/>
              </w:rPr>
            </w:pPr>
          </w:p>
        </w:tc>
        <w:tc>
          <w:tcPr>
            <w:tcW w:w="1043" w:type="pct"/>
            <w:vAlign w:val="center"/>
          </w:tcPr>
          <w:p>
            <w:pPr>
              <w:spacing w:line="360" w:lineRule="auto"/>
              <w:rPr>
                <w:rFonts w:cs="宋体" w:asciiTheme="minorEastAsia" w:hAnsiTheme="minorEastAsia" w:eastAsiaTheme="minorEastAsia"/>
                <w:bCs/>
                <w:kern w:val="2"/>
                <w:sz w:val="21"/>
                <w:szCs w:val="21"/>
              </w:rPr>
            </w:pPr>
          </w:p>
        </w:tc>
        <w:tc>
          <w:tcPr>
            <w:tcW w:w="637" w:type="pct"/>
            <w:vAlign w:val="center"/>
          </w:tcPr>
          <w:p>
            <w:pPr>
              <w:spacing w:line="360" w:lineRule="auto"/>
              <w:rPr>
                <w:rFonts w:cs="宋体" w:asciiTheme="minorEastAsia" w:hAnsiTheme="minorEastAsia" w:eastAsiaTheme="minorEastAsia"/>
                <w:bCs/>
                <w:kern w:val="2"/>
                <w:sz w:val="21"/>
                <w:szCs w:val="21"/>
              </w:rPr>
            </w:pPr>
          </w:p>
        </w:tc>
      </w:tr>
    </w:tbl>
    <w:p>
      <w:pPr>
        <w:widowControl/>
        <w:jc w:val="left"/>
        <w:rPr>
          <w:rFonts w:asciiTheme="minorEastAsia" w:hAnsiTheme="minorEastAsia" w:eastAsiaTheme="minorEastAsia"/>
          <w:b/>
          <w:sz w:val="21"/>
          <w:szCs w:val="21"/>
        </w:rPr>
      </w:pPr>
    </w:p>
    <w:p>
      <w:pPr>
        <w:keepNext/>
        <w:keepLines/>
        <w:rPr>
          <w:sz w:val="21"/>
          <w:szCs w:val="21"/>
        </w:rPr>
      </w:pPr>
    </w:p>
    <w:p>
      <w:pPr>
        <w:keepNext/>
        <w:keepLines/>
        <w:numPr>
          <w:ilvl w:val="0"/>
          <w:numId w:val="3"/>
        </w:numPr>
        <w:spacing w:line="360" w:lineRule="auto"/>
        <w:jc w:val="center"/>
        <w:rPr>
          <w:sz w:val="21"/>
          <w:szCs w:val="21"/>
        </w:rPr>
      </w:pPr>
      <w:r>
        <w:rPr>
          <w:rFonts w:hint="eastAsia"/>
          <w:sz w:val="21"/>
          <w:szCs w:val="21"/>
        </w:rPr>
        <w:t>业绩证明材料</w:t>
      </w:r>
    </w:p>
    <w:p>
      <w:pPr>
        <w:spacing w:line="500" w:lineRule="exact"/>
        <w:rPr>
          <w:b/>
          <w:bCs/>
          <w:sz w:val="21"/>
          <w:szCs w:val="20"/>
        </w:rPr>
      </w:pPr>
      <w:r>
        <w:rPr>
          <w:rFonts w:hint="eastAsia"/>
          <w:sz w:val="21"/>
          <w:szCs w:val="21"/>
        </w:rPr>
        <w:t>（建议与上述“（一）业绩表”填写的业绩一一对应）</w:t>
      </w:r>
    </w:p>
    <w:p>
      <w:pPr>
        <w:pStyle w:val="4"/>
        <w:keepNext/>
        <w:keepLines/>
        <w:pageBreakBefore/>
        <w:widowControl w:val="0"/>
        <w:kinsoku/>
        <w:wordWrap/>
        <w:overflowPunct/>
        <w:topLinePunct w:val="0"/>
        <w:autoSpaceDE/>
        <w:autoSpaceDN/>
        <w:bidi w:val="0"/>
        <w:adjustRightInd/>
        <w:snapToGrid/>
        <w:spacing w:line="413" w:lineRule="auto"/>
        <w:textAlignment w:val="auto"/>
        <w:rPr>
          <w:sz w:val="28"/>
          <w:szCs w:val="22"/>
        </w:rPr>
      </w:pPr>
      <w:bookmarkStart w:id="28" w:name="_Toc9726"/>
      <w:bookmarkStart w:id="29" w:name="_Toc535241130"/>
      <w:bookmarkStart w:id="30" w:name="_Toc224103498"/>
      <w:bookmarkStart w:id="31" w:name="_Toc535241084"/>
      <w:bookmarkStart w:id="32" w:name="_Toc535241227"/>
      <w:bookmarkStart w:id="33" w:name="_Toc224103497"/>
      <w:r>
        <w:rPr>
          <w:rFonts w:hint="eastAsia"/>
          <w:sz w:val="28"/>
          <w:szCs w:val="22"/>
          <w:lang w:val="en-US" w:eastAsia="zh-CN"/>
        </w:rPr>
        <w:t>六</w:t>
      </w:r>
      <w:r>
        <w:rPr>
          <w:rFonts w:hint="eastAsia"/>
          <w:sz w:val="28"/>
          <w:szCs w:val="22"/>
        </w:rPr>
        <w:t>、联合体协议</w:t>
      </w:r>
      <w:bookmarkEnd w:id="28"/>
    </w:p>
    <w:p>
      <w:pPr>
        <w:pStyle w:val="19"/>
        <w:spacing w:line="360" w:lineRule="auto"/>
        <w:rPr>
          <w:rFonts w:ascii="Times New Roman" w:hAnsi="Times New Roman" w:eastAsia="宋体" w:cs="Times New Roman"/>
          <w:b w:val="0"/>
          <w:i/>
          <w:color w:val="FF0000"/>
          <w:sz w:val="21"/>
          <w:szCs w:val="21"/>
        </w:rPr>
      </w:pPr>
      <w:r>
        <w:rPr>
          <w:rFonts w:ascii="Times New Roman" w:hAnsi="Times New Roman" w:eastAsia="宋体" w:cs="Times New Roman"/>
          <w:b w:val="0"/>
          <w:i/>
          <w:color w:val="FF0000"/>
          <w:sz w:val="21"/>
          <w:szCs w:val="21"/>
        </w:rPr>
        <w:t>（不允许联合体参加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或未组成联合体的，不需此件；允许联合体参加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且投标人为联合体参加</w:t>
      </w:r>
      <w:r>
        <w:rPr>
          <w:rFonts w:hint="eastAsia" w:ascii="Times New Roman" w:hAnsi="Times New Roman" w:eastAsia="宋体" w:cs="Times New Roman"/>
          <w:b w:val="0"/>
          <w:i/>
          <w:color w:val="FF0000"/>
          <w:sz w:val="21"/>
          <w:szCs w:val="21"/>
        </w:rPr>
        <w:t>竞价</w:t>
      </w:r>
      <w:r>
        <w:rPr>
          <w:rFonts w:ascii="Times New Roman" w:hAnsi="Times New Roman" w:eastAsia="宋体" w:cs="Times New Roman"/>
          <w:b w:val="0"/>
          <w:i/>
          <w:color w:val="FF0000"/>
          <w:sz w:val="21"/>
          <w:szCs w:val="21"/>
        </w:rPr>
        <w:t>的，请将此件加盖公章后制成扫描件上传）</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联合体成员一名称：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联合体成员二名称：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上述各成员单位经过友好协商，自愿组成联合体，共同参加本项目的</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，现就联合体参加</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事宜订立如下协议：</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（某成员单位名称）为联合体牵头人。</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2.在本项目</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阶段，联合体牵头人负责</w:t>
      </w:r>
      <w:r>
        <w:rPr>
          <w:rFonts w:hint="eastAsia" w:ascii="Times New Roman" w:hAnsi="Times New Roman" w:cs="Times New Roman" w:eastAsiaTheme="minorEastAsia"/>
          <w:sz w:val="21"/>
          <w:szCs w:val="21"/>
        </w:rPr>
        <w:t>投标</w:t>
      </w:r>
      <w:r>
        <w:rPr>
          <w:rFonts w:ascii="Times New Roman" w:hAnsi="Times New Roman" w:cs="Times New Roman" w:eastAsiaTheme="minorEastAsia"/>
          <w:sz w:val="21"/>
          <w:szCs w:val="21"/>
        </w:rPr>
        <w:t>项目的一切组织、协调工作，并授权代理人以联合体的名义参加项目的</w:t>
      </w:r>
      <w:r>
        <w:rPr>
          <w:rFonts w:hint="eastAsia" w:ascii="Times New Roman" w:hAnsi="Times New Roman" w:cs="Times New Roman" w:eastAsiaTheme="minorEastAsia"/>
          <w:sz w:val="21"/>
          <w:szCs w:val="21"/>
        </w:rPr>
        <w:t>开标</w:t>
      </w:r>
      <w:r>
        <w:rPr>
          <w:rFonts w:ascii="Times New Roman" w:hAnsi="Times New Roman" w:cs="Times New Roman" w:eastAsiaTheme="minorEastAsia"/>
          <w:sz w:val="21"/>
          <w:szCs w:val="21"/>
        </w:rPr>
        <w:t>，代理人在</w:t>
      </w:r>
      <w:r>
        <w:rPr>
          <w:rFonts w:hint="eastAsia" w:ascii="Times New Roman" w:hAnsi="Times New Roman" w:cs="Times New Roman" w:eastAsiaTheme="minorEastAsia"/>
          <w:sz w:val="21"/>
          <w:szCs w:val="21"/>
        </w:rPr>
        <w:t>开标</w:t>
      </w:r>
      <w:r>
        <w:rPr>
          <w:rFonts w:ascii="Times New Roman" w:hAnsi="Times New Roman" w:cs="Times New Roman" w:eastAsiaTheme="minorEastAsia"/>
          <w:sz w:val="21"/>
          <w:szCs w:val="21"/>
        </w:rPr>
        <w:t>、合同签订过程中所签署的一切文件和处理与本次</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联合体成员一名称：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，承担</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工作，负责内容的合同金额占总合同金额的百分比：</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联合体成员二名称：</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，承担</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工作，负责内容的合同金额占总合同金额的百分比：</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u w:val="single"/>
        </w:rPr>
      </w:pP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4．</w:t>
      </w:r>
      <w:r>
        <w:rPr>
          <w:rFonts w:hint="eastAsia" w:ascii="Times New Roman" w:hAnsi="Times New Roman" w:cs="Times New Roman" w:eastAsiaTheme="minorEastAsia"/>
          <w:sz w:val="21"/>
          <w:szCs w:val="21"/>
        </w:rPr>
        <w:t>竞价</w:t>
      </w:r>
      <w:r>
        <w:rPr>
          <w:rFonts w:ascii="Times New Roman" w:hAnsi="Times New Roman" w:cs="Times New Roman" w:eastAsiaTheme="minorEastAsia"/>
          <w:sz w:val="21"/>
          <w:szCs w:val="21"/>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联合体成员一：</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r>
        <w:rPr>
          <w:rFonts w:ascii="Times New Roman" w:hAnsi="Times New Roman" w:cs="Times New Roman"/>
          <w:kern w:val="2"/>
          <w:sz w:val="21"/>
          <w:szCs w:val="21"/>
        </w:rPr>
        <w:t>投标人公章</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法定代表人：</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（签字或盖章）</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联合体成员二：</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w:t>
      </w:r>
      <w:r>
        <w:rPr>
          <w:rFonts w:ascii="Times New Roman" w:hAnsi="Times New Roman" w:cs="Times New Roman"/>
          <w:kern w:val="2"/>
          <w:sz w:val="21"/>
          <w:szCs w:val="21"/>
        </w:rPr>
        <w:t>投标人公章</w:t>
      </w:r>
      <w:r>
        <w:rPr>
          <w:rFonts w:ascii="Times New Roman" w:hAnsi="Times New Roman" w:cs="Times New Roman" w:eastAsiaTheme="minorEastAsia"/>
          <w:sz w:val="21"/>
          <w:szCs w:val="21"/>
        </w:rPr>
        <w:t>）</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法定代表人：</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（签字或盖章）</w:t>
      </w:r>
    </w:p>
    <w:p>
      <w:pPr>
        <w:spacing w:line="360" w:lineRule="auto"/>
        <w:ind w:firstLine="435"/>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p>
      <w:pPr>
        <w:spacing w:line="360" w:lineRule="auto"/>
        <w:ind w:right="480" w:firstLine="4095" w:firstLineChars="1950"/>
        <w:rPr>
          <w:rFonts w:ascii="Times New Roman" w:hAnsi="Times New Roman" w:cs="Times New Roman" w:eastAsiaTheme="minorEastAsia"/>
          <w:sz w:val="21"/>
          <w:szCs w:val="21"/>
        </w:rPr>
      </w:pPr>
      <w:r>
        <w:rPr>
          <w:rFonts w:ascii="Times New Roman" w:hAnsi="Times New Roman" w:cs="Times New Roman" w:eastAsiaTheme="minorEastAsia"/>
          <w:sz w:val="21"/>
          <w:szCs w:val="21"/>
        </w:rPr>
        <w:t>签订日期:</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年</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月</w:t>
      </w:r>
      <w:r>
        <w:rPr>
          <w:rFonts w:ascii="Times New Roman" w:hAnsi="Times New Roman" w:cs="Times New Roman" w:eastAsiaTheme="minorEastAsia"/>
          <w:sz w:val="21"/>
          <w:szCs w:val="21"/>
          <w:u w:val="single"/>
        </w:rPr>
        <w:t xml:space="preserve">  </w:t>
      </w:r>
      <w:r>
        <w:rPr>
          <w:rFonts w:ascii="Times New Roman" w:hAnsi="Times New Roman" w:cs="Times New Roman" w:eastAsiaTheme="minorEastAsia"/>
          <w:sz w:val="21"/>
          <w:szCs w:val="21"/>
        </w:rPr>
        <w:t>日</w:t>
      </w:r>
    </w:p>
    <w:p>
      <w:pPr>
        <w:pStyle w:val="4"/>
        <w:keepNext/>
        <w:keepLines/>
        <w:pageBreakBefore/>
        <w:widowControl w:val="0"/>
        <w:kinsoku/>
        <w:wordWrap/>
        <w:overflowPunct/>
        <w:topLinePunct w:val="0"/>
        <w:autoSpaceDE/>
        <w:autoSpaceDN/>
        <w:bidi w:val="0"/>
        <w:adjustRightInd/>
        <w:snapToGrid/>
        <w:spacing w:line="413" w:lineRule="auto"/>
        <w:textAlignment w:val="auto"/>
      </w:pPr>
      <w:bookmarkStart w:id="34" w:name="_Toc3876"/>
      <w:r>
        <w:rPr>
          <w:rFonts w:hint="eastAsia"/>
          <w:lang w:val="en-US" w:eastAsia="zh-CN"/>
        </w:rPr>
        <w:t>七</w:t>
      </w:r>
      <w:r>
        <w:rPr>
          <w:rFonts w:hint="eastAsia"/>
        </w:rPr>
        <w:t>、其他相关证明材料</w:t>
      </w:r>
      <w:bookmarkEnd w:id="34"/>
    </w:p>
    <w:p>
      <w:pPr>
        <w:spacing w:line="360" w:lineRule="auto"/>
        <w:jc w:val="center"/>
        <w:rPr>
          <w:sz w:val="24"/>
          <w:szCs w:val="22"/>
        </w:rPr>
      </w:pPr>
      <w:bookmarkStart w:id="35" w:name="_Toc19685"/>
      <w:r>
        <w:rPr>
          <w:rFonts w:hint="eastAsia"/>
          <w:sz w:val="24"/>
          <w:szCs w:val="22"/>
        </w:rPr>
        <w:t>投标人按照第四章评审方法和标准放置的其他资料。</w:t>
      </w:r>
      <w:bookmarkEnd w:id="35"/>
    </w:p>
    <w:p>
      <w:pPr>
        <w:rPr>
          <w:sz w:val="24"/>
          <w:szCs w:val="22"/>
        </w:rPr>
      </w:pPr>
    </w:p>
    <w:bookmarkEnd w:id="20"/>
    <w:bookmarkEnd w:id="29"/>
    <w:bookmarkEnd w:id="30"/>
    <w:bookmarkEnd w:id="31"/>
    <w:bookmarkEnd w:id="32"/>
    <w:bookmarkEnd w:id="33"/>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rPr>
      </w:pPr>
    </w:p>
    <w:sectPr>
      <w:headerReference r:id="rId4" w:type="default"/>
      <w:footerReference r:id="rId5" w:type="default"/>
      <w:pgSz w:w="11906" w:h="16838"/>
      <w:pgMar w:top="1440" w:right="1519" w:bottom="1440" w:left="151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46EB5B-9BA2-49AE-8BF2-E2C90A24954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9CEAD35-F108-41A5-843F-13DD42A62E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27144B4-3505-45AA-8E88-C23259DCE850}"/>
  </w:font>
  <w:font w:name="@仿宋_GB2312">
    <w:panose1 w:val="02010609030101010101"/>
    <w:charset w:val="86"/>
    <w:family w:val="modern"/>
    <w:pitch w:val="default"/>
    <w:sig w:usb0="00000001" w:usb1="080E0000" w:usb2="00000000" w:usb3="00000000" w:csb0="00040000" w:csb1="00000000"/>
    <w:embedRegular r:id="rId4" w:fontKey="{0CF7919A-FD26-4732-8D20-50ACAF06A5D2}"/>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5" w:fontKey="{66F1BEB1-1077-4024-82A1-241A1138549E}"/>
  </w:font>
  <w:font w:name="Wingdings 2">
    <w:panose1 w:val="05020102010507070707"/>
    <w:charset w:val="02"/>
    <w:family w:val="roman"/>
    <w:pitch w:val="default"/>
    <w:sig w:usb0="00000000" w:usb1="00000000" w:usb2="00000000" w:usb3="00000000" w:csb0="80000000" w:csb1="00000000"/>
    <w:embedRegular r:id="rId6" w:fontKey="{39B77804-ADC4-4AC4-BB19-281CEF0B3FEA}"/>
  </w:font>
  <w:font w:name="Segoe UI Symbol">
    <w:panose1 w:val="020B0502040204020203"/>
    <w:charset w:val="00"/>
    <w:family w:val="swiss"/>
    <w:pitch w:val="default"/>
    <w:sig w:usb0="800001E3" w:usb1="1200FFEF" w:usb2="00040000" w:usb3="04000000" w:csb0="00000001" w:csb1="40000000"/>
    <w:embedRegular r:id="rId7" w:fontKey="{BFADDD0C-D5C9-40A9-AA9D-56A2593CA381}"/>
  </w:font>
  <w:font w:name="Segoe UI">
    <w:panose1 w:val="020B0502040204020203"/>
    <w:charset w:val="00"/>
    <w:family w:val="auto"/>
    <w:pitch w:val="default"/>
    <w:sig w:usb0="E4002EFF" w:usb1="C000E47F" w:usb2="00000009" w:usb3="00000000" w:csb0="200001FF" w:csb1="00000000"/>
    <w:embedRegular r:id="rId8" w:fontKey="{3BBA81FA-26EA-489D-9A09-C431FC1E52CB}"/>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93980</wp:posOffset>
          </wp:positionH>
          <wp:positionV relativeFrom="paragraph">
            <wp:posOffset>-309245</wp:posOffset>
          </wp:positionV>
          <wp:extent cx="434975" cy="436245"/>
          <wp:effectExtent l="0" t="0" r="3175" b="1905"/>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434975" cy="436245"/>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4NzlmZThiYzJjZmJmMDMxMjMwMDcyNTA4MGFkZmU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6C07699"/>
    <w:rsid w:val="071D4ED9"/>
    <w:rsid w:val="094A1BE5"/>
    <w:rsid w:val="097D52B6"/>
    <w:rsid w:val="09B554AF"/>
    <w:rsid w:val="0D3070AF"/>
    <w:rsid w:val="0DAB22C6"/>
    <w:rsid w:val="0EC63A3D"/>
    <w:rsid w:val="11554019"/>
    <w:rsid w:val="129462CC"/>
    <w:rsid w:val="13397BCE"/>
    <w:rsid w:val="14717EAE"/>
    <w:rsid w:val="16585CC2"/>
    <w:rsid w:val="17356927"/>
    <w:rsid w:val="17A46632"/>
    <w:rsid w:val="18B232E6"/>
    <w:rsid w:val="18F71640"/>
    <w:rsid w:val="19A4731C"/>
    <w:rsid w:val="19B5436E"/>
    <w:rsid w:val="19F766BC"/>
    <w:rsid w:val="1A357A52"/>
    <w:rsid w:val="1A6A3C67"/>
    <w:rsid w:val="1A6B5E42"/>
    <w:rsid w:val="1AF96A3E"/>
    <w:rsid w:val="1C1F6775"/>
    <w:rsid w:val="1C293E66"/>
    <w:rsid w:val="1C9D605B"/>
    <w:rsid w:val="1CDB6B83"/>
    <w:rsid w:val="1D4C0775"/>
    <w:rsid w:val="1D6A4977"/>
    <w:rsid w:val="1DAA2521"/>
    <w:rsid w:val="20E74328"/>
    <w:rsid w:val="23B75C54"/>
    <w:rsid w:val="242C30E1"/>
    <w:rsid w:val="245F009A"/>
    <w:rsid w:val="25164BFC"/>
    <w:rsid w:val="26522036"/>
    <w:rsid w:val="2783171D"/>
    <w:rsid w:val="29E5020D"/>
    <w:rsid w:val="2C247DAC"/>
    <w:rsid w:val="2CC14B77"/>
    <w:rsid w:val="2CE216B0"/>
    <w:rsid w:val="2F733923"/>
    <w:rsid w:val="2F760751"/>
    <w:rsid w:val="30902F79"/>
    <w:rsid w:val="30A00BAC"/>
    <w:rsid w:val="31EB11BF"/>
    <w:rsid w:val="32D57EA5"/>
    <w:rsid w:val="33075DFB"/>
    <w:rsid w:val="33263D6A"/>
    <w:rsid w:val="35A43BDE"/>
    <w:rsid w:val="35CF4AD8"/>
    <w:rsid w:val="379C71E3"/>
    <w:rsid w:val="39B74BDE"/>
    <w:rsid w:val="3A0D2667"/>
    <w:rsid w:val="3B3B6D13"/>
    <w:rsid w:val="3F53046B"/>
    <w:rsid w:val="403F2E01"/>
    <w:rsid w:val="40780A59"/>
    <w:rsid w:val="42784CF1"/>
    <w:rsid w:val="45B92F70"/>
    <w:rsid w:val="46410DBF"/>
    <w:rsid w:val="4A3F5688"/>
    <w:rsid w:val="4BDA4326"/>
    <w:rsid w:val="4DB311C4"/>
    <w:rsid w:val="4E920EE8"/>
    <w:rsid w:val="503B1382"/>
    <w:rsid w:val="52F82D96"/>
    <w:rsid w:val="547B4EA9"/>
    <w:rsid w:val="550F7B55"/>
    <w:rsid w:val="55122FD8"/>
    <w:rsid w:val="55926D29"/>
    <w:rsid w:val="574F7976"/>
    <w:rsid w:val="57572CCF"/>
    <w:rsid w:val="58E53EC8"/>
    <w:rsid w:val="599B1268"/>
    <w:rsid w:val="59E766FB"/>
    <w:rsid w:val="5AF2460E"/>
    <w:rsid w:val="5C3F2EED"/>
    <w:rsid w:val="5C8968EE"/>
    <w:rsid w:val="5CF62206"/>
    <w:rsid w:val="5F1C412F"/>
    <w:rsid w:val="5F596331"/>
    <w:rsid w:val="60B151FE"/>
    <w:rsid w:val="63716633"/>
    <w:rsid w:val="64586600"/>
    <w:rsid w:val="64663487"/>
    <w:rsid w:val="654B14AA"/>
    <w:rsid w:val="65B67155"/>
    <w:rsid w:val="67B8418F"/>
    <w:rsid w:val="6AF723A7"/>
    <w:rsid w:val="6B486391"/>
    <w:rsid w:val="6BE566A3"/>
    <w:rsid w:val="6C621FDF"/>
    <w:rsid w:val="6CC45353"/>
    <w:rsid w:val="6CDE4879"/>
    <w:rsid w:val="6E1A0886"/>
    <w:rsid w:val="7016507D"/>
    <w:rsid w:val="714E0847"/>
    <w:rsid w:val="71B0505E"/>
    <w:rsid w:val="73E35E45"/>
    <w:rsid w:val="74561EEC"/>
    <w:rsid w:val="74C07CAE"/>
    <w:rsid w:val="74F80B83"/>
    <w:rsid w:val="75092FBB"/>
    <w:rsid w:val="75387844"/>
    <w:rsid w:val="76D50550"/>
    <w:rsid w:val="772F044F"/>
    <w:rsid w:val="77324D59"/>
    <w:rsid w:val="783A06B1"/>
    <w:rsid w:val="78435456"/>
    <w:rsid w:val="7AAF0711"/>
    <w:rsid w:val="7ACD0A2E"/>
    <w:rsid w:val="7DB87774"/>
    <w:rsid w:val="7E2B7D45"/>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style>
  <w:style w:type="paragraph" w:styleId="7">
    <w:name w:val="Normal Indent"/>
    <w:basedOn w:val="1"/>
    <w:next w:val="1"/>
    <w:autoRedefine/>
    <w:qFormat/>
    <w:uiPriority w:val="0"/>
    <w:pPr>
      <w:ind w:firstLine="420" w:firstLineChars="200"/>
    </w:pPr>
  </w:style>
  <w:style w:type="paragraph" w:styleId="8">
    <w:name w:val="annotation text"/>
    <w:basedOn w:val="1"/>
    <w:link w:val="45"/>
    <w:autoRedefine/>
    <w:qFormat/>
    <w:uiPriority w:val="0"/>
    <w:pPr>
      <w:jc w:val="left"/>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2"/>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8"/>
    <w:autoRedefine/>
    <w:qFormat/>
    <w:uiPriority w:val="0"/>
  </w:style>
  <w:style w:type="character" w:customStyle="1" w:styleId="46">
    <w:name w:val="标题 1 字符"/>
    <w:link w:val="3"/>
    <w:autoRedefine/>
    <w:qFormat/>
    <w:uiPriority w:val="9"/>
    <w:rPr>
      <w:b/>
      <w:kern w:val="44"/>
      <w:sz w:val="44"/>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5"/>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6"/>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31</Pages>
  <Words>14541</Words>
  <Characters>14999</Characters>
  <Lines>180</Lines>
  <Paragraphs>50</Paragraphs>
  <TotalTime>163</TotalTime>
  <ScaleCrop>false</ScaleCrop>
  <LinksUpToDate>false</LinksUpToDate>
  <CharactersWithSpaces>16636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test</cp:lastModifiedBy>
  <cp:lastPrinted>2024-06-03T06:24:00Z</cp:lastPrinted>
  <dcterms:modified xsi:type="dcterms:W3CDTF">2024-06-07T07:39:16Z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6C2DD0BE07FF4F33860D88073D134723_13</vt:lpwstr>
  </property>
</Properties>
</file>