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rPr>
          <w:rFonts w:ascii="Times New Roman" w:hAnsi="Times New Roman" w:cs="Times New Roman" w:eastAsiaTheme="minorEastAsia"/>
          <w:bCs/>
          <w:sz w:val="44"/>
          <w:szCs w:val="44"/>
        </w:rPr>
      </w:pPr>
    </w:p>
    <w:p>
      <w:pPr>
        <w:rPr>
          <w:rFonts w:ascii="Times New Roman" w:hAnsi="Times New Roman" w:cs="Times New Roman"/>
        </w:rPr>
      </w:pPr>
    </w:p>
    <w:p>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hint="eastAsia"/>
          <w:lang w:val="en-US" w:eastAsia="zh-CN"/>
        </w:rPr>
        <w:t xml:space="preserve">    </w:t>
      </w:r>
      <w:r>
        <w:rPr>
          <w:rFonts w:ascii="微软简标宋"/>
          <w:bCs/>
          <w:color w:val="000000"/>
          <w:sz w:val="52"/>
          <w:highlight w:val="none"/>
        </w:rPr>
        <w:drawing>
          <wp:inline distT="0" distB="0" distL="114300" distR="114300">
            <wp:extent cx="1233170" cy="1066165"/>
            <wp:effectExtent l="0" t="0" r="5080" b="635"/>
            <wp:docPr id="1" name="图片 1" descr="0aaece4ebebca316a971ed25a0f62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aece4ebebca316a971ed25a0f629e"/>
                    <pic:cNvPicPr>
                      <a:picLocks noChangeAspect="1"/>
                    </pic:cNvPicPr>
                  </pic:nvPicPr>
                  <pic:blipFill>
                    <a:blip r:embed="rId8"/>
                    <a:stretch>
                      <a:fillRect/>
                    </a:stretch>
                  </pic:blipFill>
                  <pic:spPr>
                    <a:xfrm>
                      <a:off x="0" y="0"/>
                      <a:ext cx="1233170" cy="106616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642110" cy="1123950"/>
            <wp:effectExtent l="0" t="0" r="15240" b="0"/>
            <wp:docPr id="8" name="图片 1" descr="白色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白色背景"/>
                    <pic:cNvPicPr>
                      <a:picLocks noChangeAspect="1"/>
                    </pic:cNvPicPr>
                  </pic:nvPicPr>
                  <pic:blipFill>
                    <a:blip r:embed="rId9"/>
                    <a:stretch>
                      <a:fillRect/>
                    </a:stretch>
                  </pic:blipFill>
                  <pic:spPr>
                    <a:xfrm>
                      <a:off x="0" y="0"/>
                      <a:ext cx="1642110" cy="1123950"/>
                    </a:xfrm>
                    <a:prstGeom prst="rect">
                      <a:avLst/>
                    </a:prstGeom>
                  </pic:spPr>
                </pic:pic>
              </a:graphicData>
            </a:graphic>
          </wp:inline>
        </w:drawing>
      </w: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2410"/>
        </w:tabs>
        <w:autoSpaceDE w:val="0"/>
        <w:autoSpaceDN w:val="0"/>
        <w:adjustRightInd w:val="0"/>
        <w:snapToGrid w:val="0"/>
        <w:spacing w:line="360" w:lineRule="auto"/>
        <w:rPr>
          <w:rFonts w:hint="default" w:ascii="Times New Roman" w:hAnsi="Times New Roman" w:cs="Times New Roman" w:eastAsiaTheme="minorEastAsia"/>
          <w:b/>
          <w:spacing w:val="20"/>
          <w:kern w:val="0"/>
          <w:sz w:val="32"/>
          <w:szCs w:val="32"/>
          <w:lang w:val="en-US" w:eastAsia="zh-CN"/>
        </w:rPr>
      </w:pPr>
      <w:r>
        <w:rPr>
          <w:rFonts w:ascii="Times New Roman" w:hAnsi="Times New Roman" w:cs="Times New Roman" w:eastAsiaTheme="minorEastAsia"/>
          <w:b/>
          <w:spacing w:val="20"/>
          <w:kern w:val="0"/>
          <w:sz w:val="32"/>
          <w:szCs w:val="32"/>
        </w:rPr>
        <w:t>项目名称：</w:t>
      </w:r>
      <w:r>
        <w:rPr>
          <w:rFonts w:hint="eastAsia" w:ascii="Times New Roman" w:hAnsi="Times New Roman" w:cs="Times New Roman"/>
          <w:b/>
          <w:spacing w:val="20"/>
          <w:kern w:val="0"/>
          <w:sz w:val="32"/>
          <w:szCs w:val="32"/>
          <w:u w:val="single"/>
          <w:lang w:val="en-US" w:eastAsia="zh-CN"/>
        </w:rPr>
        <w:t>咖啡豆采购询价</w:t>
      </w:r>
    </w:p>
    <w:p>
      <w:pPr>
        <w:tabs>
          <w:tab w:val="left" w:pos="2410"/>
        </w:tabs>
        <w:autoSpaceDE w:val="0"/>
        <w:autoSpaceDN w:val="0"/>
        <w:adjustRightInd w:val="0"/>
        <w:snapToGrid w:val="0"/>
        <w:spacing w:line="360" w:lineRule="auto"/>
        <w:rPr>
          <w:rFonts w:hint="default" w:ascii="Times New Roman" w:hAnsi="Times New Roman" w:cs="Times New Roman" w:eastAsiaTheme="minorEastAsia"/>
          <w:b/>
          <w:spacing w:val="20"/>
          <w:kern w:val="0"/>
          <w:sz w:val="32"/>
          <w:szCs w:val="32"/>
          <w:u w:val="single"/>
          <w:lang w:val="en-US" w:eastAsia="zh-CN"/>
        </w:rPr>
      </w:pPr>
      <w:r>
        <w:rPr>
          <w:rFonts w:ascii="Times New Roman" w:hAnsi="Times New Roman" w:cs="Times New Roman" w:eastAsiaTheme="minorEastAsia"/>
          <w:b/>
          <w:spacing w:val="20"/>
          <w:kern w:val="0"/>
          <w:sz w:val="32"/>
          <w:szCs w:val="32"/>
        </w:rPr>
        <w:t>项目编号：</w:t>
      </w:r>
      <w:r>
        <w:rPr>
          <w:rFonts w:hint="eastAsia" w:ascii="Times New Roman" w:hAnsi="Times New Roman" w:cs="Times New Roman"/>
          <w:b/>
          <w:spacing w:val="20"/>
          <w:kern w:val="0"/>
          <w:sz w:val="32"/>
          <w:szCs w:val="32"/>
          <w:u w:val="single"/>
          <w:lang w:val="en-US" w:eastAsia="zh-CN"/>
        </w:rPr>
        <w:t>2024HRMJ009</w:t>
      </w:r>
    </w:p>
    <w:p>
      <w:pPr>
        <w:tabs>
          <w:tab w:val="left" w:pos="2410"/>
        </w:tabs>
        <w:autoSpaceDE w:val="0"/>
        <w:autoSpaceDN w:val="0"/>
        <w:adjustRightInd w:val="0"/>
        <w:snapToGrid w:val="0"/>
        <w:spacing w:line="360" w:lineRule="auto"/>
        <w:rPr>
          <w:rFonts w:hint="default" w:ascii="Times New Roman" w:hAnsi="Times New Roman" w:cs="Times New Roman"/>
          <w:b/>
          <w:spacing w:val="20"/>
          <w:kern w:val="0"/>
          <w:sz w:val="32"/>
          <w:szCs w:val="32"/>
          <w:u w:val="single"/>
          <w:lang w:val="en-US" w:eastAsia="zh-CN"/>
        </w:rPr>
      </w:pPr>
      <w:r>
        <w:rPr>
          <w:rFonts w:ascii="Times New Roman" w:hAnsi="Times New Roman" w:cs="Times New Roman" w:eastAsiaTheme="minorEastAsia"/>
          <w:b/>
          <w:spacing w:val="20"/>
          <w:kern w:val="0"/>
          <w:sz w:val="32"/>
          <w:szCs w:val="32"/>
        </w:rPr>
        <w:t>招 标 人：</w:t>
      </w:r>
      <w:r>
        <w:rPr>
          <w:rFonts w:hint="eastAsia" w:ascii="Times New Roman" w:hAnsi="Times New Roman" w:cs="Times New Roman"/>
          <w:b/>
          <w:spacing w:val="20"/>
          <w:kern w:val="0"/>
          <w:sz w:val="32"/>
          <w:szCs w:val="32"/>
          <w:u w:val="single"/>
          <w:lang w:val="en-US" w:eastAsia="zh-CN"/>
        </w:rPr>
        <w:t>合肥金陵嘉珑酒店、合肥泓瑞步行街美居酒店</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pStyle w:val="20"/>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8</w:t>
      </w:r>
      <w:r>
        <w:rPr>
          <w:rFonts w:eastAsiaTheme="majorEastAsia"/>
          <w:b/>
          <w:sz w:val="36"/>
          <w:u w:val="single"/>
        </w:rPr>
        <w:t xml:space="preserve">  </w:t>
      </w:r>
      <w:r>
        <w:rPr>
          <w:rFonts w:eastAsiaTheme="majorEastAsia"/>
          <w:b/>
          <w:sz w:val="36"/>
        </w:rPr>
        <w:t>月</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pPr>
        <w:pStyle w:val="17"/>
        <w:tabs>
          <w:tab w:val="right" w:leader="dot" w:pos="8279"/>
        </w:tabs>
        <w:rPr>
          <w:rFonts w:ascii="Times New Roman" w:hAnsi="Times New Roman" w:cs="Times New Roman"/>
          <w:b/>
          <w:bCs/>
          <w:sz w:val="22"/>
          <w:szCs w:val="28"/>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b/>
          <w:bCs/>
          <w:sz w:val="22"/>
          <w:szCs w:val="28"/>
        </w:rPr>
        <w:fldChar w:fldCharType="begin"/>
      </w:r>
      <w:r>
        <w:rPr>
          <w:b/>
          <w:bCs/>
          <w:sz w:val="22"/>
          <w:szCs w:val="28"/>
        </w:rPr>
        <w:instrText xml:space="preserve"> HYPERLINK \l "_Toc31841" </w:instrText>
      </w:r>
      <w:r>
        <w:rPr>
          <w:b/>
          <w:bCs/>
          <w:sz w:val="22"/>
          <w:szCs w:val="28"/>
        </w:rPr>
        <w:fldChar w:fldCharType="separate"/>
      </w:r>
      <w:r>
        <w:rPr>
          <w:rFonts w:ascii="Times New Roman" w:hAnsi="Times New Roman" w:cs="Times New Roman"/>
          <w:b/>
          <w:bCs/>
          <w:sz w:val="22"/>
          <w:szCs w:val="28"/>
        </w:rPr>
        <w:t>第一章  询价公告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"_Toc22742" </w:instrText>
      </w:r>
      <w:r>
        <w:rPr>
          <w:b/>
          <w:bCs/>
          <w:sz w:val="22"/>
          <w:szCs w:val="28"/>
        </w:rP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"_Toc11969" </w:instrText>
      </w:r>
      <w:r>
        <w:rPr>
          <w:b/>
          <w:bCs/>
          <w:sz w:val="22"/>
          <w:szCs w:val="28"/>
        </w:rP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_Toc11969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10</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"_Toc17615" </w:instrText>
      </w:r>
      <w:r>
        <w:rPr>
          <w:b/>
          <w:bCs/>
          <w:sz w:val="22"/>
          <w:szCs w:val="28"/>
        </w:rP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14</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"_Toc28197" </w:instrText>
      </w:r>
      <w:r>
        <w:rPr>
          <w:b/>
          <w:bCs/>
          <w:sz w:val="22"/>
          <w:szCs w:val="28"/>
        </w:rP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_Toc28197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16</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"_Toc22226" </w:instrText>
      </w:r>
      <w:r>
        <w:rPr>
          <w:b/>
          <w:bCs/>
          <w:sz w:val="22"/>
          <w:szCs w:val="28"/>
        </w:rP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_Toc22226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28</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pPr>
        <w:pStyle w:val="17"/>
        <w:tabs>
          <w:tab w:val="right" w:leader="dot" w:pos="8279"/>
        </w:tabs>
        <w:rPr>
          <w:rFonts w:ascii="Times New Roman" w:hAnsi="Times New Roman" w:cs="Times New Roman"/>
        </w:rPr>
      </w:pPr>
    </w:p>
    <w:p>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pPr>
        <w:spacing w:line="360" w:lineRule="auto"/>
        <w:jc w:val="center"/>
        <w:outlineLvl w:val="1"/>
        <w:rPr>
          <w:rFonts w:ascii="Times New Roman" w:hAnsi="Times New Roman" w:cs="Times New Roman" w:eastAsiaTheme="minorEastAsia"/>
          <w:b/>
          <w:sz w:val="28"/>
        </w:rPr>
        <w:sectPr>
          <w:headerReference r:id="rId3" w:type="default"/>
          <w:footerReference r:id="rId4" w:type="default"/>
          <w:pgSz w:w="11907" w:h="16840"/>
          <w:pgMar w:top="1440" w:right="1519" w:bottom="1440" w:left="1519" w:header="851" w:footer="851" w:gutter="0"/>
          <w:cols w:space="720" w:num="1"/>
          <w:docGrid w:linePitch="462" w:charSpace="0"/>
        </w:sectPr>
      </w:pPr>
    </w:p>
    <w:p>
      <w:pPr>
        <w:spacing w:line="360" w:lineRule="auto"/>
        <w:jc w:val="center"/>
        <w:outlineLvl w:val="1"/>
        <w:rPr>
          <w:rFonts w:ascii="Times New Roman" w:hAnsi="Times New Roman" w:cs="Times New Roman" w:eastAsiaTheme="minorEastAsia"/>
          <w:b/>
          <w:sz w:val="28"/>
        </w:rPr>
      </w:pPr>
      <w:bookmarkStart w:id="1" w:name="_Toc31841"/>
      <w:r>
        <w:rPr>
          <w:rFonts w:ascii="Times New Roman" w:hAnsi="Times New Roman" w:cs="Times New Roman" w:eastAsiaTheme="minorEastAsia"/>
          <w:b/>
          <w:sz w:val="28"/>
        </w:rPr>
        <w:t>第一章  询价</w:t>
      </w:r>
      <w:bookmarkEnd w:id="1"/>
      <w:r>
        <w:rPr>
          <w:rFonts w:ascii="Times New Roman" w:hAnsi="Times New Roman" w:cs="Times New Roman" w:eastAsiaTheme="minorEastAsia"/>
          <w:b/>
          <w:sz w:val="28"/>
        </w:rPr>
        <w:t>公告</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嘉珑酒店、美居酒店</w:t>
      </w:r>
      <w:r>
        <w:rPr>
          <w:rFonts w:ascii="Times New Roman" w:hAnsi="Times New Roman" w:cs="Times New Roman" w:eastAsiaTheme="minorEastAsia"/>
          <w:szCs w:val="21"/>
          <w:u w:val="single"/>
        </w:rPr>
        <w:t xml:space="preserve">    </w:t>
      </w:r>
      <w:r>
        <w:rPr>
          <w:rFonts w:hint="eastAsia" w:ascii="Times New Roman" w:hAnsi="Times New Roman" w:cs="Times New Roman" w:eastAsiaTheme="minorEastAsia"/>
          <w:szCs w:val="21"/>
          <w:u w:val="single"/>
        </w:rPr>
        <w:t xml:space="preserve">  </w:t>
      </w:r>
      <w:r>
        <w:rPr>
          <w:rFonts w:ascii="Times New Roman" w:hAnsi="Times New Roman" w:cs="Times New Roman" w:eastAsiaTheme="minorEastAsia"/>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咖啡豆采购</w:t>
      </w:r>
      <w:r>
        <w:rPr>
          <w:rFonts w:ascii="Times New Roman" w:hAnsi="Times New Roman" w:cs="Times New Roman" w:eastAsiaTheme="minorEastAsia"/>
          <w:szCs w:val="21"/>
          <w:u w:val="single"/>
        </w:rPr>
        <w:t xml:space="preserve">  </w:t>
      </w:r>
      <w:r>
        <w:rPr>
          <w:rFonts w:ascii="Times New Roman" w:hAnsi="Times New Roman" w:cs="Times New Roman" w:eastAsiaTheme="minorEastAsia"/>
          <w:i/>
          <w:iCs/>
          <w:color w:val="FF0000"/>
          <w:szCs w:val="21"/>
        </w:rPr>
        <w:t>（项目名称）</w:t>
      </w:r>
      <w:r>
        <w:rPr>
          <w:rFonts w:ascii="Times New Roman" w:hAnsi="Times New Roman" w:cs="Times New Roman" w:eastAsiaTheme="minorEastAsia"/>
          <w:szCs w:val="21"/>
        </w:rPr>
        <w:t>进行</w:t>
      </w:r>
      <w:r>
        <w:rPr>
          <w:rFonts w:hint="eastAsia" w:ascii="Times New Roman" w:hAnsi="Times New Roman" w:cs="Times New Roman" w:eastAsiaTheme="minorEastAsia"/>
          <w:szCs w:val="21"/>
        </w:rPr>
        <w:t>询</w:t>
      </w:r>
      <w:r>
        <w:rPr>
          <w:rFonts w:ascii="Times New Roman" w:hAnsi="Times New Roman" w:cs="Times New Roman" w:eastAsiaTheme="minorEastAsia"/>
          <w:szCs w:val="21"/>
        </w:rPr>
        <w:t>价，欢迎具备条件的投标人参加投标。</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pPr>
        <w:spacing w:line="360" w:lineRule="auto"/>
        <w:ind w:firstLine="420" w:firstLineChars="200"/>
        <w:rPr>
          <w:rFonts w:hint="default" w:ascii="Times New Roman" w:hAnsi="Times New Roman" w:cs="Times New Roman" w:eastAsiaTheme="minorEastAsia"/>
          <w:szCs w:val="21"/>
          <w:lang w:val="en-US" w:eastAsia="zh-CN"/>
        </w:rPr>
      </w:pPr>
      <w:r>
        <w:rPr>
          <w:rFonts w:ascii="Times New Roman" w:hAnsi="Times New Roman" w:cs="Times New Roman" w:eastAsiaTheme="minorEastAsia"/>
          <w:szCs w:val="21"/>
        </w:rPr>
        <w:t>1</w:t>
      </w:r>
      <w:r>
        <w:rPr>
          <w:rFonts w:ascii="Times New Roman" w:hAnsi="Times New Roman" w:cs="Times New Roman" w:eastAsiaTheme="minorEastAsia"/>
          <w:b/>
          <w:szCs w:val="21"/>
        </w:rPr>
        <w:t>.</w:t>
      </w:r>
      <w:r>
        <w:rPr>
          <w:rFonts w:ascii="Times New Roman" w:hAnsi="Times New Roman" w:cs="Times New Roman" w:eastAsiaTheme="minorEastAsia"/>
          <w:szCs w:val="21"/>
        </w:rPr>
        <w:t>项目编号</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2024HRMJ009</w:t>
      </w:r>
    </w:p>
    <w:p>
      <w:pPr>
        <w:spacing w:line="360" w:lineRule="auto"/>
        <w:ind w:firstLine="420" w:firstLineChars="200"/>
        <w:rPr>
          <w:rFonts w:hint="default" w:ascii="Times New Roman" w:hAnsi="Times New Roman" w:cs="Times New Roman" w:eastAsiaTheme="minorEastAsia"/>
          <w:szCs w:val="21"/>
          <w:lang w:val="en-US" w:eastAsia="zh-CN"/>
        </w:rPr>
      </w:pPr>
      <w:r>
        <w:rPr>
          <w:rFonts w:ascii="Times New Roman" w:hAnsi="Times New Roman" w:cs="Times New Roman" w:eastAsiaTheme="minorEastAsia"/>
          <w:szCs w:val="21"/>
        </w:rPr>
        <w:t>2</w:t>
      </w:r>
      <w:r>
        <w:rPr>
          <w:rFonts w:ascii="Times New Roman" w:hAnsi="Times New Roman" w:cs="Times New Roman" w:eastAsiaTheme="minorEastAsia"/>
          <w:b/>
          <w:szCs w:val="21"/>
        </w:rPr>
        <w:t>.</w:t>
      </w:r>
      <w:r>
        <w:rPr>
          <w:rFonts w:ascii="Times New Roman" w:hAnsi="Times New Roman" w:cs="Times New Roman" w:eastAsiaTheme="minorEastAsia"/>
          <w:szCs w:val="21"/>
        </w:rPr>
        <w:t>项目名称：</w:t>
      </w:r>
      <w:r>
        <w:rPr>
          <w:rFonts w:hint="eastAsia" w:ascii="Times New Roman" w:hAnsi="Times New Roman" w:cs="Times New Roman"/>
          <w:szCs w:val="21"/>
          <w:lang w:val="en-US" w:eastAsia="zh-CN"/>
        </w:rPr>
        <w:t>咖啡豆采购询价</w:t>
      </w:r>
    </w:p>
    <w:p>
      <w:pPr>
        <w:autoSpaceDE w:val="0"/>
        <w:autoSpaceDN w:val="0"/>
        <w:adjustRightInd w:val="0"/>
        <w:spacing w:line="360" w:lineRule="auto"/>
        <w:ind w:firstLine="420" w:firstLineChars="200"/>
        <w:jc w:val="left"/>
        <w:rPr>
          <w:rFonts w:ascii="Times New Roman" w:hAnsi="Times New Roman" w:cs="Times New Roman" w:eastAsiaTheme="minorEastAsia"/>
          <w:szCs w:val="21"/>
        </w:rPr>
      </w:pPr>
      <w:r>
        <w:rPr>
          <w:rFonts w:ascii="Times New Roman" w:hAnsi="Times New Roman" w:cs="Times New Roman" w:eastAsiaTheme="minorEastAsia"/>
          <w:szCs w:val="21"/>
        </w:rPr>
        <w:t>3</w:t>
      </w:r>
      <w:r>
        <w:rPr>
          <w:rFonts w:ascii="Times New Roman" w:hAnsi="Times New Roman" w:cs="Times New Roman" w:eastAsiaTheme="minorEastAsia"/>
          <w:b/>
          <w:szCs w:val="21"/>
        </w:rPr>
        <w:t>.</w:t>
      </w:r>
      <w:r>
        <w:rPr>
          <w:rFonts w:ascii="Times New Roman" w:hAnsi="Times New Roman" w:cs="Times New Roman" w:eastAsiaTheme="minorEastAsia"/>
          <w:szCs w:val="21"/>
        </w:rPr>
        <w:t>项目地点：</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合肥金陵嘉珑酒店、合肥泓瑞步行街美居酒店</w:t>
      </w:r>
      <w:r>
        <w:rPr>
          <w:rFonts w:ascii="Times New Roman" w:hAnsi="Times New Roman" w:cs="Times New Roman" w:eastAsiaTheme="minorEastAsia"/>
          <w:szCs w:val="21"/>
          <w:u w:val="single"/>
        </w:rPr>
        <w:t xml:space="preserve">     </w:t>
      </w:r>
    </w:p>
    <w:p>
      <w:pPr>
        <w:spacing w:line="360" w:lineRule="auto"/>
        <w:ind w:firstLine="420" w:firstLineChars="200"/>
        <w:rPr>
          <w:rFonts w:hint="default" w:ascii="Times New Roman" w:hAnsi="Times New Roman" w:cs="Times New Roman" w:eastAsiaTheme="minorEastAsia"/>
          <w:szCs w:val="21"/>
          <w:u w:val="none"/>
          <w:lang w:val="en-US" w:eastAsia="zh-CN"/>
        </w:rPr>
      </w:pPr>
      <w:r>
        <w:rPr>
          <w:rFonts w:ascii="Times New Roman" w:hAnsi="Times New Roman" w:cs="Times New Roman" w:eastAsiaTheme="minorEastAsia"/>
          <w:szCs w:val="21"/>
        </w:rPr>
        <w:t>4</w:t>
      </w:r>
      <w:r>
        <w:rPr>
          <w:rFonts w:ascii="Times New Roman" w:hAnsi="Times New Roman" w:cs="Times New Roman" w:eastAsiaTheme="minorEastAsia"/>
          <w:b/>
          <w:szCs w:val="21"/>
        </w:rPr>
        <w:t>.</w:t>
      </w:r>
      <w:r>
        <w:rPr>
          <w:rFonts w:ascii="Times New Roman" w:hAnsi="Times New Roman" w:cs="Times New Roman" w:eastAsiaTheme="minorEastAsia"/>
          <w:szCs w:val="21"/>
        </w:rPr>
        <w:t>项目单位：</w:t>
      </w:r>
      <w:r>
        <w:rPr>
          <w:rFonts w:hint="eastAsia" w:ascii="Times New Roman" w:hAnsi="Times New Roman" w:cs="Times New Roman"/>
          <w:szCs w:val="21"/>
          <w:u w:val="none"/>
          <w:lang w:val="en-US" w:eastAsia="zh-CN"/>
        </w:rPr>
        <w:t>合肥金陵嘉珑酒店、</w:t>
      </w:r>
      <w:r>
        <w:rPr>
          <w:rFonts w:hint="eastAsia" w:ascii="Times New Roman" w:hAnsi="Times New Roman" w:cs="Times New Roman"/>
          <w:szCs w:val="21"/>
          <w:u w:val="none"/>
          <w:lang w:val="en-US" w:eastAsia="zh-CN"/>
        </w:rPr>
        <w:t>合肥泓瑞步行街美居酒店</w:t>
      </w:r>
    </w:p>
    <w:p>
      <w:pPr>
        <w:spacing w:line="360" w:lineRule="auto"/>
        <w:ind w:firstLine="420" w:firstLineChars="200"/>
        <w:rPr>
          <w:rFonts w:hint="default" w:ascii="Times New Roman" w:hAnsi="Times New Roman" w:cs="Times New Roman" w:eastAsiaTheme="minorEastAsia"/>
          <w:szCs w:val="21"/>
          <w:u w:val="single"/>
          <w:lang w:val="en-US"/>
        </w:rPr>
      </w:pPr>
      <w:r>
        <w:rPr>
          <w:rFonts w:ascii="Times New Roman" w:hAnsi="Times New Roman" w:cs="Times New Roman" w:eastAsiaTheme="minorEastAsia"/>
          <w:szCs w:val="21"/>
        </w:rPr>
        <w:t>5</w:t>
      </w:r>
      <w:r>
        <w:rPr>
          <w:rFonts w:ascii="Times New Roman" w:hAnsi="Times New Roman" w:cs="Times New Roman" w:eastAsiaTheme="minorEastAsia"/>
          <w:b/>
          <w:szCs w:val="21"/>
        </w:rPr>
        <w:t>.</w:t>
      </w:r>
      <w:r>
        <w:rPr>
          <w:rFonts w:ascii="Times New Roman" w:hAnsi="Times New Roman" w:cs="Times New Roman" w:eastAsiaTheme="minorEastAsia"/>
          <w:szCs w:val="21"/>
        </w:rPr>
        <w:t>项目范围：</w:t>
      </w:r>
      <w:r>
        <w:rPr>
          <w:rFonts w:hint="eastAsia" w:ascii="Times New Roman" w:hAnsi="Times New Roman" w:cs="Times New Roman"/>
          <w:szCs w:val="21"/>
          <w:u w:val="single"/>
          <w:lang w:val="en-US" w:eastAsia="zh-CN"/>
        </w:rPr>
        <w:t>因酒店运营需求，需不定期采购一批咖啡豆供餐厅使用</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6</w:t>
      </w:r>
      <w:r>
        <w:rPr>
          <w:rFonts w:ascii="Times New Roman" w:hAnsi="Times New Roman" w:cs="Times New Roman" w:eastAsiaTheme="minorEastAsia"/>
          <w:b/>
          <w:szCs w:val="21"/>
        </w:rPr>
        <w:t>.</w:t>
      </w:r>
      <w:r>
        <w:rPr>
          <w:rFonts w:ascii="Times New Roman" w:hAnsi="Times New Roman" w:cs="Times New Roman" w:eastAsiaTheme="minorEastAsia"/>
          <w:szCs w:val="21"/>
        </w:rPr>
        <w:t>资金来源：</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自筹</w:t>
      </w:r>
      <w:r>
        <w:rPr>
          <w:rFonts w:ascii="Times New Roman" w:hAnsi="Times New Roman" w:cs="Times New Roman" w:eastAsiaTheme="minorEastAsia"/>
          <w:szCs w:val="21"/>
          <w:u w:val="single"/>
        </w:rPr>
        <w:t xml:space="preserve">    </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7</w:t>
      </w:r>
      <w:r>
        <w:rPr>
          <w:rFonts w:ascii="Times New Roman" w:hAnsi="Times New Roman" w:cs="Times New Roman" w:eastAsiaTheme="minorEastAsia"/>
          <w:b/>
          <w:szCs w:val="21"/>
        </w:rPr>
        <w:t>.</w:t>
      </w:r>
      <w:r>
        <w:rPr>
          <w:rFonts w:ascii="Times New Roman" w:hAnsi="Times New Roman" w:cs="Times New Roman" w:eastAsiaTheme="minorEastAsia"/>
          <w:szCs w:val="21"/>
        </w:rPr>
        <w:t>项目预算：</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2.95万元（嘉珑酒店1.316万元，美居酒店1.634万元）</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咖啡豆控制单价不得超过38元/袋；咖啡粉控制单价不得超过78元/袋</w:t>
      </w:r>
      <w:r>
        <w:rPr>
          <w:rFonts w:ascii="Times New Roman" w:hAnsi="Times New Roman" w:cs="Times New Roman" w:eastAsiaTheme="minorEastAsia"/>
          <w:szCs w:val="21"/>
          <w:u w:val="single"/>
        </w:rPr>
        <w:t xml:space="preserve">  </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8</w:t>
      </w:r>
      <w:r>
        <w:rPr>
          <w:rFonts w:ascii="Times New Roman" w:hAnsi="Times New Roman" w:cs="Times New Roman" w:eastAsiaTheme="minorEastAsia"/>
          <w:b/>
          <w:szCs w:val="21"/>
        </w:rPr>
        <w:t>.</w:t>
      </w:r>
      <w:r>
        <w:rPr>
          <w:rFonts w:ascii="Times New Roman" w:hAnsi="Times New Roman" w:cs="Times New Roman" w:eastAsiaTheme="minorEastAsia"/>
          <w:szCs w:val="21"/>
        </w:rPr>
        <w:t>项目类别：</w:t>
      </w:r>
      <w:r>
        <w:rPr>
          <w:rFonts w:ascii="Times New Roman" w:hAnsi="Times New Roman" w:cs="Times New Roman" w:eastAsiaTheme="minorEastAsia"/>
          <w:szCs w:val="21"/>
          <w:u w:val="single"/>
        </w:rPr>
        <w:t xml:space="preserve"> 货物 </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9</w:t>
      </w:r>
      <w:r>
        <w:rPr>
          <w:rFonts w:ascii="Times New Roman" w:hAnsi="Times New Roman" w:cs="Times New Roman" w:eastAsiaTheme="minorEastAsia"/>
          <w:b/>
          <w:szCs w:val="21"/>
        </w:rPr>
        <w:t>.</w:t>
      </w:r>
      <w:r>
        <w:rPr>
          <w:rFonts w:ascii="Times New Roman" w:hAnsi="Times New Roman" w:cs="Times New Roman" w:eastAsiaTheme="minorEastAsia"/>
          <w:szCs w:val="21"/>
        </w:rPr>
        <w:t>标段（包别）划分：共分</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1</w:t>
      </w:r>
      <w:r>
        <w:rPr>
          <w:rFonts w:ascii="Times New Roman" w:hAnsi="Times New Roman" w:cs="Times New Roman" w:eastAsiaTheme="minorEastAsia"/>
          <w:szCs w:val="21"/>
          <w:u w:val="single"/>
        </w:rPr>
        <w:t xml:space="preserve">  </w:t>
      </w:r>
      <w:r>
        <w:rPr>
          <w:rFonts w:ascii="Times New Roman" w:hAnsi="Times New Roman" w:cs="Times New Roman" w:eastAsiaTheme="minorEastAsia"/>
          <w:szCs w:val="21"/>
        </w:rPr>
        <w:t>个包，本次采购第</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1</w:t>
      </w:r>
      <w:r>
        <w:rPr>
          <w:rFonts w:ascii="Times New Roman" w:hAnsi="Times New Roman" w:cs="Times New Roman" w:eastAsiaTheme="minorEastAsia"/>
          <w:szCs w:val="21"/>
          <w:u w:val="single"/>
        </w:rPr>
        <w:t xml:space="preserve">  </w:t>
      </w:r>
      <w:r>
        <w:rPr>
          <w:rFonts w:ascii="Times New Roman" w:hAnsi="Times New Roman" w:cs="Times New Roman" w:eastAsiaTheme="minorEastAsia"/>
          <w:szCs w:val="21"/>
        </w:rPr>
        <w:t>包</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pPr>
        <w:spacing w:line="360" w:lineRule="auto"/>
        <w:ind w:firstLine="420" w:firstLineChars="200"/>
        <w:rPr>
          <w:rFonts w:hint="default" w:ascii="Times New Roman" w:hAnsi="Times New Roman" w:cs="Times New Roman" w:eastAsiaTheme="majorEastAsia"/>
          <w:b/>
          <w:bCs/>
          <w:i/>
          <w:iCs/>
          <w:color w:val="FF0000"/>
          <w:szCs w:val="21"/>
          <w:lang w:val="en-US" w:eastAsia="zh-CN"/>
        </w:rPr>
      </w:pPr>
      <w:r>
        <w:rPr>
          <w:rFonts w:ascii="Times New Roman" w:hAnsi="Times New Roman" w:cs="Times New Roman" w:eastAsiaTheme="majorEastAsia"/>
          <w:szCs w:val="21"/>
        </w:rPr>
        <w:t>2.投标人资质要求：</w:t>
      </w:r>
      <w:r>
        <w:rPr>
          <w:rFonts w:hint="eastAsia" w:ascii="Times New Roman" w:hAnsi="Times New Roman" w:cs="Times New Roman" w:eastAsiaTheme="majorEastAsia"/>
          <w:szCs w:val="21"/>
          <w:lang w:val="en-US" w:eastAsia="zh-CN"/>
        </w:rPr>
        <w:t>具有食品</w:t>
      </w:r>
      <w:bookmarkStart w:id="41" w:name="_GoBack"/>
      <w:bookmarkEnd w:id="41"/>
      <w:r>
        <w:rPr>
          <w:rFonts w:hint="eastAsia" w:ascii="Times New Roman" w:hAnsi="Times New Roman" w:cs="Times New Roman" w:eastAsiaTheme="majorEastAsia"/>
          <w:szCs w:val="21"/>
          <w:lang w:val="en-US" w:eastAsia="zh-CN"/>
        </w:rPr>
        <w:t>经营许可证</w:t>
      </w:r>
    </w:p>
    <w:p>
      <w:pPr>
        <w:spacing w:line="360" w:lineRule="auto"/>
        <w:rPr>
          <w:rFonts w:hint="eastAsia" w:ascii="Times New Roman" w:hAnsi="Times New Roman" w:cs="Times New Roman" w:eastAsiaTheme="minorEastAsia"/>
          <w:b/>
          <w:bCs/>
          <w:sz w:val="24"/>
          <w:szCs w:val="18"/>
          <w:lang w:val="en-US" w:eastAsia="zh-CN"/>
        </w:rPr>
      </w:pPr>
      <w:r>
        <w:rPr>
          <w:rFonts w:ascii="Times New Roman" w:hAnsi="Times New Roman" w:cs="Times New Roman" w:eastAsiaTheme="minorEastAsia"/>
          <w:b/>
          <w:bCs/>
          <w:sz w:val="24"/>
          <w:szCs w:val="18"/>
        </w:rPr>
        <w:t>三</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询价文件的获取</w:t>
      </w:r>
      <w:r>
        <w:rPr>
          <w:rFonts w:hint="eastAsia" w:ascii="Times New Roman" w:hAnsi="Times New Roman" w:cs="Times New Roman" w:eastAsiaTheme="minorEastAsia"/>
          <w:b/>
          <w:bCs/>
          <w:sz w:val="24"/>
          <w:szCs w:val="18"/>
          <w:lang w:val="en-US" w:eastAsia="zh-CN"/>
        </w:rPr>
        <w:t>及报名</w:t>
      </w:r>
    </w:p>
    <w:p>
      <w:pPr>
        <w:widowControl/>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lang w:val="en-US" w:eastAsia="zh-CN"/>
        </w:rPr>
        <w:t>报名</w:t>
      </w:r>
      <w:r>
        <w:rPr>
          <w:rFonts w:ascii="Times New Roman" w:hAnsi="Times New Roman" w:cs="Times New Roman" w:eastAsiaTheme="majorEastAsia"/>
          <w:szCs w:val="21"/>
        </w:rPr>
        <w:t>时间：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8</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14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日至</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8</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18</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w:t>
      </w:r>
      <w:r>
        <w:rPr>
          <w:rFonts w:hint="eastAsia" w:ascii="Times New Roman" w:hAnsi="Times New Roman" w:eastAsia="宋体" w:cs="Times New Roman"/>
          <w:bCs/>
          <w:snapToGrid w:val="0"/>
          <w:color w:val="000000"/>
          <w:lang w:val="en-US" w:eastAsia="zh-CN"/>
        </w:rPr>
        <w:t>上午17时</w:t>
      </w:r>
      <w:r>
        <w:rPr>
          <w:rFonts w:ascii="Times New Roman" w:hAnsi="Times New Roman" w:eastAsia="宋体" w:cs="Times New Roman"/>
          <w:bCs/>
          <w:snapToGrid w:val="0"/>
          <w:color w:val="000000"/>
        </w:rPr>
        <w:t>(北京时间)</w:t>
      </w:r>
    </w:p>
    <w:p>
      <w:pPr>
        <w:widowControl/>
        <w:wordWrap w:val="0"/>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lang w:val="en-US" w:eastAsia="zh-CN"/>
        </w:rPr>
        <w:t>询价文件</w:t>
      </w:r>
      <w:r>
        <w:rPr>
          <w:rFonts w:ascii="Times New Roman" w:hAnsi="Times New Roman" w:cs="Times New Roman" w:eastAsiaTheme="majorEastAsia"/>
          <w:szCs w:val="21"/>
        </w:rPr>
        <w:t>获取方式：</w:t>
      </w:r>
      <w:r>
        <w:rPr>
          <w:rFonts w:ascii="Times New Roman" w:hAnsi="Times New Roman" w:eastAsia="宋体" w:cs="Times New Roman"/>
          <w:bCs/>
          <w:snapToGrid w:val="0"/>
          <w:color w:val="000000"/>
        </w:rPr>
        <w:t>投标人登录</w:t>
      </w:r>
      <w:r>
        <w:rPr>
          <w:rFonts w:hint="eastAsia" w:ascii="Times New Roman" w:hAnsi="Times New Roman" w:eastAsia="宋体" w:cs="Times New Roman"/>
          <w:bCs/>
          <w:snapToGrid w:val="0"/>
          <w:color w:val="FF0000"/>
          <w:lang w:val="en-US" w:eastAsia="zh-CN"/>
        </w:rPr>
        <w:t>酒店公众号</w:t>
      </w:r>
      <w:r>
        <w:rPr>
          <w:rFonts w:hint="eastAsia" w:ascii="Times New Roman" w:hAnsi="Times New Roman" w:eastAsia="宋体" w:cs="Times New Roman"/>
          <w:bCs/>
          <w:snapToGrid w:val="0"/>
          <w:color w:val="000000"/>
          <w:lang w:val="en-US" w:eastAsia="zh-CN"/>
        </w:rPr>
        <w:t>或</w:t>
      </w:r>
      <w:r>
        <w:rPr>
          <w:rFonts w:ascii="Times New Roman" w:hAnsi="Times New Roman" w:eastAsia="宋体" w:cs="Times New Roman"/>
          <w:bCs/>
          <w:snapToGrid w:val="0"/>
          <w:color w:val="FF0000"/>
        </w:rPr>
        <w:t>合肥文旅博览集团有限公司</w:t>
      </w:r>
      <w:r>
        <w:rPr>
          <w:rFonts w:ascii="Times New Roman" w:hAnsi="Times New Roman" w:eastAsia="宋体" w:cs="Times New Roman"/>
          <w:bCs/>
          <w:snapToGrid w:val="0"/>
          <w:color w:val="000000"/>
        </w:rPr>
        <w:t>网站（http://www.zwzcgl.com）下载询价文件</w:t>
      </w:r>
    </w:p>
    <w:p>
      <w:pPr>
        <w:widowControl/>
        <w:wordWrap w:val="0"/>
        <w:spacing w:line="500" w:lineRule="exact"/>
        <w:ind w:firstLine="420" w:firstLineChars="200"/>
        <w:jc w:val="left"/>
        <w:rPr>
          <w:rFonts w:ascii="Times New Roman" w:hAnsi="Times New Roman" w:cs="Times New Roman" w:eastAsiaTheme="majorEastAsia"/>
          <w:color w:val="FF0000"/>
          <w:szCs w:val="21"/>
        </w:rPr>
      </w:pPr>
      <w:r>
        <w:rPr>
          <w:rFonts w:ascii="Times New Roman" w:hAnsi="Times New Roman" w:cs="Times New Roman" w:eastAsiaTheme="majorEastAsia"/>
          <w:color w:val="FF0000"/>
          <w:szCs w:val="21"/>
        </w:rPr>
        <w:t>3.报名方法：投标人下载附件《投标报名信息表》并完整填写信息后在规定的报名日期内发送至邮箱：</w:t>
      </w:r>
      <w:r>
        <w:rPr>
          <w:rFonts w:ascii="Times New Roman" w:hAnsi="Times New Roman" w:cs="Times New Roman" w:eastAsiaTheme="majorEastAsia"/>
          <w:color w:val="FF0000"/>
          <w:szCs w:val="21"/>
        </w:rPr>
        <w:fldChar w:fldCharType="begin"/>
      </w:r>
      <w:r>
        <w:rPr>
          <w:rFonts w:ascii="Times New Roman" w:hAnsi="Times New Roman" w:cs="Times New Roman" w:eastAsiaTheme="majorEastAsia"/>
          <w:color w:val="FF0000"/>
          <w:szCs w:val="21"/>
        </w:rPr>
        <w:instrText xml:space="preserve"> HYPERLINK "mailto:******@qq.com" </w:instrText>
      </w:r>
      <w:r>
        <w:rPr>
          <w:rFonts w:ascii="Times New Roman" w:hAnsi="Times New Roman" w:cs="Times New Roman" w:eastAsiaTheme="majorEastAsia"/>
          <w:color w:val="FF0000"/>
          <w:szCs w:val="21"/>
        </w:rPr>
        <w:fldChar w:fldCharType="separate"/>
      </w:r>
      <w:r>
        <w:rPr>
          <w:rFonts w:hint="eastAsia" w:ascii="Times New Roman" w:hAnsi="Times New Roman" w:cs="Times New Roman" w:eastAsiaTheme="majorEastAsia"/>
          <w:color w:val="FF0000"/>
          <w:szCs w:val="21"/>
          <w:lang w:val="en-US" w:eastAsia="zh-CN"/>
        </w:rPr>
        <w:t>1962461784</w:t>
      </w:r>
      <w:r>
        <w:rPr>
          <w:rFonts w:ascii="Times New Roman" w:hAnsi="Times New Roman" w:cs="Times New Roman" w:eastAsiaTheme="majorEastAsia"/>
          <w:color w:val="FF0000"/>
          <w:szCs w:val="21"/>
        </w:rPr>
        <w:t>@qq.com</w:t>
      </w:r>
      <w:r>
        <w:rPr>
          <w:rFonts w:ascii="Times New Roman" w:hAnsi="Times New Roman" w:cs="Times New Roman" w:eastAsiaTheme="majorEastAsia"/>
          <w:color w:val="FF0000"/>
          <w:szCs w:val="21"/>
        </w:rPr>
        <w:fldChar w:fldCharType="end"/>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四</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询价时间及地点</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1</w:t>
      </w:r>
      <w:r>
        <w:rPr>
          <w:rFonts w:ascii="Times New Roman" w:hAnsi="Times New Roman" w:cs="Times New Roman" w:eastAsiaTheme="minorEastAsia"/>
          <w:b/>
          <w:szCs w:val="16"/>
        </w:rPr>
        <w:t>.</w:t>
      </w:r>
      <w:r>
        <w:rPr>
          <w:rFonts w:ascii="Times New Roman" w:hAnsi="Times New Roman" w:cs="Times New Roman" w:eastAsiaTheme="minorEastAsia"/>
          <w:szCs w:val="15"/>
        </w:rPr>
        <w:t>询价时间：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2024</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8</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月</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19</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日</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10</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eastAsiaTheme="minorEastAsia"/>
          <w:szCs w:val="15"/>
        </w:rPr>
        <w:t xml:space="preserve"> 时</w:t>
      </w:r>
    </w:p>
    <w:p>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2</w:t>
      </w:r>
      <w:r>
        <w:rPr>
          <w:rFonts w:ascii="Times New Roman" w:hAnsi="Times New Roman" w:cs="Times New Roman" w:eastAsiaTheme="minorEastAsia"/>
          <w:b/>
          <w:szCs w:val="16"/>
        </w:rPr>
        <w:t>.</w:t>
      </w:r>
      <w:r>
        <w:rPr>
          <w:rFonts w:ascii="Times New Roman" w:hAnsi="Times New Roman" w:cs="Times New Roman" w:eastAsiaTheme="minorEastAsia"/>
          <w:szCs w:val="15"/>
        </w:rPr>
        <w:t>询价地点：</w:t>
      </w:r>
      <w:r>
        <w:rPr>
          <w:rFonts w:ascii="Times New Roman" w:hAnsi="Times New Roman" w:cs="Times New Roman" w:eastAsiaTheme="minorEastAsia"/>
          <w:szCs w:val="15"/>
          <w:u w:val="single"/>
        </w:rPr>
        <w:t xml:space="preserve"> </w:t>
      </w:r>
      <w:r>
        <w:rPr>
          <w:rFonts w:hint="eastAsia" w:ascii="Times New Roman" w:hAnsi="Times New Roman" w:cs="Times New Roman"/>
          <w:szCs w:val="15"/>
          <w:u w:val="single"/>
          <w:lang w:val="en-US" w:eastAsia="zh-CN"/>
        </w:rPr>
        <w:t>美居酒店6楼美庐厅</w:t>
      </w:r>
      <w:r>
        <w:rPr>
          <w:rFonts w:ascii="Times New Roman" w:hAnsi="Times New Roman" w:cs="Times New Roman" w:eastAsiaTheme="minorEastAsia"/>
          <w:szCs w:val="15"/>
          <w:u w:val="single"/>
        </w:rPr>
        <w:t xml:space="preserve">   </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五</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投标文件提交截止时间</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同询价时间</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sz w:val="24"/>
          <w:szCs w:val="18"/>
        </w:rPr>
        <w:t>六</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联系方式</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1.招标人</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招标人：</w:t>
      </w:r>
      <w:r>
        <w:rPr>
          <w:rFonts w:hint="eastAsia" w:ascii="Times New Roman" w:hAnsi="Times New Roman" w:cs="Times New Roman"/>
          <w:szCs w:val="15"/>
          <w:u w:val="single"/>
          <w:lang w:val="en-US" w:eastAsia="zh-CN"/>
        </w:rPr>
        <w:t>合肥金陵嘉珑酒店、合肥泓瑞步行街美居酒店</w:t>
      </w:r>
    </w:p>
    <w:p>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地  址：</w:t>
      </w:r>
      <w:r>
        <w:rPr>
          <w:rFonts w:ascii="Times New Roman" w:hAnsi="Times New Roman" w:cs="Times New Roman" w:eastAsiaTheme="minorEastAsia"/>
          <w:szCs w:val="15"/>
          <w:u w:val="single"/>
        </w:rPr>
        <w:t xml:space="preserve"> </w:t>
      </w:r>
      <w:r>
        <w:rPr>
          <w:rFonts w:hint="eastAsia" w:ascii="Times New Roman" w:hAnsi="Times New Roman" w:cs="Times New Roman"/>
          <w:szCs w:val="21"/>
          <w:u w:val="single"/>
          <w:lang w:val="en-US" w:eastAsia="zh-CN"/>
        </w:rPr>
        <w:t>合肥市庐阳区淮河路与北含山路交口三荣大厦6楼综合办</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联系人：</w:t>
      </w:r>
      <w:r>
        <w:rPr>
          <w:rFonts w:ascii="Times New Roman" w:hAnsi="Times New Roman" w:cs="Times New Roman" w:eastAsiaTheme="minorEastAsia"/>
          <w:szCs w:val="15"/>
          <w:u w:val="single"/>
        </w:rPr>
        <w:t xml:space="preserve"> </w:t>
      </w:r>
      <w:r>
        <w:rPr>
          <w:rFonts w:hint="eastAsia" w:ascii="Times New Roman" w:hAnsi="Times New Roman" w:cs="Times New Roman"/>
          <w:szCs w:val="15"/>
          <w:u w:val="single"/>
          <w:lang w:val="en-US" w:eastAsia="zh-CN"/>
        </w:rPr>
        <w:t>许工</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电  话：</w:t>
      </w:r>
      <w:r>
        <w:rPr>
          <w:rFonts w:ascii="Times New Roman" w:hAnsi="Times New Roman" w:cs="Times New Roman" w:eastAsiaTheme="minorEastAsia"/>
          <w:szCs w:val="15"/>
          <w:u w:val="single"/>
        </w:rPr>
        <w:t xml:space="preserve"> </w:t>
      </w:r>
      <w:r>
        <w:rPr>
          <w:rFonts w:hint="eastAsia" w:ascii="Times New Roman" w:hAnsi="Times New Roman" w:cs="Times New Roman"/>
          <w:szCs w:val="15"/>
          <w:u w:val="single"/>
          <w:lang w:val="en-US" w:eastAsia="zh-CN"/>
        </w:rPr>
        <w:t>18326647734</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b/>
          <w:szCs w:val="15"/>
        </w:rPr>
      </w:pPr>
      <w:r>
        <w:rPr>
          <w:rFonts w:hint="eastAsia" w:ascii="Times New Roman" w:hAnsi="Times New Roman" w:cs="Times New Roman" w:eastAsiaTheme="minorEastAsia"/>
          <w:szCs w:val="15"/>
        </w:rPr>
        <w:t>2</w:t>
      </w:r>
      <w:r>
        <w:rPr>
          <w:rFonts w:ascii="Times New Roman" w:hAnsi="Times New Roman" w:cs="Times New Roman" w:eastAsiaTheme="minorEastAsia"/>
          <w:b/>
          <w:szCs w:val="15"/>
        </w:rPr>
        <w:t>.</w:t>
      </w:r>
      <w:r>
        <w:rPr>
          <w:rFonts w:ascii="Times New Roman" w:hAnsi="Times New Roman" w:cs="Times New Roman" w:eastAsiaTheme="minorEastAsia"/>
          <w:szCs w:val="15"/>
        </w:rPr>
        <w:t>监督管理部门</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监督管理部门：</w:t>
      </w:r>
      <w:r>
        <w:rPr>
          <w:rFonts w:ascii="Times New Roman" w:hAnsi="Times New Roman" w:cs="Times New Roman" w:eastAsiaTheme="minorEastAsia"/>
          <w:szCs w:val="15"/>
          <w:u w:val="single"/>
        </w:rPr>
        <w:t xml:space="preserve">  </w:t>
      </w:r>
      <w:r>
        <w:rPr>
          <w:rFonts w:hint="eastAsia" w:ascii="Times New Roman" w:hAnsi="Times New Roman" w:cs="Times New Roman"/>
          <w:szCs w:val="15"/>
          <w:u w:val="single"/>
          <w:lang w:val="en-US" w:eastAsia="zh-CN"/>
        </w:rPr>
        <w:t>综合管理部</w:t>
      </w:r>
      <w:r>
        <w:rPr>
          <w:rFonts w:ascii="Times New Roman" w:hAnsi="Times New Roman" w:cs="Times New Roman" w:eastAsiaTheme="minorEastAsia"/>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kern w:val="0"/>
          <w:szCs w:val="21"/>
          <w:u w:val="single"/>
        </w:rPr>
      </w:pPr>
      <w:r>
        <w:rPr>
          <w:rFonts w:ascii="Times New Roman" w:hAnsi="Times New Roman" w:eastAsia="宋体" w:cs="Times New Roman"/>
          <w:bCs/>
          <w:snapToGrid w:val="0"/>
          <w:kern w:val="0"/>
          <w:szCs w:val="21"/>
        </w:rPr>
        <w:t>地  址：</w:t>
      </w:r>
      <w:r>
        <w:rPr>
          <w:rFonts w:ascii="Times New Roman" w:hAnsi="Times New Roman" w:cs="Times New Roman" w:eastAsiaTheme="minorEastAsia"/>
          <w:szCs w:val="15"/>
          <w:u w:val="single"/>
        </w:rPr>
        <w:t xml:space="preserve"> </w:t>
      </w:r>
      <w:r>
        <w:rPr>
          <w:rFonts w:hint="eastAsia" w:ascii="Times New Roman" w:hAnsi="Times New Roman" w:cs="Times New Roman"/>
          <w:szCs w:val="21"/>
          <w:u w:val="single"/>
          <w:lang w:val="en-US" w:eastAsia="zh-CN"/>
        </w:rPr>
        <w:t>合肥市庐阳区淮河路与北含山路交口三荣大厦6楼综合办综合管理部</w:t>
      </w:r>
      <w:r>
        <w:rPr>
          <w:rFonts w:ascii="Times New Roman" w:hAnsi="Times New Roman" w:cs="Times New Roman" w:eastAsiaTheme="minorEastAsia"/>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电  话：</w:t>
      </w:r>
      <w:r>
        <w:rPr>
          <w:rFonts w:ascii="Times New Roman" w:hAnsi="Times New Roman" w:cs="Times New Roman" w:eastAsiaTheme="minorEastAsia"/>
          <w:szCs w:val="15"/>
          <w:u w:val="single"/>
        </w:rPr>
        <w:t xml:space="preserve"> </w:t>
      </w:r>
      <w:r>
        <w:rPr>
          <w:rFonts w:hint="eastAsia" w:ascii="Times New Roman" w:hAnsi="Times New Roman" w:cs="Times New Roman"/>
          <w:szCs w:val="15"/>
          <w:u w:val="single"/>
          <w:lang w:val="en-US" w:eastAsia="zh-CN"/>
        </w:rPr>
        <w:t>18856032097</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七</w:t>
      </w:r>
      <w:r>
        <w:rPr>
          <w:rFonts w:ascii="Times New Roman" w:hAnsi="Times New Roman" w:cs="Times New Roman" w:eastAsiaTheme="minorEastAsia"/>
          <w:b/>
          <w:sz w:val="24"/>
        </w:rPr>
        <w:t>、</w:t>
      </w:r>
      <w:r>
        <w:rPr>
          <w:rFonts w:ascii="Times New Roman" w:hAnsi="Times New Roman" w:cs="Times New Roman" w:eastAsiaTheme="minorEastAsia"/>
          <w:b/>
          <w:sz w:val="24"/>
          <w:szCs w:val="18"/>
        </w:rPr>
        <w:t>其他事项说明</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有任何疑问或问题，请在工作时间（周一至周五，上午08:00-12:00，下午2:30-5:30，节假日休息）与项目联系人联系。</w:t>
      </w:r>
    </w:p>
    <w:p>
      <w:pPr>
        <w:spacing w:line="360" w:lineRule="auto"/>
        <w:ind w:firstLine="435"/>
        <w:rPr>
          <w:rFonts w:ascii="Times New Roman" w:hAnsi="Times New Roman" w:cs="Times New Roman" w:eastAsiaTheme="minorEastAsia"/>
          <w:sz w:val="24"/>
          <w:szCs w:val="18"/>
        </w:rPr>
      </w:pPr>
    </w:p>
    <w:p>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pPr>
        <w:spacing w:line="360" w:lineRule="auto"/>
        <w:jc w:val="center"/>
        <w:outlineLvl w:val="1"/>
        <w:rPr>
          <w:rFonts w:ascii="Times New Roman" w:hAnsi="Times New Roman" w:cs="Times New Roman" w:eastAsiaTheme="minorEastAsia"/>
          <w:b/>
          <w:sz w:val="28"/>
        </w:rPr>
      </w:pPr>
      <w:bookmarkStart w:id="2" w:name="_Toc22742"/>
      <w:r>
        <w:rPr>
          <w:rFonts w:ascii="Times New Roman" w:hAnsi="Times New Roman" w:cs="Times New Roman" w:eastAsiaTheme="minorEastAsia"/>
          <w:b/>
          <w:sz w:val="28"/>
        </w:rPr>
        <w:t>第二章  投标人须知</w:t>
      </w:r>
      <w:bookmarkEnd w:id="2"/>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1"/>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928"/>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29"/>
              <w:widowControl w:val="0"/>
              <w:spacing w:before="0" w:beforeAutospacing="0" w:after="0" w:afterAutospacing="0"/>
              <w:jc w:val="center"/>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114" w:type="pct"/>
            <w:vAlign w:val="center"/>
          </w:tcPr>
          <w:p>
            <w:pPr>
              <w:pStyle w:val="29"/>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50" w:type="pct"/>
            <w:vAlign w:val="center"/>
          </w:tcPr>
          <w:p>
            <w:pPr>
              <w:pStyle w:val="29"/>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114" w:type="pct"/>
            <w:vAlign w:val="center"/>
          </w:tcPr>
          <w:p>
            <w:pPr>
              <w:pStyle w:val="29"/>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3350" w:type="pct"/>
            <w:vAlign w:val="center"/>
          </w:tcPr>
          <w:p>
            <w:pPr>
              <w:pStyle w:val="29"/>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114"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3350"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114" w:type="pct"/>
            <w:vAlign w:val="center"/>
          </w:tcPr>
          <w:p>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3350" w:type="pct"/>
            <w:vAlign w:val="center"/>
          </w:tcPr>
          <w:p>
            <w:pPr>
              <w:pStyle w:val="3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3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w:t>
            </w:r>
            <w:r>
              <w:rPr>
                <w:rFonts w:ascii="Times New Roman" w:hAnsi="Times New Roman" w:eastAsia="宋体" w:cs="Times New Roman"/>
                <w:snapToGrid w:val="0"/>
                <w:color w:val="000000"/>
                <w:kern w:val="0"/>
                <w:sz w:val="21"/>
                <w:szCs w:val="21"/>
                <w:highlight w:val="yellow"/>
                <w:shd w:val="clear" w:color="auto" w:fill="FFFFFF"/>
                <w:lang w:val="en-US" w:eastAsia="zh-CN" w:bidi="ar-SA"/>
              </w:rPr>
              <w:t>盖骑缝章；一份</w:t>
            </w:r>
            <w:r>
              <w:rPr>
                <w:rFonts w:ascii="Times New Roman" w:hAnsi="Times New Roman" w:eastAsia="宋体" w:cs="Times New Roman"/>
                <w:snapToGrid w:val="0"/>
                <w:color w:val="000000"/>
                <w:kern w:val="0"/>
                <w:sz w:val="21"/>
                <w:szCs w:val="21"/>
                <w:shd w:val="clear" w:color="auto" w:fill="FFFFFF"/>
                <w:lang w:val="en-US" w:eastAsia="zh-CN" w:bidi="ar-SA"/>
              </w:rPr>
              <w:t>。</w:t>
            </w:r>
          </w:p>
          <w:p>
            <w:pPr>
              <w:pStyle w:val="3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3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3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36"/>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114"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50" w:type="pct"/>
            <w:vAlign w:val="center"/>
          </w:tcPr>
          <w:p>
            <w:pPr>
              <w:pStyle w:val="29"/>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114"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114" w:type="pct"/>
            <w:vAlign w:val="center"/>
          </w:tcPr>
          <w:p>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350" w:type="pct"/>
            <w:vAlign w:val="center"/>
          </w:tcPr>
          <w:p>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w:t>
            </w:r>
            <w:r>
              <w:rPr>
                <w:rFonts w:hint="eastAsia" w:ascii="Times New Roman" w:hAnsi="Times New Roman" w:eastAsia="宋体" w:cs="Times New Roman"/>
                <w:b w:val="0"/>
                <w:bCs w:val="0"/>
                <w:sz w:val="21"/>
                <w:szCs w:val="21"/>
                <w:lang w:val="en-US" w:eastAsia="zh-CN"/>
              </w:rPr>
              <w:t>酒店公众号或</w:t>
            </w:r>
            <w:r>
              <w:rPr>
                <w:rFonts w:ascii="Times New Roman" w:hAnsi="Times New Roman" w:eastAsia="宋体" w:cs="Times New Roman"/>
                <w:b w:val="0"/>
                <w:bCs w:val="0"/>
                <w:sz w:val="21"/>
                <w:szCs w:val="21"/>
              </w:rPr>
              <w:t>合肥文旅博览集团有限公司官网查看</w:t>
            </w:r>
          </w:p>
          <w:p>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114"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3350" w:type="pct"/>
          </w:tcPr>
          <w:p>
            <w:pPr>
              <w:spacing w:line="360" w:lineRule="auto"/>
              <w:rPr>
                <w:rFonts w:hint="eastAsia" w:ascii="Times New Roman" w:hAnsi="Times New Roman" w:eastAsia="宋体" w:cs="Times New Roman"/>
                <w:bCs/>
                <w:kern w:val="0"/>
                <w:szCs w:val="21"/>
                <w:lang w:eastAsia="zh-CN"/>
              </w:rPr>
            </w:pPr>
            <w:r>
              <w:rPr>
                <w:rFonts w:ascii="Times New Roman" w:hAnsi="Times New Roman" w:eastAsia="宋体" w:cs="Times New Roman"/>
                <w:bCs/>
                <w:kern w:val="0"/>
                <w:szCs w:val="21"/>
              </w:rPr>
              <w:t>（1）金额：</w:t>
            </w:r>
            <w:r>
              <w:rPr>
                <w:rFonts w:hint="eastAsia" w:ascii="Times New Roman" w:hAnsi="Times New Roman" w:eastAsia="宋体" w:cs="Times New Roman"/>
                <w:bCs/>
                <w:i/>
                <w:iCs/>
                <w:color w:val="FF0000"/>
                <w:kern w:val="0"/>
                <w:szCs w:val="21"/>
                <w:lang w:eastAsia="zh-CN"/>
              </w:rPr>
              <w:t>（</w:t>
            </w:r>
            <w:r>
              <w:rPr>
                <w:rFonts w:hint="eastAsia" w:ascii="Times New Roman" w:hAnsi="Times New Roman" w:eastAsia="宋体" w:cs="Times New Roman"/>
                <w:bCs/>
                <w:i/>
                <w:iCs/>
                <w:color w:val="FF0000"/>
                <w:kern w:val="0"/>
                <w:szCs w:val="21"/>
                <w:lang w:val="en-US" w:eastAsia="zh-CN"/>
              </w:rPr>
              <w:t>请勾选</w:t>
            </w:r>
            <w:r>
              <w:rPr>
                <w:rFonts w:hint="eastAsia" w:ascii="Times New Roman" w:hAnsi="Times New Roman" w:eastAsia="宋体" w:cs="Times New Roman"/>
                <w:bCs/>
                <w:i/>
                <w:iCs/>
                <w:color w:val="FF0000"/>
                <w:kern w:val="0"/>
                <w:szCs w:val="21"/>
                <w:lang w:eastAsia="zh-CN"/>
              </w:rPr>
              <w:t>）</w:t>
            </w:r>
          </w:p>
          <w:p>
            <w:pPr>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lang w:eastAsia="zh-CN"/>
              </w:rPr>
              <w:t>☑</w:t>
            </w:r>
            <w:r>
              <w:rPr>
                <w:rFonts w:ascii="Times New Roman" w:hAnsi="Times New Roman" w:eastAsia="宋体" w:cs="Times New Roman"/>
                <w:bCs/>
                <w:kern w:val="0"/>
                <w:szCs w:val="21"/>
              </w:rPr>
              <w:t>免收</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29"/>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114" w:type="pct"/>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lang w:val="en-US" w:eastAsia="zh-CN"/>
              </w:rPr>
              <w:t>但不限于</w:t>
            </w:r>
            <w:r>
              <w:rPr>
                <w:rFonts w:ascii="Times New Roman" w:hAnsi="Times New Roman" w:eastAsia="宋体" w:cs="Times New Roman"/>
                <w:szCs w:val="21"/>
              </w:rPr>
              <w:t>所投货物的供货、包装运输及保险、安装、调试、考核验收、培训、交付后约定期限内免费维修保养服务、税费等所有工作和应有费用。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29"/>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114"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pPr>
              <w:spacing w:line="360" w:lineRule="auto"/>
              <w:rPr>
                <w:rFonts w:hint="eastAsia" w:ascii="Times New Roman" w:hAnsi="Times New Roman" w:eastAsia="宋体" w:cs="Times New Roman"/>
                <w:szCs w:val="21"/>
                <w:lang w:eastAsia="zh-CN"/>
              </w:rPr>
            </w:pPr>
            <w:r>
              <w:rPr>
                <w:rFonts w:ascii="Times New Roman" w:hAnsi="Times New Roman" w:eastAsia="宋体" w:cs="Times New Roman"/>
                <w:szCs w:val="21"/>
              </w:rPr>
              <w:t>本项目是否要求便利化服务能力：</w:t>
            </w:r>
            <w:r>
              <w:rPr>
                <w:rFonts w:hint="eastAsia" w:ascii="Times New Roman" w:hAnsi="Times New Roman" w:eastAsia="宋体" w:cs="Times New Roman"/>
                <w:i/>
                <w:iCs/>
                <w:color w:val="FF0000"/>
                <w:szCs w:val="21"/>
                <w:lang w:eastAsia="zh-CN"/>
              </w:rPr>
              <w:t>（</w:t>
            </w:r>
            <w:r>
              <w:rPr>
                <w:rFonts w:hint="eastAsia" w:ascii="Times New Roman" w:hAnsi="Times New Roman" w:eastAsia="宋体" w:cs="Times New Roman"/>
                <w:i/>
                <w:iCs/>
                <w:color w:val="FF0000"/>
                <w:szCs w:val="21"/>
                <w:lang w:val="en-US" w:eastAsia="zh-CN"/>
              </w:rPr>
              <w:t>请勾选</w:t>
            </w:r>
            <w:r>
              <w:rPr>
                <w:rFonts w:hint="eastAsia" w:ascii="Times New Roman" w:hAnsi="Times New Roman" w:eastAsia="宋体" w:cs="Times New Roman"/>
                <w:i/>
                <w:iCs/>
                <w:color w:val="FF0000"/>
                <w:szCs w:val="21"/>
                <w:lang w:eastAsia="zh-CN"/>
              </w:rPr>
              <w:t>）</w:t>
            </w:r>
          </w:p>
          <w:p>
            <w:pPr>
              <w:spacing w:line="360" w:lineRule="auto"/>
              <w:rPr>
                <w:rFonts w:ascii="Times New Roman" w:hAnsi="Times New Roman" w:eastAsia="宋体" w:cs="Times New Roman"/>
                <w:szCs w:val="21"/>
              </w:rPr>
            </w:pPr>
            <w:r>
              <w:rPr>
                <w:rFonts w:hint="eastAsia" w:ascii="Times New Roman" w:hAnsi="Times New Roman" w:eastAsia="宋体" w:cs="Times New Roman"/>
                <w:szCs w:val="21"/>
                <w:lang w:eastAsia="zh-CN"/>
              </w:rPr>
              <w:t>☑</w:t>
            </w:r>
            <w:r>
              <w:rPr>
                <w:rFonts w:ascii="Times New Roman" w:hAnsi="Times New Roman" w:eastAsia="宋体" w:cs="Times New Roman"/>
                <w:szCs w:val="21"/>
              </w:rPr>
              <w:t>要求  □不要求</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114"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3350" w:type="pct"/>
            <w:vAlign w:val="center"/>
          </w:tcPr>
          <w:p>
            <w:pPr>
              <w:spacing w:line="360" w:lineRule="auto"/>
              <w:rPr>
                <w:rFonts w:hint="eastAsia" w:ascii="Times New Roman" w:hAnsi="Times New Roman" w:eastAsia="宋体" w:cs="Times New Roman"/>
                <w:i/>
                <w:iCs/>
                <w:color w:val="FF0000"/>
                <w:szCs w:val="21"/>
                <w:lang w:eastAsia="zh-CN"/>
              </w:rPr>
            </w:pPr>
            <w:r>
              <w:rPr>
                <w:rFonts w:hint="eastAsia" w:ascii="Times New Roman" w:hAnsi="Times New Roman" w:eastAsia="宋体" w:cs="Times New Roman"/>
                <w:i/>
                <w:iCs/>
                <w:color w:val="FF0000"/>
                <w:szCs w:val="21"/>
                <w:lang w:eastAsia="zh-CN"/>
              </w:rPr>
              <w:t>（</w:t>
            </w:r>
            <w:r>
              <w:rPr>
                <w:rFonts w:hint="eastAsia" w:ascii="Times New Roman" w:hAnsi="Times New Roman" w:eastAsia="宋体" w:cs="Times New Roman"/>
                <w:i/>
                <w:iCs/>
                <w:color w:val="FF0000"/>
                <w:szCs w:val="21"/>
                <w:lang w:val="en-US" w:eastAsia="zh-CN"/>
              </w:rPr>
              <w:t>请勾选</w:t>
            </w:r>
            <w:r>
              <w:rPr>
                <w:rFonts w:hint="eastAsia" w:ascii="Times New Roman" w:hAnsi="Times New Roman" w:eastAsia="宋体" w:cs="Times New Roman"/>
                <w:i/>
                <w:iCs/>
                <w:color w:val="FF0000"/>
                <w:szCs w:val="21"/>
                <w:lang w:eastAsia="zh-CN"/>
              </w:rPr>
              <w:t>）</w:t>
            </w:r>
          </w:p>
          <w:p>
            <w:pPr>
              <w:spacing w:line="360" w:lineRule="auto"/>
              <w:rPr>
                <w:rFonts w:ascii="Times New Roman" w:hAnsi="Times New Roman" w:cs="Times New Roman" w:eastAsiaTheme="minorEastAsia"/>
                <w:szCs w:val="21"/>
                <w:u w:val="single"/>
              </w:rPr>
            </w:pPr>
            <w:r>
              <w:rPr>
                <w:rFonts w:hint="eastAsia" w:ascii="Times New Roman" w:hAnsi="Times New Roman" w:cs="Times New Roman"/>
                <w:bCs/>
                <w:szCs w:val="21"/>
                <w:lang w:eastAsia="zh-CN"/>
              </w:rPr>
              <w:t>☑</w:t>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pPr>
              <w:pStyle w:val="29"/>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上述资料请投标人在合肥文旅博览集团有限公司官网自行下载本项目附件。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114" w:type="pct"/>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50" w:type="pct"/>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pPr>
              <w:pStyle w:val="4"/>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114"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50" w:type="pct"/>
            <w:vAlign w:val="center"/>
          </w:tcPr>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pPr>
              <w:pStyle w:val="29"/>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13</w:t>
            </w:r>
          </w:p>
        </w:tc>
        <w:tc>
          <w:tcPr>
            <w:tcW w:w="1114" w:type="pct"/>
            <w:vAlign w:val="center"/>
          </w:tcPr>
          <w:p>
            <w:pPr>
              <w:pStyle w:val="29"/>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pPr>
              <w:pStyle w:val="29"/>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3350" w:type="pct"/>
            <w:vAlign w:val="center"/>
          </w:tcPr>
          <w:p>
            <w:pPr>
              <w:numPr>
                <w:ilvl w:val="0"/>
                <w:numId w:val="0"/>
              </w:numPr>
              <w:spacing w:line="360" w:lineRule="auto"/>
              <w:rPr>
                <w:rFonts w:ascii="Times New Roman" w:hAnsi="Times New Roman" w:cs="Times New Roman"/>
                <w:szCs w:val="21"/>
              </w:rPr>
            </w:pP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eastAsia="宋体" w:cs="Times New Roman"/>
                <w:bCs/>
                <w:kern w:val="2"/>
                <w:sz w:val="21"/>
                <w:szCs w:val="21"/>
              </w:rPr>
              <w:t>14</w:t>
            </w:r>
          </w:p>
        </w:tc>
        <w:tc>
          <w:tcPr>
            <w:tcW w:w="1114" w:type="pct"/>
            <w:vAlign w:val="center"/>
          </w:tcPr>
          <w:p>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50" w:type="pct"/>
            <w:vAlign w:val="center"/>
          </w:tcPr>
          <w:p>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bl>
    <w:p>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货物</w:t>
      </w:r>
      <w:r>
        <w:rPr>
          <w:rFonts w:ascii="Times New Roman" w:hAnsi="Times New Roman" w:eastAsia="宋体" w:cs="Times New Roman"/>
          <w:szCs w:val="21"/>
        </w:rPr>
        <w:t>采购。</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将在合肥文旅博览集团有限公司网站澄清或修改询价文件，投标人应主动上网查询。招标人不承担投标人未及时关注相关信息引发的相关责任。</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3.1投标人应当对所参与的分包询价文件中“采购需求”所列的所有内容进行响应，如仅响应所参与包别中的部分内容，其所参与包别的投标文件将被认定为无效投标。</w:t>
      </w:r>
    </w:p>
    <w:p>
      <w:pPr>
        <w:spacing w:line="360" w:lineRule="auto"/>
        <w:ind w:firstLine="420" w:firstLineChars="200"/>
        <w:rPr>
          <w:rFonts w:ascii="Times New Roman" w:hAnsi="Times New Roman" w:cs="Times New Roman" w:eastAsiaTheme="minorEastAsia"/>
          <w:szCs w:val="21"/>
        </w:rPr>
      </w:pPr>
      <w:bookmarkStart w:id="3" w:name="_Hlk16458980"/>
      <w:r>
        <w:rPr>
          <w:rFonts w:ascii="Times New Roman" w:hAnsi="Times New Roman" w:cs="Times New Roman" w:eastAsiaTheme="minorEastAsia"/>
          <w:szCs w:val="21"/>
        </w:rPr>
        <w:t>3.2无论询价文件中是否要求，投标人所提供的货物及伴随的服务和工程均应符合国家强制性标准。</w:t>
      </w:r>
    </w:p>
    <w:bookmarkEnd w:id="3"/>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3.4除询价文件中有特殊要求外，投标文件中所使用的计量单位，应采用中华人民共和国法定计量单位。</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.1投标人的报价应当包括满足本次询价全部招标人要求所应提供的货物，以及伴随的服务和工程。</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除非询价文件另有规定或经招标人同意支付的，投标人报价不得高于询价文件规定的预算金额或者分项、分包最高限价，否则其投标文件将被认定为无效投标。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投标人应在报价表上标明提供的货物及相关服务的单价（如适用）和总价。未标明的视同包含在报价中。</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（1）投标文件应装订成册、密封，并在封面注明招标编号、投标项目等，同时在密封处加盖骑缝章；投标文件要求：一份。</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4" w:name="_Hlk22476245"/>
      <w:r>
        <w:rPr>
          <w:rFonts w:ascii="Times New Roman" w:hAnsi="Times New Roman" w:cs="Times New Roman" w:eastAsiaTheme="minorEastAsia"/>
          <w:szCs w:val="21"/>
        </w:rPr>
        <w:t>投标文件提交截止时间</w:t>
      </w:r>
      <w:bookmarkEnd w:id="4"/>
      <w:r>
        <w:rPr>
          <w:rFonts w:ascii="Times New Roman" w:hAnsi="Times New Roman" w:cs="Times New Roman" w:eastAsiaTheme="minorEastAsia"/>
          <w:szCs w:val="21"/>
        </w:rPr>
        <w:t>前，将封装的投标文件送到指定开标地点。</w:t>
      </w:r>
    </w:p>
    <w:p>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合肥文旅博览集团有限公司官网发布中标结果公告。</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5" w:name="_Toc11969"/>
      <w:r>
        <w:rPr>
          <w:rFonts w:ascii="Times New Roman" w:hAnsi="Times New Roman" w:cs="Times New Roman" w:eastAsiaTheme="minorEastAsia"/>
          <w:b/>
          <w:sz w:val="28"/>
        </w:rPr>
        <w:t xml:space="preserve"> </w:t>
      </w:r>
      <w:bookmarkEnd w:id="5"/>
      <w:r>
        <w:rPr>
          <w:rFonts w:ascii="Times New Roman" w:hAnsi="Times New Roman" w:cs="Times New Roman" w:eastAsiaTheme="minorEastAsia"/>
          <w:b/>
          <w:sz w:val="28"/>
        </w:rPr>
        <w:t>招标人要求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0"/>
        <w:rPr>
          <w:rFonts w:ascii="Times New Roman" w:hAnsi="Times New Roman" w:cs="Times New Roman" w:eastAsiaTheme="minorEastAsia"/>
          <w:b/>
          <w:sz w:val="28"/>
        </w:rPr>
      </w:pPr>
    </w:p>
    <w:p>
      <w:pPr>
        <w:spacing w:line="500" w:lineRule="exact"/>
        <w:jc w:val="left"/>
        <w:outlineLvl w:val="1"/>
        <w:rPr>
          <w:rFonts w:hint="eastAsia" w:ascii="Times New Roman" w:hAnsi="Times New Roman" w:cs="Times New Roman"/>
          <w:b/>
          <w:sz w:val="24"/>
          <w:szCs w:val="18"/>
          <w:lang w:val="en-US" w:eastAsia="zh-CN"/>
        </w:rPr>
      </w:pPr>
      <w:r>
        <w:rPr>
          <w:rFonts w:hint="eastAsia" w:ascii="Times New Roman" w:hAnsi="Times New Roman" w:cs="Times New Roman"/>
          <w:b/>
          <w:sz w:val="24"/>
          <w:szCs w:val="18"/>
          <w:lang w:val="en-US" w:eastAsia="zh-CN"/>
        </w:rPr>
        <w:t>一、</w:t>
      </w:r>
      <w:r>
        <w:rPr>
          <w:rFonts w:ascii="Times New Roman" w:hAnsi="Times New Roman" w:cs="Times New Roman" w:eastAsiaTheme="minorEastAsia"/>
          <w:b/>
          <w:sz w:val="24"/>
          <w:szCs w:val="18"/>
        </w:rPr>
        <w:t>采购</w:t>
      </w:r>
      <w:r>
        <w:rPr>
          <w:rFonts w:hint="eastAsia" w:ascii="Times New Roman" w:hAnsi="Times New Roman" w:cs="Times New Roman"/>
          <w:b/>
          <w:sz w:val="24"/>
          <w:szCs w:val="18"/>
          <w:lang w:val="en-US" w:eastAsia="zh-CN"/>
        </w:rPr>
        <w:t>项目概况</w:t>
      </w:r>
    </w:p>
    <w:p>
      <w:pPr>
        <w:spacing w:line="500" w:lineRule="exact"/>
        <w:jc w:val="left"/>
        <w:outlineLvl w:val="1"/>
        <w:rPr>
          <w:rFonts w:hint="eastAsia" w:ascii="Times New Roman" w:hAnsi="Times New Roman" w:cs="Times New Roman"/>
          <w:b/>
          <w:sz w:val="24"/>
          <w:szCs w:val="18"/>
          <w:lang w:val="en-US" w:eastAsia="zh-CN"/>
        </w:rPr>
      </w:pPr>
      <w:r>
        <w:rPr>
          <w:rFonts w:hint="eastAsia" w:ascii="Times New Roman" w:hAnsi="Times New Roman" w:eastAsia="宋体" w:cs="Times New Roman"/>
          <w:color w:val="000000"/>
          <w:sz w:val="21"/>
          <w:szCs w:val="21"/>
          <w:highlight w:val="yellow"/>
          <w:lang w:val="en-US" w:eastAsia="zh-CN"/>
        </w:rPr>
        <w:t>合肥金陵嘉珑酒店与合肥泓瑞步行街酒店因运营实际需求，需</w:t>
      </w:r>
      <w:r>
        <w:rPr>
          <w:rFonts w:hint="eastAsia" w:ascii="Times New Roman" w:hAnsi="Times New Roman" w:cs="Times New Roman"/>
          <w:color w:val="000000"/>
          <w:sz w:val="21"/>
          <w:szCs w:val="21"/>
          <w:highlight w:val="yellow"/>
          <w:lang w:val="en-US" w:eastAsia="zh-CN"/>
        </w:rPr>
        <w:t>不定期</w:t>
      </w:r>
      <w:r>
        <w:rPr>
          <w:rFonts w:hint="eastAsia" w:ascii="Times New Roman" w:hAnsi="Times New Roman" w:eastAsia="宋体" w:cs="Times New Roman"/>
          <w:color w:val="000000"/>
          <w:sz w:val="21"/>
          <w:szCs w:val="21"/>
          <w:highlight w:val="yellow"/>
          <w:lang w:val="en-US" w:eastAsia="zh-CN"/>
        </w:rPr>
        <w:t>采购一批咖啡豆、咖啡粉。</w:t>
      </w:r>
      <w:r>
        <w:rPr>
          <w:rFonts w:hint="eastAsia" w:ascii="Times New Roman" w:hAnsi="Times New Roman" w:eastAsia="宋体" w:cs="Times New Roman"/>
          <w:color w:val="000000"/>
          <w:sz w:val="21"/>
          <w:szCs w:val="21"/>
          <w:highlight w:val="yellow"/>
        </w:rPr>
        <w:t>本项</w:t>
      </w:r>
      <w:r>
        <w:rPr>
          <w:rFonts w:hint="eastAsia" w:ascii="Times New Roman" w:hAnsi="Times New Roman" w:eastAsia="宋体" w:cs="Times New Roman"/>
          <w:color w:val="000000"/>
          <w:sz w:val="21"/>
          <w:szCs w:val="21"/>
          <w:highlight w:val="yellow"/>
          <w:lang w:val="en-US" w:eastAsia="zh-CN"/>
        </w:rPr>
        <w:t>目</w:t>
      </w:r>
      <w:r>
        <w:rPr>
          <w:rFonts w:hint="eastAsia" w:ascii="Times New Roman" w:hAnsi="Times New Roman" w:eastAsia="宋体" w:cs="Times New Roman"/>
          <w:color w:val="000000"/>
          <w:sz w:val="21"/>
          <w:szCs w:val="21"/>
          <w:highlight w:val="yellow"/>
        </w:rPr>
        <w:t>中标后双方签订一年期的合同</w:t>
      </w:r>
      <w:r>
        <w:rPr>
          <w:rFonts w:hint="eastAsia" w:ascii="Times New Roman" w:hAnsi="Times New Roman" w:eastAsia="宋体" w:cs="Times New Roman"/>
          <w:color w:val="000000"/>
          <w:sz w:val="21"/>
          <w:szCs w:val="21"/>
          <w:highlight w:val="yellow"/>
          <w:lang w:eastAsia="zh-CN"/>
        </w:rPr>
        <w:t>，</w:t>
      </w:r>
      <w:r>
        <w:rPr>
          <w:rFonts w:hint="eastAsia" w:ascii="Times New Roman" w:hAnsi="Times New Roman" w:eastAsia="宋体" w:cs="Times New Roman"/>
          <w:color w:val="000000"/>
          <w:sz w:val="21"/>
          <w:szCs w:val="21"/>
          <w:highlight w:val="yellow"/>
          <w:lang w:val="en-US" w:eastAsia="zh-CN"/>
        </w:rPr>
        <w:t>采购数量根据具体</w:t>
      </w:r>
      <w:r>
        <w:rPr>
          <w:rFonts w:hint="eastAsia" w:ascii="Times New Roman" w:hAnsi="Times New Roman" w:cs="Times New Roman"/>
          <w:color w:val="000000"/>
          <w:sz w:val="21"/>
          <w:szCs w:val="21"/>
          <w:highlight w:val="yellow"/>
          <w:lang w:val="en-US" w:eastAsia="zh-CN"/>
        </w:rPr>
        <w:t>实际用量</w:t>
      </w:r>
      <w:r>
        <w:rPr>
          <w:rFonts w:hint="eastAsia" w:ascii="Times New Roman" w:hAnsi="Times New Roman" w:eastAsia="宋体" w:cs="Times New Roman"/>
          <w:color w:val="000000"/>
          <w:sz w:val="21"/>
          <w:szCs w:val="21"/>
          <w:highlight w:val="yellow"/>
        </w:rPr>
        <w:t>，据实结算</w:t>
      </w:r>
      <w:r>
        <w:rPr>
          <w:rFonts w:hint="eastAsia" w:ascii="Times New Roman" w:hAnsi="Times New Roman" w:eastAsia="宋体" w:cs="Times New Roman"/>
          <w:color w:val="000000"/>
          <w:sz w:val="21"/>
          <w:szCs w:val="21"/>
          <w:highlight w:val="yellow"/>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outlineLvl w:val="1"/>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货物需求</w:t>
      </w:r>
    </w:p>
    <w:tbl>
      <w:tblPr>
        <w:tblStyle w:val="21"/>
        <w:tblW w:w="86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38"/>
        <w:gridCol w:w="847"/>
        <w:gridCol w:w="795"/>
        <w:gridCol w:w="1016"/>
        <w:gridCol w:w="1082"/>
        <w:gridCol w:w="1448"/>
        <w:gridCol w:w="1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2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美居酒店2024年咖啡豆年采购量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控制单价(元）</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总金额（元）</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麦臻选 摩卡风味咖啡豆454g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454g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16340</w:t>
            </w: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104775</wp:posOffset>
                  </wp:positionH>
                  <wp:positionV relativeFrom="paragraph">
                    <wp:posOffset>8255</wp:posOffset>
                  </wp:positionV>
                  <wp:extent cx="556260" cy="716280"/>
                  <wp:effectExtent l="0" t="0" r="15240" b="7620"/>
                  <wp:wrapNone/>
                  <wp:docPr id="5" name="图片_2"/>
                  <wp:cNvGraphicFramePr/>
                  <a:graphic xmlns:a="http://schemas.openxmlformats.org/drawingml/2006/main">
                    <a:graphicData uri="http://schemas.openxmlformats.org/drawingml/2006/picture">
                      <pic:pic xmlns:pic="http://schemas.openxmlformats.org/drawingml/2006/picture">
                        <pic:nvPicPr>
                          <pic:cNvPr id="5" name="图片_2"/>
                          <pic:cNvPicPr/>
                        </pic:nvPicPr>
                        <pic:blipFill>
                          <a:blip r:embed="rId10"/>
                          <a:stretch>
                            <a:fillRect/>
                          </a:stretch>
                        </pic:blipFill>
                        <pic:spPr>
                          <a:xfrm>
                            <a:off x="0" y="0"/>
                            <a:ext cx="556260" cy="71628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57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ascii="Times New Roman" w:hAnsi="Times New Roman" w:cs="Times New Roman" w:eastAsiaTheme="minorEastAsia"/>
          <w:b/>
          <w:bCs/>
          <w:sz w:val="24"/>
          <w:szCs w:val="18"/>
        </w:rPr>
      </w:pPr>
    </w:p>
    <w:tbl>
      <w:tblPr>
        <w:tblStyle w:val="21"/>
        <w:tblW w:w="8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38"/>
        <w:gridCol w:w="847"/>
        <w:gridCol w:w="795"/>
        <w:gridCol w:w="1016"/>
        <w:gridCol w:w="1082"/>
        <w:gridCol w:w="1448"/>
        <w:gridCol w:w="1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86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嘉珑酒店2024年咖啡豆采购需求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控制单价(元）</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麦臻选 意式特浓咖啡粉</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1000g</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78</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9360</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33655</wp:posOffset>
                  </wp:positionH>
                  <wp:positionV relativeFrom="paragraph">
                    <wp:posOffset>32385</wp:posOffset>
                  </wp:positionV>
                  <wp:extent cx="541655" cy="600710"/>
                  <wp:effectExtent l="0" t="0" r="10795" b="8890"/>
                  <wp:wrapNone/>
                  <wp:docPr id="2" name="图片_3"/>
                  <wp:cNvGraphicFramePr/>
                  <a:graphic xmlns:a="http://schemas.openxmlformats.org/drawingml/2006/main">
                    <a:graphicData uri="http://schemas.openxmlformats.org/drawingml/2006/picture">
                      <pic:pic xmlns:pic="http://schemas.openxmlformats.org/drawingml/2006/picture">
                        <pic:nvPicPr>
                          <pic:cNvPr id="2" name="图片_3"/>
                          <pic:cNvPicPr/>
                        </pic:nvPicPr>
                        <pic:blipFill>
                          <a:blip r:embed="rId11"/>
                          <a:stretch>
                            <a:fillRect/>
                          </a:stretch>
                        </pic:blipFill>
                        <pic:spPr>
                          <a:xfrm>
                            <a:off x="0" y="0"/>
                            <a:ext cx="541655" cy="60071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麦臻选 摩卡风味咖啡豆</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454g</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38</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3800</w:t>
            </w: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33020</wp:posOffset>
                  </wp:positionH>
                  <wp:positionV relativeFrom="paragraph">
                    <wp:posOffset>93980</wp:posOffset>
                  </wp:positionV>
                  <wp:extent cx="480060" cy="490220"/>
                  <wp:effectExtent l="0" t="0" r="15240" b="5080"/>
                  <wp:wrapNone/>
                  <wp:docPr id="4" name="图片_2"/>
                  <wp:cNvGraphicFramePr/>
                  <a:graphic xmlns:a="http://schemas.openxmlformats.org/drawingml/2006/main">
                    <a:graphicData uri="http://schemas.openxmlformats.org/drawingml/2006/picture">
                      <pic:pic xmlns:pic="http://schemas.openxmlformats.org/drawingml/2006/picture">
                        <pic:nvPicPr>
                          <pic:cNvPr id="4" name="图片_2"/>
                          <pic:cNvPicPr/>
                        </pic:nvPicPr>
                        <pic:blipFill>
                          <a:blip r:embed="rId12"/>
                          <a:stretch>
                            <a:fillRect/>
                          </a:stretch>
                        </pic:blipFill>
                        <pic:spPr>
                          <a:xfrm>
                            <a:off x="0" y="0"/>
                            <a:ext cx="480060" cy="4902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5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合计</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ascii="Times New Roman" w:hAnsi="Times New Roman" w:cs="Times New Roman" w:eastAsiaTheme="minorEastAsia"/>
          <w:b/>
          <w:bCs/>
          <w:sz w:val="24"/>
          <w:szCs w:val="18"/>
        </w:rPr>
      </w:pPr>
    </w:p>
    <w:p>
      <w:pPr>
        <w:spacing w:line="500" w:lineRule="exact"/>
        <w:jc w:val="left"/>
        <w:outlineLvl w:val="1"/>
        <w:rPr>
          <w:rFonts w:ascii="Times New Roman" w:hAnsi="Times New Roman" w:cs="Times New Roman" w:eastAsiaTheme="minorEastAsia"/>
          <w:b/>
          <w:kern w:val="0"/>
          <w:sz w:val="24"/>
        </w:rPr>
      </w:pPr>
      <w:bookmarkStart w:id="6" w:name="_Toc29570"/>
      <w:bookmarkStart w:id="7" w:name="_Toc501460780"/>
      <w:bookmarkStart w:id="8" w:name="_Toc21575"/>
      <w:r>
        <w:rPr>
          <w:rFonts w:ascii="Times New Roman" w:hAnsi="Times New Roman" w:cs="Times New Roman" w:eastAsiaTheme="minorEastAsia"/>
          <w:b/>
          <w:kern w:val="0"/>
          <w:sz w:val="24"/>
        </w:rPr>
        <w:t>三、技术性能指标</w:t>
      </w:r>
      <w:bookmarkEnd w:id="6"/>
      <w:bookmarkEnd w:id="7"/>
      <w:bookmarkEnd w:id="8"/>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（一）说明</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3.投标人应自行踏勘本项目实施现场，核对货物安装现场的土建尺寸等可能影响后期安装的全部因素，确保所投货物满足现场实际安装要求。</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4.招标人保留在签订合同之前对本技术规格及要求进行补充和修改的权利，投标人应予以配合。</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（二）总体要求</w:t>
      </w:r>
    </w:p>
    <w:p>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w:t>
      </w:r>
    </w:p>
    <w:p>
      <w:pPr>
        <w:spacing w:line="500" w:lineRule="exact"/>
        <w:jc w:val="left"/>
        <w:outlineLvl w:val="1"/>
        <w:rPr>
          <w:rFonts w:ascii="Times New Roman" w:hAnsi="Times New Roman" w:cs="Times New Roman" w:eastAsiaTheme="minorEastAsia"/>
          <w:b/>
          <w:kern w:val="0"/>
          <w:sz w:val="24"/>
        </w:rPr>
      </w:pPr>
      <w:bookmarkStart w:id="9" w:name="_Toc12083"/>
      <w:bookmarkStart w:id="10" w:name="_Toc501460781"/>
      <w:bookmarkStart w:id="11" w:name="_Toc11782"/>
      <w:r>
        <w:rPr>
          <w:rFonts w:ascii="Times New Roman" w:hAnsi="Times New Roman" w:cs="Times New Roman" w:eastAsiaTheme="minorEastAsia"/>
          <w:b/>
          <w:kern w:val="0"/>
          <w:sz w:val="24"/>
        </w:rPr>
        <w:t>四、检验考核要求</w:t>
      </w:r>
      <w:bookmarkEnd w:id="9"/>
      <w:bookmarkEnd w:id="10"/>
      <w:bookmarkEnd w:id="11"/>
    </w:p>
    <w:p>
      <w:pPr>
        <w:spacing w:line="500" w:lineRule="exact"/>
        <w:rPr>
          <w:rFonts w:ascii="Times New Roman" w:hAnsi="Times New Roman" w:eastAsia="宋体" w:cs="Times New Roman"/>
          <w:kern w:val="0"/>
          <w:sz w:val="20"/>
        </w:rPr>
      </w:pPr>
    </w:p>
    <w:p>
      <w:pPr>
        <w:spacing w:line="500" w:lineRule="exact"/>
        <w:jc w:val="left"/>
        <w:outlineLvl w:val="1"/>
        <w:rPr>
          <w:rFonts w:ascii="Times New Roman" w:hAnsi="Times New Roman" w:cs="Times New Roman" w:eastAsiaTheme="minorEastAsia"/>
          <w:b/>
          <w:kern w:val="0"/>
          <w:sz w:val="24"/>
        </w:rPr>
      </w:pPr>
      <w:bookmarkStart w:id="12" w:name="_Toc11007"/>
      <w:bookmarkStart w:id="13" w:name="_Toc501460782"/>
      <w:bookmarkStart w:id="14" w:name="_Toc26887"/>
      <w:r>
        <w:rPr>
          <w:rFonts w:ascii="Times New Roman" w:hAnsi="Times New Roman" w:cs="Times New Roman" w:eastAsiaTheme="minorEastAsia"/>
          <w:b/>
          <w:kern w:val="0"/>
          <w:sz w:val="24"/>
        </w:rPr>
        <w:t>五、技术服务和质保期服务要求</w:t>
      </w:r>
      <w:bookmarkEnd w:id="12"/>
      <w:bookmarkEnd w:id="13"/>
      <w:bookmarkEnd w:id="14"/>
    </w:p>
    <w:p>
      <w:pPr>
        <w:rPr>
          <w:rFonts w:ascii="宋体" w:hAnsi="宋体" w:eastAsia="宋体" w:cstheme="minorBidi"/>
          <w:kern w:val="0"/>
          <w:sz w:val="20"/>
        </w:rPr>
      </w:pPr>
      <w:bookmarkStart w:id="15" w:name="_Toc4751"/>
      <w:bookmarkStart w:id="16" w:name="_Toc5940"/>
    </w:p>
    <w:p>
      <w:pPr>
        <w:spacing w:line="500" w:lineRule="exact"/>
        <w:jc w:val="left"/>
        <w:outlineLvl w:val="1"/>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六、报价要求</w:t>
      </w:r>
      <w:bookmarkEnd w:id="15"/>
      <w:bookmarkEnd w:id="16"/>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1.投标人须按此数量报投标总价并在投标分项报价表中列明每种货物的综合单价，投标总价作为定标的依据。成交后，最终数量按实结算，允许多退少补，综合单价不变。</w:t>
      </w:r>
    </w:p>
    <w:p>
      <w:pPr>
        <w:spacing w:line="500" w:lineRule="exact"/>
        <w:ind w:firstLine="514" w:firstLineChars="245"/>
        <w:rPr>
          <w:rFonts w:ascii="Times New Roman" w:hAnsi="Times New Roman" w:eastAsia="宋体" w:cs="Times New Roman"/>
          <w:kern w:val="0"/>
          <w:szCs w:val="21"/>
        </w:rPr>
      </w:pPr>
      <w:r>
        <w:rPr>
          <w:rFonts w:ascii="Times New Roman" w:hAnsi="Times New Roman" w:eastAsia="宋体" w:cs="Times New Roman"/>
          <w:kern w:val="0"/>
          <w:szCs w:val="21"/>
        </w:rPr>
        <w:t>2.综合单价是指完成招标需求全部内容的单位综合价格。包括材料的生产、包装、运输、装卸、加工（含加工过程中的主要及辅助材料损耗）、安装、验收、维保、培训、利润、税金等全部费用，并作为项目结算依据。投标报价总价不得高于项目概算。</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3.供货范围中必须全部在投标文件中报价，不得有漏项，否则为无效投标。</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（1）若各项报价累计之和小于最终投标报价，则以综合单价为准；</w:t>
      </w:r>
    </w:p>
    <w:p>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（2）若各项报价累计之和大于最终投标报价，则以投标总价为准调整单价（各单价同比例调整）。</w:t>
      </w:r>
    </w:p>
    <w:p>
      <w:pPr>
        <w:spacing w:line="500" w:lineRule="exact"/>
        <w:jc w:val="left"/>
        <w:outlineLvl w:val="1"/>
        <w:rPr>
          <w:rFonts w:ascii="Times New Roman" w:hAnsi="Times New Roman" w:cs="Times New Roman" w:eastAsiaTheme="minorEastAsia"/>
          <w:b/>
          <w:kern w:val="0"/>
          <w:sz w:val="24"/>
        </w:rPr>
      </w:pPr>
      <w:bookmarkStart w:id="17" w:name="_Toc5032"/>
      <w:r>
        <w:rPr>
          <w:rFonts w:ascii="Times New Roman" w:hAnsi="Times New Roman" w:cs="Times New Roman" w:eastAsiaTheme="minorEastAsia"/>
          <w:b/>
          <w:kern w:val="0"/>
          <w:sz w:val="24"/>
        </w:rPr>
        <w:t>七、样品要求</w:t>
      </w:r>
      <w:bookmarkEnd w:id="17"/>
      <w:r>
        <w:rPr>
          <w:rFonts w:ascii="Times New Roman" w:hAnsi="Times New Roman" w:cs="Times New Roman" w:eastAsiaTheme="minorEastAsia"/>
          <w:b/>
          <w:color w:val="FF0000"/>
          <w:kern w:val="0"/>
          <w:sz w:val="24"/>
        </w:rPr>
        <w:t>（如有）</w:t>
      </w:r>
    </w:p>
    <w:p>
      <w:pPr>
        <w:spacing w:line="5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1.投标样品是投标文件的组成部分。投标前，投标人应按</w:t>
      </w:r>
      <w:r>
        <w:rPr>
          <w:rFonts w:hint="eastAsia" w:ascii="Times New Roman" w:hAnsi="Times New Roman" w:eastAsia="宋体" w:cs="Times New Roman"/>
          <w:bCs/>
          <w:kern w:val="0"/>
          <w:szCs w:val="21"/>
          <w:lang w:eastAsia="zh-CN"/>
        </w:rPr>
        <w:t>询价文件</w:t>
      </w:r>
      <w:r>
        <w:rPr>
          <w:rFonts w:ascii="Times New Roman" w:hAnsi="Times New Roman" w:eastAsia="宋体" w:cs="Times New Roman"/>
          <w:bCs/>
          <w:kern w:val="0"/>
          <w:szCs w:val="21"/>
        </w:rPr>
        <w:t>规定准备投标样品。并在样品上标记以下信息：</w:t>
      </w:r>
    </w:p>
    <w:p>
      <w:pPr>
        <w:spacing w:line="5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“某项目 第   包”（投标人全称）样品；</w:t>
      </w:r>
    </w:p>
    <w:p>
      <w:pPr>
        <w:spacing w:line="5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2.投标时，投标人应提交样品并送达指定地点；投标文件递交截止时间后提交的样品，不予接收。</w:t>
      </w:r>
    </w:p>
    <w:p>
      <w:pPr>
        <w:spacing w:line="5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3.投标样品送达地：</w:t>
      </w:r>
      <w:r>
        <w:rPr>
          <w:rFonts w:ascii="Times New Roman" w:hAnsi="Times New Roman" w:eastAsia="宋体" w:cs="Times New Roman"/>
          <w:bCs/>
          <w:kern w:val="0"/>
          <w:szCs w:val="21"/>
          <w:u w:val="single"/>
        </w:rPr>
        <w:t>同开标地点</w:t>
      </w:r>
    </w:p>
    <w:p>
      <w:pPr>
        <w:spacing w:line="500" w:lineRule="exact"/>
        <w:ind w:firstLine="420" w:firstLineChars="200"/>
        <w:rPr>
          <w:rFonts w:ascii="Times New Roman" w:hAnsi="Times New Roman" w:eastAsia="宋体" w:cs="Times New Roman"/>
          <w:b/>
          <w:bCs/>
          <w:kern w:val="0"/>
          <w:szCs w:val="21"/>
        </w:rPr>
      </w:pPr>
      <w:r>
        <w:rPr>
          <w:rFonts w:ascii="Times New Roman" w:hAnsi="Times New Roman" w:eastAsia="宋体" w:cs="Times New Roman"/>
          <w:bCs/>
          <w:kern w:val="0"/>
          <w:szCs w:val="21"/>
        </w:rPr>
        <w:t>4.投标人未提供样品或提供样品不全的：</w:t>
      </w:r>
      <w:r>
        <w:rPr>
          <w:rFonts w:ascii="Times New Roman" w:hAnsi="Times New Roman" w:eastAsia="宋体" w:cs="Times New Roman"/>
          <w:b/>
          <w:bCs/>
          <w:kern w:val="0"/>
          <w:szCs w:val="21"/>
          <w:u w:val="single"/>
        </w:rPr>
        <w:t>投标无效/按照评标方法和标准进行扣分</w:t>
      </w:r>
      <w:r>
        <w:rPr>
          <w:rFonts w:ascii="Times New Roman" w:hAnsi="Times New Roman" w:eastAsia="宋体" w:cs="Times New Roman"/>
          <w:b/>
          <w:bCs/>
          <w:kern w:val="0"/>
          <w:szCs w:val="21"/>
        </w:rPr>
        <w:t>。</w:t>
      </w:r>
    </w:p>
    <w:p>
      <w:pPr>
        <w:spacing w:line="5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4.1本项目要求提供的样品如下：</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04"/>
        <w:gridCol w:w="2507"/>
        <w:gridCol w:w="1203"/>
        <w:gridCol w:w="902"/>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spacing w:line="50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序号</w:t>
            </w:r>
          </w:p>
        </w:tc>
        <w:tc>
          <w:tcPr>
            <w:tcW w:w="2004" w:type="dxa"/>
          </w:tcPr>
          <w:p>
            <w:pPr>
              <w:spacing w:line="50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样品名称</w:t>
            </w:r>
          </w:p>
        </w:tc>
        <w:tc>
          <w:tcPr>
            <w:tcW w:w="2507" w:type="dxa"/>
          </w:tcPr>
          <w:p>
            <w:pPr>
              <w:spacing w:line="50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技术参数及要求</w:t>
            </w:r>
          </w:p>
        </w:tc>
        <w:tc>
          <w:tcPr>
            <w:tcW w:w="1203" w:type="dxa"/>
          </w:tcPr>
          <w:p>
            <w:pPr>
              <w:spacing w:line="50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单位</w:t>
            </w:r>
          </w:p>
        </w:tc>
        <w:tc>
          <w:tcPr>
            <w:tcW w:w="902" w:type="dxa"/>
          </w:tcPr>
          <w:p>
            <w:pPr>
              <w:spacing w:line="50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数量</w:t>
            </w:r>
          </w:p>
        </w:tc>
        <w:tc>
          <w:tcPr>
            <w:tcW w:w="1103" w:type="dxa"/>
          </w:tcPr>
          <w:p>
            <w:pPr>
              <w:spacing w:line="500" w:lineRule="exact"/>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03" w:type="dxa"/>
          </w:tcPr>
          <w:p>
            <w:pPr>
              <w:spacing w:line="500" w:lineRule="exact"/>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2004" w:type="dxa"/>
          </w:tcPr>
          <w:p>
            <w:pPr>
              <w:spacing w:line="500" w:lineRule="exact"/>
              <w:ind w:firstLine="437"/>
              <w:rPr>
                <w:rFonts w:ascii="Times New Roman" w:hAnsi="Times New Roman" w:eastAsia="宋体" w:cs="Times New Roman"/>
                <w:bCs/>
                <w:kern w:val="0"/>
                <w:szCs w:val="21"/>
              </w:rPr>
            </w:pPr>
          </w:p>
        </w:tc>
        <w:tc>
          <w:tcPr>
            <w:tcW w:w="2507" w:type="dxa"/>
          </w:tcPr>
          <w:p>
            <w:pPr>
              <w:spacing w:line="500" w:lineRule="exact"/>
              <w:ind w:firstLine="437"/>
              <w:rPr>
                <w:rFonts w:ascii="Times New Roman" w:hAnsi="Times New Roman" w:eastAsia="宋体" w:cs="Times New Roman"/>
                <w:bCs/>
                <w:kern w:val="0"/>
                <w:szCs w:val="21"/>
              </w:rPr>
            </w:pPr>
          </w:p>
        </w:tc>
        <w:tc>
          <w:tcPr>
            <w:tcW w:w="1203" w:type="dxa"/>
          </w:tcPr>
          <w:p>
            <w:pPr>
              <w:spacing w:line="500" w:lineRule="exact"/>
              <w:ind w:firstLine="437"/>
              <w:rPr>
                <w:rFonts w:ascii="Times New Roman" w:hAnsi="Times New Roman" w:eastAsia="宋体" w:cs="Times New Roman"/>
                <w:bCs/>
                <w:kern w:val="0"/>
                <w:szCs w:val="21"/>
              </w:rPr>
            </w:pPr>
          </w:p>
        </w:tc>
        <w:tc>
          <w:tcPr>
            <w:tcW w:w="902" w:type="dxa"/>
          </w:tcPr>
          <w:p>
            <w:pPr>
              <w:spacing w:line="500" w:lineRule="exact"/>
              <w:ind w:firstLine="437"/>
              <w:rPr>
                <w:rFonts w:ascii="Times New Roman" w:hAnsi="Times New Roman" w:eastAsia="宋体" w:cs="Times New Roman"/>
                <w:bCs/>
                <w:kern w:val="0"/>
                <w:szCs w:val="21"/>
              </w:rPr>
            </w:pPr>
          </w:p>
        </w:tc>
        <w:tc>
          <w:tcPr>
            <w:tcW w:w="1103" w:type="dxa"/>
          </w:tcPr>
          <w:p>
            <w:pPr>
              <w:spacing w:line="500" w:lineRule="exact"/>
              <w:ind w:firstLine="437"/>
              <w:rPr>
                <w:rFonts w:ascii="Times New Roman" w:hAnsi="Times New Roman"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spacing w:line="500" w:lineRule="exact"/>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w:t>
            </w:r>
          </w:p>
        </w:tc>
        <w:tc>
          <w:tcPr>
            <w:tcW w:w="2004" w:type="dxa"/>
          </w:tcPr>
          <w:p>
            <w:pPr>
              <w:spacing w:line="500" w:lineRule="exact"/>
              <w:jc w:val="center"/>
              <w:rPr>
                <w:rFonts w:ascii="Times New Roman" w:hAnsi="Times New Roman" w:eastAsia="宋体" w:cs="Times New Roman"/>
                <w:bCs/>
                <w:kern w:val="0"/>
                <w:szCs w:val="21"/>
              </w:rPr>
            </w:pPr>
          </w:p>
        </w:tc>
        <w:tc>
          <w:tcPr>
            <w:tcW w:w="2507" w:type="dxa"/>
          </w:tcPr>
          <w:p>
            <w:pPr>
              <w:spacing w:line="500" w:lineRule="exact"/>
              <w:jc w:val="center"/>
              <w:rPr>
                <w:rFonts w:ascii="Times New Roman" w:hAnsi="Times New Roman" w:eastAsia="宋体" w:cs="Times New Roman"/>
                <w:bCs/>
                <w:kern w:val="0"/>
                <w:szCs w:val="21"/>
              </w:rPr>
            </w:pPr>
          </w:p>
        </w:tc>
        <w:tc>
          <w:tcPr>
            <w:tcW w:w="1203" w:type="dxa"/>
          </w:tcPr>
          <w:p>
            <w:pPr>
              <w:spacing w:line="500" w:lineRule="exact"/>
              <w:jc w:val="center"/>
              <w:rPr>
                <w:rFonts w:ascii="Times New Roman" w:hAnsi="Times New Roman" w:eastAsia="宋体" w:cs="Times New Roman"/>
                <w:bCs/>
                <w:kern w:val="0"/>
                <w:szCs w:val="21"/>
              </w:rPr>
            </w:pPr>
          </w:p>
        </w:tc>
        <w:tc>
          <w:tcPr>
            <w:tcW w:w="902" w:type="dxa"/>
          </w:tcPr>
          <w:p>
            <w:pPr>
              <w:spacing w:line="500" w:lineRule="exact"/>
              <w:jc w:val="center"/>
              <w:rPr>
                <w:rFonts w:ascii="Times New Roman" w:hAnsi="Times New Roman" w:eastAsia="宋体" w:cs="Times New Roman"/>
                <w:bCs/>
                <w:kern w:val="0"/>
                <w:szCs w:val="21"/>
              </w:rPr>
            </w:pPr>
          </w:p>
        </w:tc>
        <w:tc>
          <w:tcPr>
            <w:tcW w:w="1103" w:type="dxa"/>
          </w:tcPr>
          <w:p>
            <w:pPr>
              <w:spacing w:line="500" w:lineRule="exact"/>
              <w:jc w:val="center"/>
              <w:rPr>
                <w:rFonts w:ascii="Times New Roman" w:hAnsi="Times New Roman"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03" w:type="dxa"/>
          </w:tcPr>
          <w:p>
            <w:pPr>
              <w:spacing w:line="500" w:lineRule="exact"/>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3</w:t>
            </w:r>
          </w:p>
        </w:tc>
        <w:tc>
          <w:tcPr>
            <w:tcW w:w="2004" w:type="dxa"/>
          </w:tcPr>
          <w:p>
            <w:pPr>
              <w:spacing w:line="500" w:lineRule="exact"/>
              <w:jc w:val="center"/>
              <w:rPr>
                <w:rFonts w:ascii="Times New Roman" w:hAnsi="Times New Roman" w:eastAsia="宋体" w:cs="Times New Roman"/>
                <w:bCs/>
                <w:kern w:val="0"/>
                <w:szCs w:val="21"/>
              </w:rPr>
            </w:pPr>
          </w:p>
        </w:tc>
        <w:tc>
          <w:tcPr>
            <w:tcW w:w="2507" w:type="dxa"/>
          </w:tcPr>
          <w:p>
            <w:pPr>
              <w:spacing w:line="500" w:lineRule="exact"/>
              <w:jc w:val="center"/>
              <w:rPr>
                <w:rFonts w:ascii="Times New Roman" w:hAnsi="Times New Roman" w:eastAsia="宋体" w:cs="Times New Roman"/>
                <w:bCs/>
                <w:kern w:val="0"/>
                <w:szCs w:val="21"/>
              </w:rPr>
            </w:pPr>
          </w:p>
        </w:tc>
        <w:tc>
          <w:tcPr>
            <w:tcW w:w="1203" w:type="dxa"/>
          </w:tcPr>
          <w:p>
            <w:pPr>
              <w:spacing w:line="500" w:lineRule="exact"/>
              <w:jc w:val="center"/>
              <w:rPr>
                <w:rFonts w:ascii="Times New Roman" w:hAnsi="Times New Roman" w:eastAsia="宋体" w:cs="Times New Roman"/>
                <w:bCs/>
                <w:kern w:val="0"/>
                <w:szCs w:val="21"/>
              </w:rPr>
            </w:pPr>
          </w:p>
        </w:tc>
        <w:tc>
          <w:tcPr>
            <w:tcW w:w="902" w:type="dxa"/>
          </w:tcPr>
          <w:p>
            <w:pPr>
              <w:spacing w:line="500" w:lineRule="exact"/>
              <w:jc w:val="center"/>
              <w:rPr>
                <w:rFonts w:ascii="Times New Roman" w:hAnsi="Times New Roman" w:eastAsia="宋体" w:cs="Times New Roman"/>
                <w:bCs/>
                <w:kern w:val="0"/>
                <w:szCs w:val="21"/>
              </w:rPr>
            </w:pPr>
          </w:p>
        </w:tc>
        <w:tc>
          <w:tcPr>
            <w:tcW w:w="1103" w:type="dxa"/>
          </w:tcPr>
          <w:p>
            <w:pPr>
              <w:spacing w:line="500" w:lineRule="exact"/>
              <w:jc w:val="center"/>
              <w:rPr>
                <w:rFonts w:ascii="Times New Roman" w:hAnsi="Times New Roman"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Pr>
          <w:p>
            <w:pPr>
              <w:spacing w:line="500" w:lineRule="exact"/>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4</w:t>
            </w:r>
          </w:p>
        </w:tc>
        <w:tc>
          <w:tcPr>
            <w:tcW w:w="2004" w:type="dxa"/>
          </w:tcPr>
          <w:p>
            <w:pPr>
              <w:spacing w:line="500" w:lineRule="exact"/>
              <w:jc w:val="center"/>
              <w:rPr>
                <w:rFonts w:ascii="Times New Roman" w:hAnsi="Times New Roman" w:eastAsia="宋体" w:cs="Times New Roman"/>
                <w:bCs/>
                <w:kern w:val="0"/>
                <w:szCs w:val="21"/>
              </w:rPr>
            </w:pPr>
          </w:p>
        </w:tc>
        <w:tc>
          <w:tcPr>
            <w:tcW w:w="2507" w:type="dxa"/>
          </w:tcPr>
          <w:p>
            <w:pPr>
              <w:spacing w:line="500" w:lineRule="exact"/>
              <w:jc w:val="center"/>
              <w:rPr>
                <w:rFonts w:ascii="Times New Roman" w:hAnsi="Times New Roman" w:eastAsia="宋体" w:cs="Times New Roman"/>
                <w:bCs/>
                <w:kern w:val="0"/>
                <w:szCs w:val="21"/>
              </w:rPr>
            </w:pPr>
          </w:p>
        </w:tc>
        <w:tc>
          <w:tcPr>
            <w:tcW w:w="1203" w:type="dxa"/>
          </w:tcPr>
          <w:p>
            <w:pPr>
              <w:spacing w:line="500" w:lineRule="exact"/>
              <w:jc w:val="center"/>
              <w:rPr>
                <w:rFonts w:ascii="Times New Roman" w:hAnsi="Times New Roman" w:eastAsia="宋体" w:cs="Times New Roman"/>
                <w:bCs/>
                <w:kern w:val="0"/>
                <w:szCs w:val="21"/>
              </w:rPr>
            </w:pPr>
          </w:p>
        </w:tc>
        <w:tc>
          <w:tcPr>
            <w:tcW w:w="902" w:type="dxa"/>
          </w:tcPr>
          <w:p>
            <w:pPr>
              <w:spacing w:line="500" w:lineRule="exact"/>
              <w:jc w:val="center"/>
              <w:rPr>
                <w:rFonts w:ascii="Times New Roman" w:hAnsi="Times New Roman" w:eastAsia="宋体" w:cs="Times New Roman"/>
                <w:bCs/>
                <w:kern w:val="0"/>
                <w:szCs w:val="21"/>
              </w:rPr>
            </w:pPr>
          </w:p>
        </w:tc>
        <w:tc>
          <w:tcPr>
            <w:tcW w:w="1103" w:type="dxa"/>
          </w:tcPr>
          <w:p>
            <w:pPr>
              <w:spacing w:line="500" w:lineRule="exact"/>
              <w:jc w:val="center"/>
              <w:rPr>
                <w:rFonts w:ascii="Times New Roman" w:hAnsi="Times New Roman" w:eastAsia="宋体" w:cs="Times New Roman"/>
                <w:bCs/>
                <w:kern w:val="0"/>
                <w:szCs w:val="21"/>
              </w:rPr>
            </w:pPr>
          </w:p>
        </w:tc>
      </w:tr>
    </w:tbl>
    <w:p>
      <w:pPr>
        <w:spacing w:line="500" w:lineRule="exact"/>
        <w:ind w:firstLine="420" w:firstLineChars="200"/>
        <w:rPr>
          <w:rFonts w:ascii="Times New Roman" w:hAnsi="Times New Roman" w:eastAsia="宋体" w:cs="Times New Roman"/>
          <w:b/>
          <w:bCs/>
          <w:kern w:val="0"/>
          <w:szCs w:val="21"/>
          <w:u w:val="single"/>
        </w:rPr>
      </w:pPr>
      <w:r>
        <w:rPr>
          <w:rFonts w:ascii="Times New Roman" w:hAnsi="Times New Roman" w:eastAsia="宋体" w:cs="Times New Roman"/>
          <w:bCs/>
          <w:kern w:val="0"/>
          <w:szCs w:val="21"/>
        </w:rPr>
        <w:t>4.2是否需要提交样品检测报告：</w:t>
      </w:r>
      <w:r>
        <w:rPr>
          <w:rFonts w:ascii="Times New Roman" w:hAnsi="Times New Roman" w:eastAsia="宋体" w:cs="Times New Roman"/>
          <w:b/>
          <w:bCs/>
          <w:kern w:val="0"/>
          <w:szCs w:val="21"/>
          <w:u w:val="single"/>
        </w:rPr>
        <w:t>是/否</w:t>
      </w:r>
    </w:p>
    <w:p>
      <w:pPr>
        <w:spacing w:line="500" w:lineRule="exact"/>
        <w:ind w:firstLine="420" w:firstLineChars="200"/>
        <w:rPr>
          <w:rFonts w:ascii="Times New Roman" w:hAnsi="Times New Roman" w:eastAsia="宋体" w:cs="Times New Roman"/>
          <w:b/>
          <w:bCs/>
          <w:kern w:val="0"/>
          <w:szCs w:val="21"/>
          <w:u w:val="single"/>
        </w:rPr>
      </w:pPr>
      <w:r>
        <w:rPr>
          <w:rFonts w:ascii="Times New Roman" w:hAnsi="Times New Roman" w:eastAsia="宋体" w:cs="Times New Roman"/>
          <w:kern w:val="0"/>
          <w:szCs w:val="21"/>
        </w:rPr>
        <w:t>4.3投标人须按照采购文件约定的尺寸、数量提交样品，如提交的样品尺寸过大或数量过多，投标人自行承担由此产生的后果和责任。</w:t>
      </w:r>
    </w:p>
    <w:p>
      <w:pPr>
        <w:spacing w:line="5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5.投标人提交的样品经评标委员会评审认定不合格的：</w:t>
      </w:r>
      <w:r>
        <w:rPr>
          <w:rFonts w:ascii="Times New Roman" w:hAnsi="Times New Roman" w:eastAsia="宋体" w:cs="Times New Roman"/>
          <w:b/>
          <w:bCs/>
          <w:kern w:val="0"/>
          <w:szCs w:val="21"/>
          <w:u w:val="single"/>
        </w:rPr>
        <w:t>投标无效/按照评分办法进行扣分</w:t>
      </w:r>
    </w:p>
    <w:p>
      <w:pPr>
        <w:spacing w:line="500" w:lineRule="exact"/>
        <w:ind w:firstLine="420" w:firstLineChars="200"/>
        <w:rPr>
          <w:rFonts w:ascii="Times New Roman" w:hAnsi="Times New Roman" w:eastAsia="宋体" w:cs="Times New Roman"/>
          <w:bCs/>
          <w:kern w:val="0"/>
          <w:sz w:val="24"/>
          <w:szCs w:val="18"/>
        </w:rPr>
      </w:pPr>
      <w:r>
        <w:rPr>
          <w:rFonts w:ascii="Times New Roman" w:hAnsi="Times New Roman" w:eastAsia="宋体" w:cs="Times New Roman"/>
          <w:bCs/>
          <w:kern w:val="0"/>
          <w:szCs w:val="21"/>
        </w:rPr>
        <w:t>6.中标人的样品将由</w:t>
      </w:r>
      <w:r>
        <w:rPr>
          <w:rFonts w:hint="eastAsia" w:ascii="Times New Roman" w:hAnsi="Times New Roman" w:eastAsia="宋体" w:cs="Times New Roman"/>
          <w:bCs/>
          <w:kern w:val="0"/>
          <w:szCs w:val="21"/>
          <w:lang w:eastAsia="zh-CN"/>
        </w:rPr>
        <w:t>招标人</w:t>
      </w:r>
      <w:r>
        <w:rPr>
          <w:rFonts w:ascii="Times New Roman" w:hAnsi="Times New Roman" w:eastAsia="宋体" w:cs="Times New Roman"/>
          <w:bCs/>
          <w:kern w:val="0"/>
          <w:szCs w:val="21"/>
        </w:rPr>
        <w:t>封存作为履约验收的标准；其余投标人的样品，将在评审结束后退还</w:t>
      </w:r>
      <w:r>
        <w:rPr>
          <w:rFonts w:ascii="Times New Roman" w:hAnsi="Times New Roman" w:eastAsia="宋体" w:cs="Times New Roman"/>
          <w:bCs/>
          <w:kern w:val="0"/>
          <w:sz w:val="24"/>
          <w:szCs w:val="18"/>
        </w:rPr>
        <w:t>。</w:t>
      </w:r>
    </w:p>
    <w:p>
      <w:pPr>
        <w:spacing w:line="500" w:lineRule="exact"/>
        <w:jc w:val="left"/>
        <w:outlineLvl w:val="1"/>
        <w:rPr>
          <w:rFonts w:hint="default" w:ascii="Times New Roman" w:hAnsi="Times New Roman" w:cs="Times New Roman" w:eastAsiaTheme="minorEastAsia"/>
          <w:b/>
          <w:kern w:val="0"/>
          <w:sz w:val="24"/>
          <w:lang w:val="en-US" w:eastAsia="zh-CN"/>
        </w:rPr>
      </w:pPr>
      <w:r>
        <w:rPr>
          <w:rFonts w:hint="eastAsia" w:ascii="Times New Roman" w:hAnsi="Times New Roman" w:cs="Times New Roman"/>
          <w:b/>
          <w:kern w:val="0"/>
          <w:sz w:val="24"/>
          <w:lang w:val="en-US" w:eastAsia="zh-CN"/>
        </w:rPr>
        <w:t>八</w:t>
      </w:r>
      <w:r>
        <w:rPr>
          <w:rFonts w:hint="eastAsia" w:ascii="Times New Roman" w:hAnsi="Times New Roman" w:cs="Times New Roman" w:eastAsiaTheme="minorEastAsia"/>
          <w:b/>
          <w:kern w:val="0"/>
          <w:sz w:val="24"/>
          <w:lang w:val="en-US" w:eastAsia="zh-CN"/>
        </w:rPr>
        <w:t>、其他要求</w:t>
      </w:r>
    </w:p>
    <w:p>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8"/>
        </w:rPr>
      </w:pPr>
      <w:bookmarkStart w:id="18" w:name="_Toc17615"/>
      <w:r>
        <w:rPr>
          <w:rFonts w:ascii="Times New Roman" w:hAnsi="Times New Roman" w:cs="Times New Roman" w:eastAsiaTheme="minorEastAsia"/>
          <w:b/>
          <w:sz w:val="28"/>
        </w:rPr>
        <w:t>第四章  评审方法和标准</w:t>
      </w:r>
      <w:bookmarkEnd w:id="18"/>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pPr>
        <w:spacing w:line="360" w:lineRule="auto"/>
        <w:ind w:firstLine="420" w:firstLineChars="200"/>
        <w:rPr>
          <w:rFonts w:ascii="Times New Roman" w:hAnsi="Times New Roman" w:cs="Times New Roman" w:eastAsiaTheme="minorEastAsia"/>
          <w:szCs w:val="16"/>
        </w:rPr>
      </w:pPr>
      <w:bookmarkStart w:id="19"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color w:val="FF0000"/>
          <w:szCs w:val="16"/>
        </w:rPr>
        <w:t>最低</w:t>
      </w:r>
      <w:r>
        <w:rPr>
          <w:rFonts w:hint="eastAsia" w:ascii="Times New Roman" w:hAnsi="Times New Roman" w:cs="Times New Roman" w:eastAsiaTheme="minorEastAsia"/>
          <w:b/>
          <w:color w:val="FF0000"/>
          <w:szCs w:val="16"/>
        </w:rPr>
        <w:t>投标</w:t>
      </w:r>
      <w:r>
        <w:rPr>
          <w:rFonts w:ascii="Times New Roman" w:hAnsi="Times New Roman" w:cs="Times New Roman" w:eastAsiaTheme="minorEastAsia"/>
          <w:b/>
          <w:color w:val="FF0000"/>
          <w:szCs w:val="16"/>
        </w:rPr>
        <w:t>价法</w:t>
      </w:r>
      <w:r>
        <w:rPr>
          <w:rFonts w:ascii="Times New Roman" w:hAnsi="Times New Roman" w:cs="Times New Roman" w:eastAsiaTheme="minorEastAsia"/>
          <w:szCs w:val="16"/>
        </w:rPr>
        <w:t>作为对投标人投标文件的比较方法。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1"/>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920"/>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7"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20" w:name="_Hlk16461707"/>
            <w:r>
              <w:rPr>
                <w:rFonts w:ascii="Times New Roman" w:hAnsi="Times New Roman" w:cs="Times New Roman" w:eastAsiaTheme="minorEastAsia"/>
                <w:szCs w:val="21"/>
              </w:rPr>
              <w:t>序号</w:t>
            </w:r>
          </w:p>
        </w:tc>
        <w:tc>
          <w:tcPr>
            <w:tcW w:w="1160" w:type="pct"/>
            <w:tcBorders>
              <w:bottom w:val="single" w:color="auto" w:sz="4" w:space="0"/>
            </w:tcBorders>
            <w:vAlign w:val="center"/>
          </w:tcPr>
          <w:p>
            <w:pPr>
              <w:pStyle w:val="3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321"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160" w:type="pct"/>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3321" w:type="pct"/>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160"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投标人资质</w:t>
            </w:r>
          </w:p>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i/>
                <w:color w:val="FF0000"/>
                <w:szCs w:val="21"/>
              </w:rPr>
              <w:t>（可编辑）</w:t>
            </w:r>
          </w:p>
        </w:tc>
        <w:tc>
          <w:tcPr>
            <w:tcW w:w="3321"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Times New Roman" w:hAnsi="Times New Roman" w:cs="Times New Roman" w:eastAsiaTheme="majorEastAsia"/>
                <w:szCs w:val="21"/>
              </w:rPr>
            </w:pPr>
            <w:r>
              <w:rPr>
                <w:rFonts w:ascii="Times New Roman" w:hAnsi="Times New Roman" w:cs="Times New Roman" w:eastAsiaTheme="majorEastAsia"/>
                <w:szCs w:val="21"/>
              </w:rPr>
              <w:t>符合投标人资格中本项目的特定资格要求，提供符合投标人资格中要求的资质证书扫描件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1160"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3321"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1160"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3321"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1160"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询价文件获取情况</w:t>
            </w:r>
          </w:p>
        </w:tc>
        <w:tc>
          <w:tcPr>
            <w:tcW w:w="3321"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在询价文件获取截止时间前完成询价文件获取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1160"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商务响应情况</w:t>
            </w:r>
          </w:p>
        </w:tc>
        <w:tc>
          <w:tcPr>
            <w:tcW w:w="3321"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符合询价文件采购需求中对付款方式、供货及安装期限、供货及安装地点、免费质保期的要求（可编辑）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1160"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技术响应情况</w:t>
            </w:r>
          </w:p>
        </w:tc>
        <w:tc>
          <w:tcPr>
            <w:tcW w:w="3321"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符合询价文件采购需求中货物技术参数及要求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7" w:type="pct"/>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1160"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3321" w:type="pct"/>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符合法律、行政法规规定的其他条件或询价文件列明的其他要求。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19"/>
      <w:bookmarkEnd w:id="20"/>
    </w:tbl>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eastAsia="宋体"/>
          <w:b w:val="0"/>
          <w:bCs w:val="0"/>
          <w:i/>
          <w:iCs/>
          <w:color w:val="FF0000"/>
          <w:sz w:val="24"/>
          <w:szCs w:val="24"/>
          <w:lang w:val="en-US"/>
        </w:rPr>
      </w:pPr>
      <w:bookmarkStart w:id="21" w:name="_Toc28197"/>
      <w:r>
        <w:rPr>
          <w:rFonts w:ascii="Times New Roman" w:hAnsi="Times New Roman" w:cs="Times New Roman" w:eastAsiaTheme="minorEastAsia"/>
          <w:b/>
          <w:sz w:val="28"/>
        </w:rPr>
        <w:t>第五章  合同</w:t>
      </w:r>
      <w:bookmarkEnd w:id="21"/>
    </w:p>
    <w:p>
      <w:pPr>
        <w:adjustRightInd w:val="0"/>
        <w:snapToGrid w:val="0"/>
        <w:ind w:firstLine="261" w:firstLineChars="200"/>
        <w:rPr>
          <w:rFonts w:ascii="Times New Roman" w:hAnsi="Times New Roman" w:eastAsia="仿宋_GB2312" w:cs="Times New Roman"/>
          <w:b/>
          <w:bCs/>
          <w:color w:val="000000"/>
          <w:sz w:val="13"/>
          <w:szCs w:val="13"/>
        </w:rPr>
      </w:pP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bookmarkStart w:id="22" w:name="_Hlk47980575"/>
      <w:r>
        <w:rPr>
          <w:rFonts w:hint="eastAsia" w:asciiTheme="minorEastAsia" w:hAnsiTheme="minorEastAsia" w:eastAsiaTheme="minorEastAsia" w:cstheme="minorEastAsia"/>
          <w:b/>
          <w:bCs/>
          <w:color w:val="000000"/>
          <w:szCs w:val="21"/>
        </w:rPr>
        <w:t>需方（以下简称甲方）：</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地 址：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法定代表人：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联系人：                </w:t>
      </w:r>
    </w:p>
    <w:p>
      <w:pPr>
        <w:adjustRightInd w:val="0"/>
        <w:snapToGrid w:val="0"/>
        <w:spacing w:line="500" w:lineRule="exact"/>
        <w:ind w:firstLine="420"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color w:val="000000"/>
          <w:szCs w:val="21"/>
        </w:rPr>
        <w:t xml:space="preserve">电话：     </w:t>
      </w:r>
      <w:r>
        <w:rPr>
          <w:rFonts w:hint="eastAsia" w:asciiTheme="minorEastAsia" w:hAnsiTheme="minorEastAsia" w:eastAsiaTheme="minorEastAsia" w:cstheme="minorEastAsia"/>
          <w:b/>
          <w:bCs/>
          <w:color w:val="000000"/>
          <w:szCs w:val="21"/>
        </w:rPr>
        <w:t xml:space="preserve">             </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 xml:space="preserve">供方（以下简称乙方）：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地 址：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单位负责人：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联系人：               </w:t>
      </w:r>
    </w:p>
    <w:p>
      <w:pPr>
        <w:adjustRightInd w:val="0"/>
        <w:snapToGrid w:val="0"/>
        <w:spacing w:line="500" w:lineRule="exact"/>
        <w:ind w:firstLine="420"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color w:val="000000"/>
          <w:szCs w:val="21"/>
        </w:rPr>
        <w:t xml:space="preserve">电话：      </w:t>
      </w:r>
    </w:p>
    <w:p>
      <w:pPr>
        <w:adjustRightInd w:val="0"/>
        <w:snapToGrid w:val="0"/>
        <w:spacing w:line="50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    </w:t>
      </w:r>
      <w:bookmarkEnd w:id="22"/>
      <w:r>
        <w:rPr>
          <w:rFonts w:hint="eastAsia" w:asciiTheme="minorEastAsia" w:hAnsiTheme="minorEastAsia" w:eastAsiaTheme="minorEastAsia" w:cstheme="minorEastAsia"/>
          <w:b/>
          <w:bCs/>
          <w:color w:val="000000"/>
          <w:szCs w:val="21"/>
        </w:rPr>
        <w:t xml:space="preserve">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根据《中华人民共和国民法典》及其他有关法律、行政法规，遵循平等、自愿、公平和诚实信用的原则，双方经协商，就【</w:t>
      </w:r>
      <w:r>
        <w:rPr>
          <w:rFonts w:hint="eastAsia" w:asciiTheme="minorEastAsia" w:hAnsiTheme="minorEastAsia" w:cstheme="minorEastAsia"/>
          <w:color w:val="000000"/>
          <w:szCs w:val="21"/>
          <w:lang w:val="en-US" w:eastAsia="zh-CN"/>
        </w:rPr>
        <w:t>咖啡豆</w:t>
      </w:r>
      <w:r>
        <w:rPr>
          <w:rFonts w:hint="eastAsia" w:asciiTheme="minorEastAsia" w:hAnsiTheme="minorEastAsia" w:eastAsiaTheme="minorEastAsia" w:cstheme="minorEastAsia"/>
          <w:color w:val="000000"/>
          <w:szCs w:val="21"/>
        </w:rPr>
        <w:t>】采购事项协商一致，订立本合同。</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第一条 采购内容</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1.1品牌、型号、数量、单价及配置</w:t>
      </w:r>
      <w:r>
        <w:rPr>
          <w:rFonts w:hint="eastAsia" w:asciiTheme="minorEastAsia" w:hAnsiTheme="minorEastAsia" w:eastAsiaTheme="minorEastAsia" w:cstheme="minorEastAsia"/>
          <w:i/>
          <w:iCs/>
          <w:color w:val="FF0000"/>
          <w:szCs w:val="21"/>
          <w:u w:val="single"/>
          <w:shd w:val="pct10" w:color="auto" w:fill="FFFFFF"/>
        </w:rPr>
        <w:t>（？如内容过多，建议采用附件形式明确）</w:t>
      </w:r>
    </w:p>
    <w:tbl>
      <w:tblPr>
        <w:tblStyle w:val="21"/>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1138"/>
        <w:gridCol w:w="709"/>
        <w:gridCol w:w="850"/>
        <w:gridCol w:w="709"/>
        <w:gridCol w:w="850"/>
        <w:gridCol w:w="709"/>
        <w:gridCol w:w="1446"/>
        <w:gridCol w:w="964"/>
        <w:gridCol w:w="134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序号</w:t>
            </w:r>
          </w:p>
        </w:tc>
        <w:tc>
          <w:tcPr>
            <w:tcW w:w="113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产品名称</w:t>
            </w: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牌号</w:t>
            </w:r>
          </w:p>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商标</w:t>
            </w: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规格型号</w:t>
            </w: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产地</w:t>
            </w: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生产厂家</w:t>
            </w: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计量</w:t>
            </w:r>
          </w:p>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单位</w:t>
            </w:r>
          </w:p>
        </w:tc>
        <w:tc>
          <w:tcPr>
            <w:tcW w:w="1446"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数量（暂定）</w:t>
            </w:r>
          </w:p>
        </w:tc>
        <w:tc>
          <w:tcPr>
            <w:tcW w:w="964"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单价（元）</w:t>
            </w:r>
          </w:p>
        </w:tc>
        <w:tc>
          <w:tcPr>
            <w:tcW w:w="1345"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暂定金额（元）</w:t>
            </w:r>
          </w:p>
        </w:tc>
        <w:tc>
          <w:tcPr>
            <w:tcW w:w="72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参数标准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13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446"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964"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345"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2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13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446"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964"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345"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2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138"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85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09"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446"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964"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1345"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c>
          <w:tcPr>
            <w:tcW w:w="720" w:type="dxa"/>
            <w:vAlign w:val="center"/>
          </w:tcPr>
          <w:p>
            <w:pPr>
              <w:adjustRightInd w:val="0"/>
              <w:snapToGrid w:val="0"/>
              <w:spacing w:line="500" w:lineRule="exact"/>
              <w:jc w:val="center"/>
              <w:rPr>
                <w:rFonts w:asciiTheme="minorEastAsia" w:hAnsiTheme="minorEastAsia" w:eastAsiaTheme="minorEastAsia" w:cstheme="minorEastAsia"/>
                <w:bCs/>
                <w:spacing w:val="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828" w:type="dxa"/>
            <w:gridSpan w:val="11"/>
            <w:vAlign w:val="center"/>
          </w:tcPr>
          <w:p>
            <w:pPr>
              <w:adjustRightInd w:val="0"/>
              <w:snapToGrid w:val="0"/>
              <w:spacing w:line="500" w:lineRule="exact"/>
              <w:rPr>
                <w:rFonts w:asciiTheme="minorEastAsia" w:hAnsiTheme="minorEastAsia" w:eastAsiaTheme="minorEastAsia" w:cstheme="minorEastAsia"/>
                <w:bCs/>
                <w:spacing w:val="4"/>
                <w:szCs w:val="21"/>
              </w:rPr>
            </w:pPr>
            <w:r>
              <w:rPr>
                <w:rFonts w:hint="eastAsia" w:asciiTheme="minorEastAsia" w:hAnsiTheme="minorEastAsia" w:eastAsiaTheme="minorEastAsia" w:cstheme="minorEastAsia"/>
                <w:bCs/>
                <w:spacing w:val="4"/>
                <w:szCs w:val="21"/>
              </w:rPr>
              <w:t xml:space="preserve">暂定合计人民币金额（大写）：                 （小写）： </w:t>
            </w:r>
          </w:p>
        </w:tc>
      </w:tr>
    </w:tbl>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1.2甲方有权根据自身需求调整产品数量，但需在乙方发货前及时通知乙方，并根据清单价格与乙方据实结算。</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1.3双方确认，本合同的签订，并不意味着本采购项目所需的产品全部由乙方供应，甲方有权根据实际情况另行向其他供应方采购 。</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第二条 合同价款</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2.1 合同总额暂定为：人民币(大写) 【   】元(小写￥【  】元), </w:t>
      </w:r>
      <w:bookmarkStart w:id="23" w:name="_Hlk49083348"/>
      <w:r>
        <w:rPr>
          <w:rFonts w:hint="eastAsia" w:asciiTheme="minorEastAsia" w:hAnsiTheme="minorEastAsia" w:eastAsiaTheme="minorEastAsia" w:cstheme="minorEastAsia"/>
          <w:color w:val="000000"/>
          <w:szCs w:val="21"/>
        </w:rPr>
        <w:t>最终按本合同约定的单价和甲方确认的乙方实际供货、安装数量据实结算。本合同单价一次性包死，固定不变，不因包括市场价格涨落、履行期调整等任何因素而调整。合同单价包括</w:t>
      </w:r>
      <w:bookmarkEnd w:id="23"/>
      <w:r>
        <w:rPr>
          <w:rFonts w:hint="eastAsia" w:asciiTheme="minorEastAsia" w:hAnsiTheme="minorEastAsia" w:eastAsiaTheme="minorEastAsia" w:cstheme="minorEastAsia"/>
          <w:color w:val="000000"/>
          <w:szCs w:val="21"/>
        </w:rPr>
        <w:t>但不限于材料费、人工费、运费、包装费、安装调试费、利润、税费等乙方为履行本合同项下全部义务所需的所有费用。除此之外，甲方无需就本合同项下服务向乙方或第三方支付任何其他费用。</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2.2合同价款的支付：采用如下第【 </w:t>
      </w:r>
      <w:r>
        <w:rPr>
          <w:rFonts w:hint="eastAsia" w:asciiTheme="minorEastAsia" w:hAnsiTheme="minorEastAsia" w:cstheme="minorEastAsia"/>
          <w:color w:val="000000"/>
          <w:szCs w:val="21"/>
          <w:lang w:val="en-US" w:eastAsia="zh-CN"/>
        </w:rPr>
        <w:t>1</w:t>
      </w:r>
      <w:r>
        <w:rPr>
          <w:rFonts w:hint="eastAsia" w:asciiTheme="minorEastAsia" w:hAnsiTheme="minorEastAsia" w:eastAsiaTheme="minorEastAsia" w:cstheme="minorEastAsia"/>
          <w:color w:val="000000"/>
          <w:szCs w:val="21"/>
        </w:rPr>
        <w:t>】 种方式：</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（1）一次性支付</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产品到货并经甲方验收合格后【 】个工作日内支付完毕合同总价款。</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（2）分期支付</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A.本合同签署生效后【】个工作日内，甲方向乙方支付合同总价款的【】 ％作为预付款，即人民币【】元，大写【】元整；</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B.乙方完成合同全部义务且经甲方验收合格后【】个工作日内，甲方向乙方支付合同总价款的【】％，即人民币【】元，大写【】元整；</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C.剩余合同总价款的【】％即人民币【】元，大写【】元整作为质量保证金，质量保证期届满后【】个工作日内且甲方向乙方无息支付该款项。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2.4乙方指定收款账户信息如下：</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开户行：</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账户名称：</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账号：</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 履约保证金</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2.6.1履约保证金数额：中标价的 【】％，即合同暂定总价款的【】%为【】元（大写：【】元整）。</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2.6.2担保形式：□现金保证 □现金支票 □银行汇票</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□银行保函☑银行转账 □工程担保  □保证保险</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2.6.3收受人为:□招标人、委托人</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2.6.4退还：全部货物完成交付，并验收合格，且质保期满后</w:t>
      </w:r>
      <w:r>
        <w:rPr>
          <w:rFonts w:asciiTheme="minorEastAsia" w:hAnsiTheme="minorEastAsia" w:eastAsiaTheme="minorEastAsia" w:cstheme="minorEastAsia"/>
          <w:color w:val="000000"/>
          <w:szCs w:val="21"/>
        </w:rPr>
        <w:t>30日内一次性退还（无息）</w:t>
      </w:r>
      <w:r>
        <w:rPr>
          <w:rFonts w:hint="eastAsia" w:asciiTheme="minorEastAsia" w:hAnsiTheme="minorEastAsia" w:eastAsiaTheme="minorEastAsia" w:cstheme="minorEastAsia"/>
          <w:color w:val="000000"/>
          <w:szCs w:val="21"/>
        </w:rPr>
        <w:t>。对于乙方应当向甲方支付的违约金、赔偿金、以及其他费用，甲方均有权从履约保证金中直接扣除。</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第三条 质量要求和技术标准</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3.1本合同标的物的质量要求和技术标准：【              】，以及甲、乙双方共同封存的样品（如有）。除非另行规定，所有的产品和工艺均应达到国家标准，或者根据情况等同于或高于产品清单中指定的标准执行。上述各项质量要求和技术标准之间产生冲突的，以要求和标准较高者为准。</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bookmarkStart w:id="24" w:name="_Hlk49083391"/>
      <w:r>
        <w:rPr>
          <w:rFonts w:hint="eastAsia" w:asciiTheme="minorEastAsia" w:hAnsiTheme="minorEastAsia" w:eastAsiaTheme="minorEastAsia" w:cstheme="minorEastAsia"/>
          <w:color w:val="000000"/>
          <w:szCs w:val="21"/>
        </w:rPr>
        <w:t>3.2乙方须对产品的质量负责，产品交付甲方后，凡因产品质量不符合约定或有其它内在质量瑕疵，而给甲方或任何第三方造成人身损害和财产损失的，均由乙方承担责任。</w:t>
      </w:r>
    </w:p>
    <w:bookmarkEnd w:id="24"/>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3.3包装：按生产商的标准包装，且应符合国家有关标准要求，并保证货物运抵现场时不受任何损坏。</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第四条 货物的包装和交货</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4.1乙方负责装货、运输，将货物安全运抵交货目的地并卸载。</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4.2交货期：合同签订生效后【 】日历日内。甲方有权延迟交货期，但需要提前24小时通知乙方。乙方在每批货物抵达货物交货目的地24小时前通知甲方接货。</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4.3交货目的地：甲方指定地点。</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4.4乙方在交货时一并将全部技术资料，包括但不限于样本、图纸、操作手册、使用指南、维修指南、服务手册、示意图、产品使用说明书、主要辅料说明及材料品牌证明文件、制造、安装、检验标准和技术规范等。</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乙方负责货物的运输工作，货物在交付完成前发生毁损、灭失的，其后果由乙方承担。</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4.6、货物的包装应符合国家的规定，并确保安全、卫生后，才交甲方使用。产品包装须保护产品完整、不受损伤，包装物不回收。</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4.7、货物的包装之标识应符合中华人民共和国法律、法规等对有关标的说明、产地、原材料、用途、警语、保质期及保质条件等之规定，否则甲方有权拒收。</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第五条 验收</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5.1货物送达到甲方指定地点后，甲方按照产品清单对货物的数量和外观进行验货；如发现产品与合同约定不符，或货物有破损、缺件以及其他不符合质量约定的情形等，乙方应</w:t>
      </w:r>
      <w:r>
        <w:rPr>
          <w:rFonts w:hint="eastAsia" w:asciiTheme="minorEastAsia" w:hAnsiTheme="minorEastAsia" w:cstheme="minorEastAsia"/>
          <w:color w:val="000000"/>
          <w:szCs w:val="21"/>
          <w:lang w:val="en-US" w:eastAsia="zh-CN"/>
        </w:rPr>
        <w:t>在一个小时内无条件反馈并</w:t>
      </w:r>
      <w:r>
        <w:rPr>
          <w:rFonts w:hint="eastAsia" w:asciiTheme="minorEastAsia" w:hAnsiTheme="minorEastAsia" w:eastAsiaTheme="minorEastAsia" w:cstheme="minorEastAsia"/>
          <w:color w:val="000000"/>
          <w:szCs w:val="21"/>
        </w:rPr>
        <w:t>按甲方要求处理。</w:t>
      </w:r>
    </w:p>
    <w:p>
      <w:pPr>
        <w:adjustRightInd w:val="0"/>
        <w:snapToGrid w:val="0"/>
        <w:spacing w:line="500" w:lineRule="exact"/>
        <w:ind w:firstLine="420" w:firstLineChars="200"/>
        <w:rPr>
          <w:rFonts w:hint="default" w:asciiTheme="minorEastAsia" w:hAnsiTheme="minorEastAsia" w:eastAsiaTheme="minorEastAsia" w:cstheme="minorEastAsia"/>
          <w:color w:val="000000"/>
          <w:szCs w:val="21"/>
          <w:lang w:val="en-US"/>
        </w:rPr>
      </w:pPr>
      <w:r>
        <w:rPr>
          <w:rFonts w:hint="eastAsia" w:asciiTheme="minorEastAsia" w:hAnsiTheme="minorEastAsia" w:eastAsiaTheme="minorEastAsia" w:cstheme="minorEastAsia"/>
          <w:color w:val="000000"/>
          <w:szCs w:val="21"/>
        </w:rPr>
        <w:t>5.2货物到达现场后，乙方应按甲方安排的时间派人到现场进行开箱检验。如乙方不能按时到达现场，又无函电通知时，甲方有权开箱检验，并对缺件、质量损坏情况做出记录。</w:t>
      </w:r>
      <w:r>
        <w:rPr>
          <w:rFonts w:hint="eastAsia" w:asciiTheme="minorEastAsia" w:hAnsiTheme="minorEastAsia" w:cstheme="minorEastAsia"/>
          <w:color w:val="000000"/>
          <w:szCs w:val="21"/>
          <w:lang w:val="en-US" w:eastAsia="zh-CN"/>
        </w:rPr>
        <w:t>乙方无条件认可甲方的记录，并按照甲方的要求处理。</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第六条 货物的保证</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乙方对其按合同向甲方提供的全部货物及服务保证如下：</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6.1货物是采用优质材料及先进工艺所制造的原厂出品的新品。</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6.2货物在原产地、质量、规格及性能等方面符合本合同有关规定的要求。</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6.4甲方在中华人民共和国境内使用本合同项目下的货物及服务不侵犯任何第三方的专利权、商标使用权、工业设计权及其他权益。</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第七条 退货和换货</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7.1、在甲方验收过程中，如乙方的产品不符合本合同约定的质量标准，或者存在破损、瑕疵、假冒伪劣、以次充好、已临近失效期（或保鲜期）及超过质保期以及其他影响正常使用的情形的，甲方有权要求乙方进行更换或者退货，甲方要求更换的，视为相关产品没有交付，乙方应当按照本合同第八条第1款约定承担逾期交货的违约责任；如甲方要求退货的，则乙方无权主张对应产品的货款，且乙方应当按照对应产品货款的10%向甲方支付违约金。相关退货、换货的所需费用由乙方承担。</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7.2、在产品质保期内，如乙方的产品不符合本合同约定的质量标准，或者存在假冒伪劣、以次充好的情形，或者非因甲方原因导致产品出现瑕疵、损坏或其他影响正常使用的情形的，乙方应当按照甲方要求予以退货或者更换。如甲方要求更换的，则乙方应当在收到甲方要求后2日内将更换后的产品交付至本合同约定的地点，如乙方逾期交货的，则应当按照本合同第八条第1款约定承担逾期交货的违约责任，更换后产品的质保期重新起算；如甲方要求乙方退货的，乙方应当在接到甲方退货要求后1日将相关产品取回，且对应的费用乙方应当于收到甲方退货要求后3日内退还</w:t>
      </w:r>
      <w:r>
        <w:rPr>
          <w:rFonts w:hint="eastAsia" w:asciiTheme="minorEastAsia" w:hAnsiTheme="minorEastAsia" w:eastAsiaTheme="minorEastAsia" w:cstheme="minorEastAsia"/>
          <w:color w:val="000000"/>
          <w:szCs w:val="21"/>
        </w:rPr>
        <w:t>给甲方，乙方逾期未取回产品的，相关产品毁损、灭失的风险应当由乙方承担，乙方逾期退款的，每逾期</w:t>
      </w:r>
      <w:r>
        <w:rPr>
          <w:rFonts w:asciiTheme="minorEastAsia" w:hAnsiTheme="minorEastAsia" w:eastAsiaTheme="minorEastAsia" w:cstheme="minorEastAsia"/>
          <w:color w:val="000000"/>
          <w:szCs w:val="21"/>
        </w:rPr>
        <w:t>1日，应当按照乙方逾期退款金额的万分之四向甲方支付违约金。</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7.3在货物</w:t>
      </w:r>
      <w:r>
        <w:rPr>
          <w:rFonts w:hint="eastAsia" w:asciiTheme="minorEastAsia" w:hAnsiTheme="minorEastAsia" w:eastAsiaTheme="minorEastAsia" w:cstheme="minorEastAsia"/>
          <w:color w:val="000000"/>
          <w:szCs w:val="21"/>
        </w:rPr>
        <w:t>的质保期，在质保期内，乙方免费负责维修或更换损坏部分（非人为故障）。产品运行周期内终身有偿负责维护。如货物需要维修的，乙方承诺在接甲方通知后48小时内至甲方现场处理质量问题或者为甲方提供维护保养服务。如在上述时间内乙方未及时出具有效方案，甲方有权自行聘请第三方进行维修，因此产生的所有费用由乙方承担。</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7.4 本合同项下货物的质保期为：从货物交付并经验收合格之日起     年。</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第八条 违约责任</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8.1乙方未按本合同约定日期按时供货，每延期一天，向甲方支付该批货物合同价款的千分之一的违约金，延期超20天的，甲方有权解除本合同。</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8.2若甲方在使用产品的过程中，由于产品质量原因给甲方或第三方造成人身或财产损失时，乙方应承担全部赔偿责任，并向甲方支付存在</w:t>
      </w:r>
      <w:r>
        <w:rPr>
          <w:rFonts w:hint="eastAsia" w:asciiTheme="minorEastAsia" w:hAnsiTheme="minorEastAsia" w:cstheme="minorEastAsia"/>
          <w:color w:val="000000"/>
          <w:szCs w:val="21"/>
          <w:lang w:val="en-US" w:eastAsia="zh-CN"/>
        </w:rPr>
        <w:t>全部</w:t>
      </w:r>
      <w:r>
        <w:rPr>
          <w:rFonts w:hint="eastAsia" w:asciiTheme="minorEastAsia" w:hAnsiTheme="minorEastAsia" w:eastAsiaTheme="minorEastAsia" w:cstheme="minorEastAsia"/>
          <w:color w:val="000000"/>
          <w:szCs w:val="21"/>
        </w:rPr>
        <w:t>质量问题的货物对应合同价款的</w:t>
      </w:r>
      <w:r>
        <w:rPr>
          <w:rFonts w:asciiTheme="minorEastAsia" w:hAnsiTheme="minorEastAsia" w:eastAsiaTheme="minorEastAsia" w:cstheme="minorEastAsia"/>
          <w:color w:val="000000"/>
          <w:szCs w:val="21"/>
        </w:rPr>
        <w:t>20%作为违约金</w:t>
      </w:r>
      <w:r>
        <w:rPr>
          <w:rFonts w:hint="eastAsia" w:asciiTheme="minorEastAsia" w:hAnsiTheme="minorEastAsia" w:eastAsiaTheme="minorEastAsia" w:cstheme="minorEastAsia"/>
          <w:color w:val="000000"/>
          <w:szCs w:val="21"/>
        </w:rPr>
        <w:t>。</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8.3乙方违反本合同其他约定，经甲方催告后10日内仍未整改的，甲方有权解除合同。</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w:t>
      </w:r>
      <w:bookmarkStart w:id="25" w:name="_Hlk49085556"/>
      <w:r>
        <w:rPr>
          <w:rFonts w:hint="eastAsia" w:asciiTheme="minorEastAsia" w:hAnsiTheme="minorEastAsia" w:eastAsiaTheme="minorEastAsia" w:cstheme="minorEastAsia"/>
          <w:color w:val="000000"/>
          <w:szCs w:val="21"/>
        </w:rPr>
        <w:t>4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25"/>
      <w:r>
        <w:rPr>
          <w:rFonts w:hint="eastAsia" w:asciiTheme="minorEastAsia" w:hAnsiTheme="minorEastAsia" w:eastAsiaTheme="minorEastAsia" w:cstheme="minorEastAsia"/>
          <w:color w:val="000000"/>
          <w:szCs w:val="21"/>
        </w:rPr>
        <w:t>。</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8.5 因乙方原因导致本合同解除的，乙方应当退还甲方已经支付的货款，且乙方应当按照合同总价款的20%向甲方支付违约金，违约金不足以弥补甲方损失的，乙方应当赔偿甲方因此遭受的损失。</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w:t>
      </w:r>
      <w:bookmarkStart w:id="26" w:name="_Hlk49085594"/>
      <w:r>
        <w:rPr>
          <w:rFonts w:hint="eastAsia" w:asciiTheme="minorEastAsia" w:hAnsiTheme="minorEastAsia" w:eastAsiaTheme="minorEastAsia" w:cstheme="minorEastAsia"/>
          <w:color w:val="000000"/>
          <w:szCs w:val="21"/>
        </w:rPr>
        <w:t>6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bookmarkEnd w:id="26"/>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第九条 知识产权及保密条款</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支付违约金。</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9.4 乙方应采取必要措施保证其员工无论是在职中还是离职后均承担同样的保密义务。</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9.5 本协议变更、解除和终止后保密条款对双方仍有约束力。</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第十条 不可抗力</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本</w:t>
      </w:r>
      <w:bookmarkStart w:id="27" w:name="_Hlk49085614"/>
      <w:r>
        <w:rPr>
          <w:rFonts w:hint="eastAsia" w:asciiTheme="minorEastAsia" w:hAnsiTheme="minorEastAsia" w:eastAsiaTheme="minorEastAsia" w:cstheme="minorEastAsia"/>
          <w:color w:val="000000"/>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27"/>
      <w:r>
        <w:rPr>
          <w:rFonts w:hint="eastAsia" w:asciiTheme="minorEastAsia" w:hAnsiTheme="minorEastAsia" w:eastAsiaTheme="minorEastAsia" w:cstheme="minorEastAsia"/>
          <w:color w:val="000000"/>
          <w:szCs w:val="21"/>
        </w:rPr>
        <w:t>。</w:t>
      </w:r>
    </w:p>
    <w:p>
      <w:pPr>
        <w:adjustRightInd w:val="0"/>
        <w:snapToGrid w:val="0"/>
        <w:spacing w:line="500" w:lineRule="exact"/>
        <w:ind w:firstLine="422" w:firstLineChars="200"/>
        <w:rPr>
          <w:rFonts w:asciiTheme="minorEastAsia" w:hAnsiTheme="minorEastAsia" w:eastAsiaTheme="minorEastAsia" w:cstheme="minorEastAsia"/>
          <w:color w:val="000000"/>
          <w:szCs w:val="21"/>
        </w:rPr>
      </w:pPr>
      <w:bookmarkStart w:id="28" w:name="_Hlk49085629"/>
      <w:r>
        <w:rPr>
          <w:rFonts w:hint="eastAsia" w:asciiTheme="minorEastAsia" w:hAnsiTheme="minorEastAsia" w:eastAsiaTheme="minorEastAsia" w:cstheme="minorEastAsia"/>
          <w:b/>
          <w:bCs/>
          <w:color w:val="000000"/>
          <w:szCs w:val="21"/>
        </w:rPr>
        <w:t>第十一条   送达地址</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11.1本协议双方联系地址、联系人、联系方式如下：</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甲方：</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乙方：</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（1）以专人递送的，收件人签收之日视为送达（收件人拒收的，于拒收日视为送达）。</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（2）以快递、邮寄方式寄出的，以邮寄信息中显示的收件人（或他人）签收之日视为送达。</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11.2双方上述送达地址适用范围包括双方履行合同过程中各类通知、协议等文件以及就合同发生纠纷时相关文件和法律文书的送达，同时包括在争议进入民事诉讼程序后的一审、二审、审判监督和执行程序。</w:t>
      </w:r>
    </w:p>
    <w:p>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11.3如任何一方上述送达和通知地址发生变更的，应在发生变更之日起【三】日内通知相对方，如未及时按照本协议约定完成变更通知送达的，由此造成的损失由变更方自行承担。</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宋体" w:hAnsi="宋体" w:eastAsia="宋体" w:cs="宋体"/>
          <w:color w:val="000000"/>
          <w:szCs w:val="21"/>
        </w:rPr>
        <w:t>11.4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bookmarkEnd w:id="28"/>
    <w:p>
      <w:pPr>
        <w:widowControl/>
        <w:adjustRightInd w:val="0"/>
        <w:snapToGrid w:val="0"/>
        <w:spacing w:line="500" w:lineRule="exact"/>
        <w:ind w:firstLine="482"/>
        <w:rPr>
          <w:rFonts w:asciiTheme="minorEastAsia" w:hAnsiTheme="minorEastAsia" w:eastAsiaTheme="minorEastAsia" w:cstheme="minorEastAsia"/>
          <w:color w:val="333333"/>
          <w:kern w:val="0"/>
          <w:szCs w:val="21"/>
        </w:rPr>
      </w:pPr>
      <w:r>
        <w:rPr>
          <w:rFonts w:hint="eastAsia" w:asciiTheme="minorEastAsia" w:hAnsiTheme="minorEastAsia" w:eastAsiaTheme="minorEastAsia" w:cstheme="minorEastAsia"/>
          <w:b/>
          <w:bCs/>
          <w:color w:val="000000"/>
          <w:szCs w:val="21"/>
        </w:rPr>
        <w:t>第十二条   争议的解决</w:t>
      </w:r>
    </w:p>
    <w:p>
      <w:pPr>
        <w:widowControl/>
        <w:adjustRightInd w:val="0"/>
        <w:snapToGrid w:val="0"/>
        <w:spacing w:line="500" w:lineRule="exact"/>
        <w:ind w:firstLine="480"/>
        <w:rPr>
          <w:rFonts w:asciiTheme="minorEastAsia" w:hAnsiTheme="minorEastAsia" w:eastAsiaTheme="minorEastAsia" w:cstheme="minorEastAsia"/>
          <w:color w:val="000000"/>
          <w:szCs w:val="21"/>
        </w:rPr>
      </w:pPr>
      <w:bookmarkStart w:id="29" w:name="_Hlk49085669"/>
      <w:r>
        <w:rPr>
          <w:rFonts w:hint="eastAsia" w:asciiTheme="minorEastAsia" w:hAnsiTheme="minorEastAsia" w:eastAsiaTheme="minorEastAsia" w:cstheme="minorEastAsia"/>
          <w:color w:val="000000"/>
          <w:szCs w:val="21"/>
        </w:rPr>
        <w:t>12.1各方在本合同项下产生争议，应当首先友好协商解决。协商不成，任何一方均有权向甲方所在地人民法院起诉解决。。</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12.2本合同中任何条款的无效不应影响本合同其他条款的效力，在解决争议的过程中，各方应按本合同所有其他有效条款的约定继续履行本合同。</w:t>
      </w:r>
    </w:p>
    <w:bookmarkEnd w:id="29"/>
    <w:p>
      <w:pPr>
        <w:shd w:val="clear" w:color="auto" w:fill="FFFFFF"/>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 xml:space="preserve">第十三条 其他事项  </w:t>
      </w:r>
      <w:r>
        <w:rPr>
          <w:rFonts w:hint="eastAsia" w:asciiTheme="minorEastAsia" w:hAnsiTheme="minorEastAsia" w:eastAsiaTheme="minorEastAsia" w:cstheme="minorEastAsia"/>
          <w:color w:val="000000"/>
          <w:szCs w:val="21"/>
        </w:rPr>
        <w:t xml:space="preserve">                                                                                                                                                                                                                                                                                                                                                                                                                                                                                                                                                                                                                                                                                                                                                                                                                                                                                                                                                                                                                                                                                                                                                                                                                                                                                                                                                                                                                                                                                                                                                                                                                                                                                                                                                                                                                                                                                                                                                                                                                                                                                                                                                                                                                                                                                                                                                                                                                                                                                                                                                                                                                                                                                                                                                                                                                                                                                                                                                                                                                                                                                                                                                                                                                                                                                                                                                                                                                                                                                                                                                                                                                                                                                                                                                                                                                                                                                                                                                                                                                                                                                                                                                                                                                </w:t>
      </w:r>
      <w:r>
        <w:rPr>
          <w:rFonts w:hint="eastAsia" w:asciiTheme="minorEastAsia" w:hAnsiTheme="minorEastAsia" w:eastAsiaTheme="minorEastAsia" w:cstheme="minorEastAsia"/>
          <w:color w:val="000000"/>
          <w:szCs w:val="21"/>
        </w:rPr>
        <w:t xml:space="preserve">                                                                                                                                                                                                                                                                                                                                                                                                                                                                                                                                                                                                                                                                                                                                                                                                                                                                                                                                                                                                                                                                                                                                                                                                                                                                                                                                                                                                                                                                                                                                                                                                                                                                                                                                                                                                                                                                                                                                                                                                                                                                                                                                                                                                                                                                                                                                                                                                                                                                                                                                                                                                                                                                                                  </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bookmarkStart w:id="30" w:name="_Hlk49085691"/>
      <w:r>
        <w:rPr>
          <w:rFonts w:hint="eastAsia" w:asciiTheme="minorEastAsia" w:hAnsiTheme="minorEastAsia" w:eastAsiaTheme="minorEastAsia" w:cstheme="minorEastAsia"/>
          <w:color w:val="000000"/>
          <w:szCs w:val="21"/>
        </w:rPr>
        <w:t>13.1本合同签订前10日内，乙方应向甲方提供下列证明文件或材料：</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13.1.1营业执照复印件、法定代表人身份证明文件，如为加盟项目，还须提供特许加盟的授权委托证明；</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13.1.2签字人如为代理人，本合同签字人的授权委托书；</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13.1.3甲方要求提供的其它资料；</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13.2双方一致同意不向传播媒介或公众或第三方透露本合同的内容；</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13.3本合同经甲、乙双方法定代表人或授权代表签字、盖章后生效。</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13.4本合同正本一式【】份，甲方执【】份,乙方执【】份，均具有同等法律效力。</w:t>
      </w:r>
    </w:p>
    <w:p>
      <w:pPr>
        <w:widowControl/>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13.5 以下文件共同构成合同不可分割的一部分，如相关合同文件内容产生冲突的，按照以下顺序确定优先解释和适用的文件：1.本合同协议书及合同附件、合同变更或者补充协议；2.中标通知书；3.</w:t>
      </w:r>
      <w:r>
        <w:rPr>
          <w:rFonts w:hint="eastAsia" w:asciiTheme="minorEastAsia" w:hAnsiTheme="minorEastAsia" w:eastAsiaTheme="minorEastAsia" w:cstheme="minorEastAsia"/>
          <w:color w:val="000000"/>
          <w:szCs w:val="21"/>
        </w:rPr>
        <w:t>询价文件</w:t>
      </w:r>
      <w:r>
        <w:rPr>
          <w:rFonts w:asciiTheme="minorEastAsia" w:hAnsiTheme="minorEastAsia" w:eastAsiaTheme="minorEastAsia" w:cstheme="minorEastAsia"/>
          <w:color w:val="000000"/>
          <w:szCs w:val="21"/>
        </w:rPr>
        <w:t>（磋商文件）及答疑； 4.投标文件（响应文件）及其附件；5.其他合同文件。</w:t>
      </w:r>
    </w:p>
    <w:bookmarkEnd w:id="30"/>
    <w:p>
      <w:pPr>
        <w:adjustRightInd w:val="0"/>
        <w:snapToGrid w:val="0"/>
        <w:spacing w:line="500" w:lineRule="exact"/>
        <w:ind w:firstLine="420" w:firstLineChars="200"/>
        <w:rPr>
          <w:rFonts w:asciiTheme="minorEastAsia" w:hAnsiTheme="minorEastAsia" w:eastAsiaTheme="minorEastAsia" w:cstheme="minorEastAsia"/>
          <w:color w:val="000000"/>
          <w:szCs w:val="21"/>
        </w:rPr>
      </w:pPr>
    </w:p>
    <w:p>
      <w:pPr>
        <w:adjustRightInd w:val="0"/>
        <w:snapToGrid w:val="0"/>
        <w:spacing w:line="500" w:lineRule="exact"/>
        <w:rPr>
          <w:rFonts w:asciiTheme="minorEastAsia" w:hAnsiTheme="minorEastAsia" w:eastAsiaTheme="minorEastAsia" w:cstheme="minorEastAsia"/>
          <w:b/>
          <w:bCs/>
          <w:color w:val="000000"/>
          <w:szCs w:val="21"/>
        </w:rPr>
      </w:pPr>
      <w:bookmarkStart w:id="31" w:name="_Hlk49085733"/>
      <w:r>
        <w:rPr>
          <w:rFonts w:hint="eastAsia" w:asciiTheme="minorEastAsia" w:hAnsiTheme="minorEastAsia" w:eastAsiaTheme="minorEastAsia" w:cstheme="minorEastAsia"/>
          <w:b/>
          <w:bCs/>
          <w:color w:val="000000"/>
          <w:szCs w:val="21"/>
        </w:rPr>
        <w:t xml:space="preserve">甲方（盖章）：                        </w:t>
      </w:r>
    </w:p>
    <w:p>
      <w:pPr>
        <w:adjustRightInd w:val="0"/>
        <w:snapToGrid w:val="0"/>
        <w:spacing w:line="50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法定代表人/授权代理人（签字）：</w:t>
      </w:r>
    </w:p>
    <w:p>
      <w:pPr>
        <w:adjustRightInd w:val="0"/>
        <w:snapToGrid w:val="0"/>
        <w:spacing w:line="50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签约日期：    年  月  日</w:t>
      </w:r>
    </w:p>
    <w:p>
      <w:pPr>
        <w:adjustRightInd w:val="0"/>
        <w:snapToGrid w:val="0"/>
        <w:spacing w:line="500" w:lineRule="exact"/>
        <w:rPr>
          <w:rFonts w:asciiTheme="minorEastAsia" w:hAnsiTheme="minorEastAsia" w:eastAsiaTheme="minorEastAsia" w:cstheme="minorEastAsia"/>
          <w:color w:val="000000"/>
          <w:szCs w:val="21"/>
        </w:rPr>
      </w:pPr>
    </w:p>
    <w:p>
      <w:pPr>
        <w:adjustRightInd w:val="0"/>
        <w:snapToGrid w:val="0"/>
        <w:spacing w:line="500" w:lineRule="exact"/>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乙方（盖章）：</w:t>
      </w:r>
    </w:p>
    <w:p>
      <w:pPr>
        <w:adjustRightInd w:val="0"/>
        <w:snapToGrid w:val="0"/>
        <w:spacing w:line="50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法定代表人/授权代理人（签字）：</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签约日期：    年  月  日</w:t>
      </w:r>
      <w:bookmarkEnd w:id="31"/>
    </w:p>
    <w:p>
      <w:pPr>
        <w:adjustRightInd w:val="0"/>
        <w:snapToGrid w:val="0"/>
        <w:spacing w:line="500" w:lineRule="exact"/>
        <w:rPr>
          <w:rFonts w:hint="eastAsia" w:asciiTheme="minorEastAsia" w:hAnsiTheme="minorEastAsia" w:eastAsiaTheme="minorEastAsia" w:cstheme="minorEastAsia"/>
          <w:color w:val="000000"/>
          <w:szCs w:val="21"/>
        </w:rPr>
      </w:pPr>
    </w:p>
    <w:p>
      <w:pPr>
        <w:adjustRightInd w:val="0"/>
        <w:snapToGrid w:val="0"/>
        <w:spacing w:line="500" w:lineRule="exact"/>
        <w:rPr>
          <w:rFonts w:hint="eastAsia" w:asciiTheme="minorEastAsia" w:hAnsiTheme="minorEastAsia" w:eastAsiaTheme="minorEastAsia" w:cstheme="minorEastAsia"/>
          <w:color w:val="000000"/>
          <w:szCs w:val="21"/>
        </w:rPr>
      </w:pPr>
    </w:p>
    <w:p>
      <w:pPr>
        <w:adjustRightInd w:val="0"/>
        <w:snapToGrid w:val="0"/>
        <w:spacing w:line="500" w:lineRule="exact"/>
        <w:rPr>
          <w:rFonts w:hint="eastAsia" w:asciiTheme="minorEastAsia" w:hAnsiTheme="minorEastAsia" w:eastAsiaTheme="minorEastAsia" w:cstheme="minorEastAsia"/>
          <w:color w:val="000000"/>
          <w:szCs w:val="21"/>
        </w:rPr>
      </w:pPr>
    </w:p>
    <w:p>
      <w:pPr>
        <w:spacing w:before="120" w:beforeLines="50" w:after="72" w:afterLines="30" w:line="360" w:lineRule="auto"/>
        <w:rPr>
          <w:rFonts w:hint="eastAsia" w:ascii="宋体" w:hAnsi="宋体" w:cs="宋体"/>
          <w:sz w:val="24"/>
        </w:rPr>
      </w:pPr>
      <w:r>
        <w:rPr>
          <w:rFonts w:hint="eastAsia" w:ascii="宋体" w:hAnsi="宋体" w:cs="宋体"/>
          <w:b/>
          <w:kern w:val="0"/>
          <w:sz w:val="24"/>
        </w:rPr>
        <w:t>备注：本合同的约定如与本项目</w:t>
      </w:r>
      <w:r>
        <w:rPr>
          <w:rFonts w:hint="eastAsia" w:ascii="宋体" w:hAnsi="宋体" w:cs="宋体"/>
          <w:b/>
          <w:kern w:val="0"/>
          <w:sz w:val="24"/>
          <w:lang w:val="en-US" w:eastAsia="zh-CN"/>
        </w:rPr>
        <w:t>询价</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adjustRightInd w:val="0"/>
        <w:snapToGrid w:val="0"/>
        <w:spacing w:line="500" w:lineRule="exact"/>
        <w:rPr>
          <w:rFonts w:hint="eastAsia" w:asciiTheme="minorEastAsia" w:hAnsiTheme="minorEastAsia" w:eastAsiaTheme="minorEastAsia" w:cstheme="minorEastAsia"/>
          <w:color w:val="000000"/>
          <w:szCs w:val="21"/>
        </w:rPr>
      </w:pP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电话：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imes New Roman" w:hAnsi="Times New Roman" w:cs="Times New Roman" w:eastAsiaTheme="minorEastAsia"/>
          <w:sz w:val="24"/>
        </w:rPr>
      </w:pPr>
      <w:r>
        <w:rPr>
          <w:rFonts w:hint="eastAsia" w:asciiTheme="minorEastAsia" w:hAnsiTheme="minorEastAsia" w:eastAsiaTheme="minorEastAsia" w:cstheme="minorEastAsia"/>
          <w:sz w:val="21"/>
          <w:szCs w:val="21"/>
        </w:rPr>
        <w:t>日期：                            日期：</w:t>
      </w:r>
    </w:p>
    <w:p>
      <w:pPr>
        <w:widowControl/>
        <w:jc w:val="left"/>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8"/>
        </w:rPr>
      </w:pPr>
      <w:bookmarkStart w:id="32" w:name="_Toc22226"/>
      <w:r>
        <w:rPr>
          <w:rFonts w:ascii="Times New Roman" w:hAnsi="Times New Roman" w:cs="Times New Roman" w:eastAsiaTheme="minorEastAsia"/>
          <w:b/>
          <w:sz w:val="28"/>
        </w:rPr>
        <w:t>第六章  投标文件格式</w:t>
      </w:r>
      <w:bookmarkEnd w:id="32"/>
    </w:p>
    <w:p>
      <w:pPr>
        <w:spacing w:line="900" w:lineRule="exact"/>
        <w:jc w:val="center"/>
        <w:rPr>
          <w:rFonts w:hint="default" w:ascii="Times New Roman" w:hAnsi="Times New Roman" w:cs="Times New Roman" w:eastAsiaTheme="minorEastAsia"/>
          <w:b/>
          <w:sz w:val="72"/>
          <w:lang w:val="en-US" w:eastAsia="zh-CN"/>
        </w:rPr>
      </w:pPr>
      <w:r>
        <w:rPr>
          <w:rFonts w:hint="eastAsia" w:ascii="Times New Roman" w:hAnsi="Times New Roman" w:cs="Times New Roman"/>
          <w:b/>
          <w:sz w:val="32"/>
          <w:lang w:val="en-US" w:eastAsia="zh-CN"/>
        </w:rPr>
        <w:t>嘉珑酒店、美居酒店咖啡豆询价项目</w:t>
      </w: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pPr>
        <w:spacing w:line="900" w:lineRule="exact"/>
        <w:jc w:val="center"/>
        <w:rPr>
          <w:rFonts w:ascii="Times New Roman" w:hAnsi="Times New Roman" w:cs="Times New Roman" w:eastAsiaTheme="minorEastAsia"/>
          <w:b/>
          <w:sz w:val="72"/>
        </w:rPr>
      </w:pPr>
    </w:p>
    <w:p>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pPr>
        <w:spacing w:after="156" w:afterLines="50"/>
        <w:jc w:val="center"/>
        <w:rPr>
          <w:rFonts w:ascii="Times New Roman" w:hAnsi="Times New Roman" w:cs="Times New Roman" w:eastAsiaTheme="minorEastAsia"/>
          <w:b/>
          <w:sz w:val="72"/>
        </w:rPr>
      </w:pPr>
    </w:p>
    <w:p>
      <w:pPr>
        <w:spacing w:before="156" w:beforeLines="50" w:after="156" w:afterLines="50"/>
        <w:jc w:val="center"/>
        <w:rPr>
          <w:rFonts w:ascii="Times New Roman" w:hAnsi="Times New Roman" w:cs="Times New Roman" w:eastAsiaTheme="minorEastAsia"/>
          <w:b/>
          <w:sz w:val="32"/>
          <w:szCs w:val="32"/>
        </w:rPr>
      </w:pPr>
    </w:p>
    <w:p>
      <w:pPr>
        <w:spacing w:after="156" w:afterLines="50" w:line="500" w:lineRule="exact"/>
        <w:jc w:val="center"/>
        <w:rPr>
          <w:rFonts w:ascii="Times New Roman" w:hAnsi="Times New Roman" w:cs="Times New Roman" w:eastAsiaTheme="minorEastAsia"/>
          <w:b/>
          <w:sz w:val="28"/>
          <w:szCs w:val="28"/>
        </w:rPr>
      </w:pPr>
    </w:p>
    <w:p>
      <w:pPr>
        <w:spacing w:after="156" w:afterLines="50" w:line="500" w:lineRule="exact"/>
        <w:jc w:val="center"/>
        <w:rPr>
          <w:rFonts w:ascii="Times New Roman" w:hAnsi="Times New Roman" w:cs="Times New Roman" w:eastAsiaTheme="minorEastAsia"/>
          <w:b/>
          <w:sz w:val="72"/>
        </w:rPr>
      </w:pPr>
    </w:p>
    <w:p>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pPr>
        <w:numPr>
          <w:ilvl w:val="0"/>
          <w:numId w:val="4"/>
        </w:numPr>
        <w:spacing w:line="360" w:lineRule="auto"/>
        <w:jc w:val="center"/>
        <w:outlineLvl w:val="2"/>
        <w:rPr>
          <w:rFonts w:ascii="Times New Roman" w:hAnsi="Times New Roman" w:cs="Times New Roman" w:eastAsiaTheme="minorEastAsia"/>
          <w:b/>
          <w:sz w:val="24"/>
        </w:rPr>
      </w:pPr>
      <w:bookmarkStart w:id="33" w:name="_Hlk23205287"/>
      <w:r>
        <w:rPr>
          <w:rFonts w:ascii="Times New Roman" w:hAnsi="Times New Roman" w:cs="Times New Roman" w:eastAsiaTheme="minorEastAsia"/>
          <w:b/>
          <w:sz w:val="24"/>
        </w:rPr>
        <w:t>报价表</w:t>
      </w:r>
    </w:p>
    <w:p>
      <w:pPr>
        <w:spacing w:line="900" w:lineRule="exact"/>
        <w:jc w:val="both"/>
        <w:rPr>
          <w:rFonts w:hint="default" w:ascii="Times New Roman" w:hAnsi="Times New Roman" w:cs="Times New Roman" w:eastAsiaTheme="minorEastAsia"/>
          <w:b/>
          <w:sz w:val="72"/>
          <w:lang w:val="en-US" w:eastAsia="zh-CN"/>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eastAsiaTheme="minorEastAsia"/>
          <w:b/>
          <w:sz w:val="24"/>
          <w:szCs w:val="24"/>
          <w:u w:val="single"/>
          <w:lang w:val="en-US" w:eastAsia="zh-CN"/>
        </w:rPr>
        <w:t>嘉珑酒店、美居酒店咖啡豆询价项目</w:t>
      </w:r>
    </w:p>
    <w:p>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w:t>
      </w:r>
      <w:r>
        <w:rPr>
          <w:rFonts w:hint="eastAsia" w:ascii="Times New Roman" w:hAnsi="Times New Roman" w:cs="Times New Roman"/>
          <w:b/>
          <w:sz w:val="24"/>
          <w:szCs w:val="24"/>
          <w:u w:val="single"/>
          <w:lang w:val="en-US" w:eastAsia="zh-CN"/>
        </w:rPr>
        <w:t>2024HRMJ009</w:t>
      </w:r>
      <w:r>
        <w:rPr>
          <w:rFonts w:ascii="Times New Roman" w:hAnsi="Times New Roman" w:cs="Times New Roman" w:eastAsiaTheme="minorEastAsia"/>
          <w:b/>
          <w:sz w:val="24"/>
          <w:szCs w:val="24"/>
          <w:u w:val="single"/>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3557" w:type="pct"/>
            <w:tcBorders>
              <w:left w:val="single" w:color="auto" w:sz="4" w:space="0"/>
            </w:tcBorders>
          </w:tcPr>
          <w:p>
            <w:pPr>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3557" w:type="pct"/>
            <w:tcBorders>
              <w:left w:val="single" w:color="auto" w:sz="4" w:space="0"/>
            </w:tcBorders>
            <w:vAlign w:val="center"/>
          </w:tcPr>
          <w:p>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全部 / 第</w:t>
            </w:r>
            <w:r>
              <w:rPr>
                <w:rFonts w:ascii="Times New Roman" w:hAnsi="Times New Roman" w:cs="Times New Roman" w:eastAsiaTheme="minorEastAsia"/>
                <w:sz w:val="24"/>
                <w:szCs w:val="28"/>
                <w:u w:val="single"/>
              </w:rPr>
              <w:t xml:space="preserve">  </w:t>
            </w:r>
            <w:r>
              <w:rPr>
                <w:rFonts w:hint="eastAsia" w:ascii="Times New Roman" w:hAnsi="Times New Roman" w:cs="Times New Roman"/>
                <w:sz w:val="24"/>
                <w:szCs w:val="28"/>
                <w:u w:val="single"/>
                <w:lang w:val="en-US" w:eastAsia="zh-CN"/>
              </w:rPr>
              <w:t>1</w:t>
            </w:r>
            <w:r>
              <w:rPr>
                <w:rFonts w:ascii="Times New Roman" w:hAnsi="Times New Roman" w:cs="Times New Roman" w:eastAsiaTheme="minorEastAsia"/>
                <w:sz w:val="24"/>
                <w:szCs w:val="28"/>
                <w:u w:val="single"/>
              </w:rPr>
              <w:t xml:space="preserve"> </w:t>
            </w:r>
            <w:r>
              <w:rPr>
                <w:rFonts w:ascii="Times New Roman" w:hAnsi="Times New Roman" w:cs="Times New Roman" w:eastAsiaTheme="minorEastAsia"/>
                <w:sz w:val="24"/>
                <w:szCs w:val="28"/>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3557" w:type="pct"/>
            <w:vAlign w:val="center"/>
          </w:tcPr>
          <w:p>
            <w:pPr>
              <w:snapToGrid w:val="0"/>
              <w:rPr>
                <w:rFonts w:ascii="Times New Roman" w:hAnsi="Times New Roman" w:cs="Times New Roman" w:eastAsiaTheme="minorEastAsia"/>
                <w:sz w:val="24"/>
                <w:szCs w:val="24"/>
              </w:rPr>
            </w:pPr>
          </w:p>
          <w:p>
            <w:pPr>
              <w:snapToGrid w:val="0"/>
              <w:rPr>
                <w:rFonts w:ascii="Times New Roman" w:hAnsi="Times New Roman" w:cs="Times New Roman" w:eastAsiaTheme="minorEastAsia"/>
                <w:bCs/>
                <w:sz w:val="24"/>
                <w:szCs w:val="24"/>
                <w:u w:val="single"/>
              </w:rPr>
            </w:pPr>
            <w:r>
              <w:rPr>
                <w:rFonts w:ascii="Times New Roman" w:hAnsi="Times New Roman" w:cs="Times New Roman" w:eastAsiaTheme="minorEastAsia"/>
                <w:bCs/>
                <w:sz w:val="24"/>
                <w:szCs w:val="24"/>
              </w:rPr>
              <w:t>人民币大写：</w:t>
            </w:r>
            <w:r>
              <w:rPr>
                <w:rFonts w:ascii="Times New Roman" w:hAnsi="Times New Roman" w:cs="Times New Roman" w:eastAsiaTheme="minorEastAsia"/>
                <w:bCs/>
                <w:sz w:val="24"/>
                <w:szCs w:val="24"/>
                <w:u w:val="single"/>
              </w:rPr>
              <w:t xml:space="preserve">                        </w:t>
            </w:r>
          </w:p>
          <w:p>
            <w:pPr>
              <w:snapToGrid w:val="0"/>
              <w:rPr>
                <w:rFonts w:hint="eastAsia" w:ascii="Times New Roman" w:hAnsi="Times New Roman" w:cs="Times New Roman" w:eastAsiaTheme="minorEastAsia"/>
                <w:bCs/>
                <w:color w:val="FF0000"/>
                <w:sz w:val="24"/>
                <w:szCs w:val="24"/>
                <w:u w:val="single"/>
                <w:lang w:val="en-US" w:eastAsia="zh-CN"/>
              </w:rPr>
            </w:pPr>
          </w:p>
          <w:p>
            <w:pPr>
              <w:snapToGrid w:val="0"/>
              <w:rPr>
                <w:rFonts w:hint="default" w:ascii="Times New Roman" w:hAnsi="Times New Roman" w:cs="Times New Roman" w:eastAsiaTheme="minorEastAsia"/>
                <w:bCs/>
                <w:sz w:val="24"/>
                <w:szCs w:val="24"/>
                <w:u w:val="single"/>
                <w:lang w:val="en-US" w:eastAsia="zh-CN"/>
              </w:rPr>
            </w:pPr>
            <w:r>
              <w:rPr>
                <w:rFonts w:hint="eastAsia" w:ascii="Times New Roman" w:hAnsi="Times New Roman" w:cs="Times New Roman"/>
                <w:bCs/>
                <w:color w:val="FF0000"/>
                <w:sz w:val="24"/>
                <w:szCs w:val="24"/>
                <w:u w:val="single"/>
                <w:lang w:val="en-US" w:eastAsia="zh-CN"/>
              </w:rPr>
              <w:t>标注说明税点</w:t>
            </w:r>
          </w:p>
          <w:p>
            <w:pPr>
              <w:snapToGrid w:val="0"/>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ascii="Times New Roman" w:hAnsi="Times New Roman" w:cs="Times New Roman" w:eastAsiaTheme="minorEastAsia"/>
                <w:b/>
                <w:strike/>
                <w:sz w:val="24"/>
                <w:szCs w:val="24"/>
                <w:highlight w:val="yellow"/>
              </w:rPr>
            </w:pPr>
            <w:r>
              <w:rPr>
                <w:rFonts w:ascii="Times New Roman" w:hAnsi="Times New Roman" w:cs="Times New Roman" w:eastAsiaTheme="minorEastAsia"/>
                <w:b/>
                <w:sz w:val="24"/>
                <w:szCs w:val="24"/>
              </w:rPr>
              <w:t>供货（安装）周期</w:t>
            </w:r>
          </w:p>
        </w:tc>
        <w:tc>
          <w:tcPr>
            <w:tcW w:w="3557" w:type="pct"/>
            <w:vAlign w:val="center"/>
          </w:tcPr>
          <w:p>
            <w:pPr>
              <w:snapToGrid w:val="0"/>
              <w:rPr>
                <w:rFonts w:hint="default" w:ascii="Times New Roman" w:hAnsi="Times New Roman" w:cs="Times New Roman" w:eastAsiaTheme="minorEastAsia"/>
                <w:b/>
                <w:strike/>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3557" w:type="pct"/>
          </w:tcPr>
          <w:p>
            <w:pPr>
              <w:rPr>
                <w:rFonts w:ascii="Times New Roman" w:hAnsi="Times New Roman" w:cs="Times New Roman" w:eastAsiaTheme="minorEastAsia"/>
                <w:b/>
                <w:sz w:val="24"/>
                <w:szCs w:val="24"/>
              </w:rPr>
            </w:pPr>
          </w:p>
        </w:tc>
      </w:tr>
    </w:tbl>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pPr>
        <w:pageBreakBefore/>
        <w:spacing w:before="156" w:beforeLines="50" w:after="156" w:afterLines="50" w:line="360" w:lineRule="auto"/>
        <w:jc w:val="left"/>
        <w:rPr>
          <w:rFonts w:ascii="Times New Roman" w:hAnsi="Times New Roman" w:eastAsia="宋体" w:cs="Times New Roman"/>
          <w:b/>
          <w:kern w:val="0"/>
          <w:sz w:val="24"/>
          <w:szCs w:val="28"/>
        </w:rPr>
      </w:pPr>
      <w:r>
        <w:rPr>
          <w:rFonts w:ascii="Times New Roman" w:hAnsi="Times New Roman" w:eastAsia="宋体" w:cs="Times New Roman"/>
          <w:b/>
          <w:kern w:val="0"/>
          <w:sz w:val="24"/>
          <w:szCs w:val="28"/>
        </w:rPr>
        <w:t>1-2 分项报价明细表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327"/>
        <w:gridCol w:w="1317"/>
        <w:gridCol w:w="1317"/>
        <w:gridCol w:w="672"/>
        <w:gridCol w:w="672"/>
        <w:gridCol w:w="939"/>
        <w:gridCol w:w="93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vAlign w:val="center"/>
          </w:tcPr>
          <w:p>
            <w:pPr>
              <w:jc w:val="center"/>
              <w:rPr>
                <w:rFonts w:ascii="Times New Roman" w:hAnsi="Times New Roman" w:cs="Times New Roman" w:eastAsiaTheme="minorEastAsia"/>
                <w:b/>
                <w:sz w:val="24"/>
              </w:rPr>
            </w:pPr>
            <w:r>
              <w:rPr>
                <w:rFonts w:ascii="Times New Roman" w:hAnsi="Times New Roman" w:cs="Times New Roman" w:eastAsiaTheme="minorEastAsia"/>
                <w:b/>
                <w:sz w:val="24"/>
              </w:rPr>
              <w:t>序号</w:t>
            </w:r>
          </w:p>
        </w:tc>
        <w:tc>
          <w:tcPr>
            <w:tcW w:w="777" w:type="pct"/>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货物名称</w:t>
            </w:r>
          </w:p>
        </w:tc>
        <w:tc>
          <w:tcPr>
            <w:tcW w:w="772" w:type="pct"/>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品牌、型</w:t>
            </w:r>
          </w:p>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号规格</w:t>
            </w:r>
          </w:p>
        </w:tc>
        <w:tc>
          <w:tcPr>
            <w:tcW w:w="772" w:type="pct"/>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原产地及</w:t>
            </w:r>
          </w:p>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生产厂商</w:t>
            </w:r>
          </w:p>
        </w:tc>
        <w:tc>
          <w:tcPr>
            <w:tcW w:w="394" w:type="pct"/>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单位</w:t>
            </w:r>
          </w:p>
        </w:tc>
        <w:tc>
          <w:tcPr>
            <w:tcW w:w="394" w:type="pct"/>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数量</w:t>
            </w:r>
          </w:p>
        </w:tc>
        <w:tc>
          <w:tcPr>
            <w:tcW w:w="550" w:type="pct"/>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单价</w:t>
            </w:r>
          </w:p>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（元）</w:t>
            </w:r>
          </w:p>
        </w:tc>
        <w:tc>
          <w:tcPr>
            <w:tcW w:w="550" w:type="pct"/>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小计</w:t>
            </w:r>
          </w:p>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（元）</w:t>
            </w:r>
          </w:p>
        </w:tc>
        <w:tc>
          <w:tcPr>
            <w:tcW w:w="393" w:type="pct"/>
            <w:vAlign w:val="center"/>
          </w:tcPr>
          <w:p>
            <w:pPr>
              <w:jc w:val="center"/>
              <w:rPr>
                <w:rFonts w:ascii="Times New Roman" w:hAnsi="Times New Roman" w:cs="Times New Roman" w:eastAsiaTheme="minorEastAsia"/>
                <w:b/>
                <w:kern w:val="0"/>
                <w:sz w:val="24"/>
              </w:rPr>
            </w:pPr>
            <w:r>
              <w:rPr>
                <w:rFonts w:ascii="Times New Roman" w:hAnsi="Times New Roman" w:cs="Times New Roman" w:eastAsiaTheme="minorEastAsia"/>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tcPr>
          <w:p>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1</w:t>
            </w:r>
          </w:p>
        </w:tc>
        <w:tc>
          <w:tcPr>
            <w:tcW w:w="777"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2</w:t>
            </w:r>
          </w:p>
        </w:tc>
        <w:tc>
          <w:tcPr>
            <w:tcW w:w="777"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3</w:t>
            </w:r>
          </w:p>
        </w:tc>
        <w:tc>
          <w:tcPr>
            <w:tcW w:w="777"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4</w:t>
            </w:r>
          </w:p>
        </w:tc>
        <w:tc>
          <w:tcPr>
            <w:tcW w:w="777"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5</w:t>
            </w:r>
          </w:p>
        </w:tc>
        <w:tc>
          <w:tcPr>
            <w:tcW w:w="777"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6</w:t>
            </w:r>
          </w:p>
        </w:tc>
        <w:tc>
          <w:tcPr>
            <w:tcW w:w="777"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7</w:t>
            </w:r>
          </w:p>
        </w:tc>
        <w:tc>
          <w:tcPr>
            <w:tcW w:w="777"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tcPr>
          <w:p>
            <w:pPr>
              <w:jc w:val="center"/>
              <w:rPr>
                <w:rFonts w:ascii="Times New Roman" w:hAnsi="Times New Roman" w:cs="Times New Roman" w:eastAsiaTheme="minorEastAsia"/>
                <w:kern w:val="0"/>
                <w:sz w:val="24"/>
              </w:rPr>
            </w:pPr>
            <w:r>
              <w:rPr>
                <w:rFonts w:ascii="Times New Roman" w:hAnsi="Times New Roman" w:cs="Times New Roman" w:eastAsiaTheme="minorEastAsia"/>
                <w:kern w:val="0"/>
                <w:sz w:val="24"/>
              </w:rPr>
              <w:t>8</w:t>
            </w:r>
          </w:p>
        </w:tc>
        <w:tc>
          <w:tcPr>
            <w:tcW w:w="777"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center"/>
              <w:rPr>
                <w:rFonts w:ascii="Times New Roman" w:hAnsi="Times New Roman" w:cs="Times New Roman" w:eastAsiaTheme="minorEastAsia"/>
                <w:kern w:val="0"/>
                <w:sz w:val="24"/>
              </w:rPr>
            </w:pPr>
          </w:p>
        </w:tc>
        <w:tc>
          <w:tcPr>
            <w:tcW w:w="777" w:type="pct"/>
            <w:vAlign w:val="center"/>
          </w:tcPr>
          <w:p>
            <w:pPr>
              <w:rPr>
                <w:rFonts w:ascii="Times New Roman" w:hAnsi="Times New Roman" w:cs="Times New Roman" w:eastAsiaTheme="minorEastAsia"/>
                <w:sz w:val="24"/>
              </w:rPr>
            </w:pPr>
            <w:r>
              <w:rPr>
                <w:rFonts w:ascii="Times New Roman" w:hAnsi="Times New Roman" w:cs="Times New Roman" w:eastAsiaTheme="minorEastAsia"/>
                <w:sz w:val="24"/>
              </w:rPr>
              <w:t>其他费用</w:t>
            </w: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center"/>
              <w:rPr>
                <w:rFonts w:ascii="Times New Roman" w:hAnsi="Times New Roman" w:cs="Times New Roman" w:eastAsiaTheme="minorEastAsia"/>
                <w:kern w:val="0"/>
                <w:sz w:val="24"/>
              </w:rPr>
            </w:pPr>
          </w:p>
        </w:tc>
        <w:tc>
          <w:tcPr>
            <w:tcW w:w="777" w:type="pct"/>
          </w:tcPr>
          <w:p>
            <w:pPr>
              <w:rPr>
                <w:rFonts w:ascii="Times New Roman" w:hAnsi="Times New Roman" w:cs="Times New Roman" w:eastAsiaTheme="minorEastAsia"/>
                <w:kern w:val="0"/>
                <w:sz w:val="24"/>
              </w:rPr>
            </w:pPr>
            <w:r>
              <w:rPr>
                <w:rFonts w:ascii="Times New Roman" w:hAnsi="Times New Roman" w:cs="Times New Roman" w:eastAsiaTheme="minorEastAsia"/>
                <w:kern w:val="0"/>
                <w:sz w:val="24"/>
              </w:rPr>
              <w:t>…</w:t>
            </w: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center"/>
              <w:rPr>
                <w:rFonts w:ascii="Times New Roman" w:hAnsi="Times New Roman" w:cs="Times New Roman" w:eastAsiaTheme="minorEastAsia"/>
                <w:kern w:val="0"/>
                <w:sz w:val="24"/>
              </w:rPr>
            </w:pPr>
          </w:p>
        </w:tc>
        <w:tc>
          <w:tcPr>
            <w:tcW w:w="777" w:type="pct"/>
          </w:tcPr>
          <w:p>
            <w:pP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Pr>
          <w:p>
            <w:pPr>
              <w:jc w:val="center"/>
              <w:rPr>
                <w:rFonts w:ascii="Times New Roman" w:hAnsi="Times New Roman" w:cs="Times New Roman" w:eastAsiaTheme="minorEastAsia"/>
                <w:kern w:val="0"/>
                <w:sz w:val="24"/>
              </w:rPr>
            </w:pPr>
          </w:p>
        </w:tc>
        <w:tc>
          <w:tcPr>
            <w:tcW w:w="777" w:type="pct"/>
          </w:tcPr>
          <w:p>
            <w:pPr>
              <w:rPr>
                <w:rFonts w:ascii="Times New Roman" w:hAnsi="Times New Roman" w:cs="Times New Roman" w:eastAsiaTheme="minorEastAsia"/>
                <w:kern w:val="0"/>
                <w:sz w:val="24"/>
              </w:rPr>
            </w:pPr>
            <w:r>
              <w:rPr>
                <w:rFonts w:ascii="Times New Roman" w:hAnsi="Times New Roman" w:cs="Times New Roman" w:eastAsiaTheme="minorEastAsia"/>
                <w:kern w:val="0"/>
                <w:sz w:val="24"/>
              </w:rPr>
              <w:t>…</w:t>
            </w: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合计（元）</w:t>
            </w:r>
          </w:p>
        </w:tc>
        <w:tc>
          <w:tcPr>
            <w:tcW w:w="772" w:type="pct"/>
          </w:tcPr>
          <w:p>
            <w:pPr>
              <w:rPr>
                <w:rFonts w:ascii="Times New Roman" w:hAnsi="Times New Roman" w:cs="Times New Roman" w:eastAsiaTheme="minorEastAsia"/>
                <w:kern w:val="0"/>
                <w:sz w:val="24"/>
              </w:rPr>
            </w:pPr>
          </w:p>
        </w:tc>
        <w:tc>
          <w:tcPr>
            <w:tcW w:w="772"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394"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550" w:type="pct"/>
          </w:tcPr>
          <w:p>
            <w:pPr>
              <w:rPr>
                <w:rFonts w:ascii="Times New Roman" w:hAnsi="Times New Roman" w:cs="Times New Roman" w:eastAsiaTheme="minorEastAsia"/>
                <w:kern w:val="0"/>
                <w:sz w:val="24"/>
              </w:rPr>
            </w:pPr>
          </w:p>
        </w:tc>
        <w:tc>
          <w:tcPr>
            <w:tcW w:w="393" w:type="pct"/>
          </w:tcPr>
          <w:p>
            <w:pPr>
              <w:rPr>
                <w:rFonts w:ascii="Times New Roman" w:hAnsi="Times New Roman" w:cs="Times New Roman" w:eastAsiaTheme="minorEastAsia"/>
                <w:kern w:val="0"/>
                <w:sz w:val="24"/>
              </w:rPr>
            </w:pPr>
          </w:p>
        </w:tc>
      </w:tr>
    </w:tbl>
    <w:p>
      <w:pPr>
        <w:spacing w:line="440" w:lineRule="exact"/>
        <w:ind w:firstLine="4800" w:firstLineChars="2000"/>
        <w:rPr>
          <w:rFonts w:ascii="Times New Roman" w:hAnsi="Times New Roman" w:eastAsia="宋体" w:cs="Times New Roman"/>
          <w:kern w:val="0"/>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kern w:val="0"/>
          <w:sz w:val="24"/>
          <w:szCs w:val="24"/>
          <w:u w:val="single"/>
        </w:rPr>
        <w:t xml:space="preserve">             </w:t>
      </w:r>
    </w:p>
    <w:p>
      <w:pPr>
        <w:spacing w:line="440" w:lineRule="exact"/>
        <w:ind w:firstLine="4800" w:firstLineChars="2000"/>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 xml:space="preserve">日  </w:t>
      </w:r>
      <w:r>
        <w:rPr>
          <w:rFonts w:hint="eastAsia" w:ascii="Times New Roman" w:hAnsi="Times New Roman" w:eastAsia="宋体" w:cs="Times New Roman"/>
          <w:kern w:val="0"/>
          <w:sz w:val="24"/>
          <w:szCs w:val="24"/>
          <w:lang w:val="en-US" w:eastAsia="zh-CN"/>
        </w:rPr>
        <w:t xml:space="preserve"> </w:t>
      </w:r>
      <w:r>
        <w:rPr>
          <w:rFonts w:ascii="Times New Roman" w:hAnsi="Times New Roman" w:eastAsia="宋体" w:cs="Times New Roman"/>
          <w:kern w:val="0"/>
          <w:sz w:val="24"/>
          <w:szCs w:val="24"/>
        </w:rPr>
        <w:t xml:space="preserve">   期：</w:t>
      </w:r>
      <w:r>
        <w:rPr>
          <w:rFonts w:ascii="Times New Roman" w:hAnsi="Times New Roman" w:eastAsia="宋体" w:cs="Times New Roman"/>
          <w:kern w:val="0"/>
          <w:sz w:val="24"/>
          <w:szCs w:val="24"/>
          <w:u w:val="single"/>
        </w:rPr>
        <w:t xml:space="preserve">             </w:t>
      </w:r>
    </w:p>
    <w:p>
      <w:pPr>
        <w:spacing w:line="360" w:lineRule="auto"/>
        <w:jc w:val="right"/>
        <w:rPr>
          <w:rFonts w:ascii="Times New Roman" w:hAnsi="Times New Roman" w:eastAsia="宋体" w:cs="Times New Roman"/>
          <w:b/>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s="Times New Roman" w:eastAsiaTheme="minorEastAsia"/>
          <w:b/>
          <w:bCs/>
          <w:sz w:val="24"/>
        </w:rPr>
      </w:pPr>
      <w:r>
        <w:rPr>
          <w:rFonts w:ascii="Times New Roman" w:hAnsi="Times New Roman" w:cs="Times New Roman" w:eastAsiaTheme="minorEastAsia"/>
          <w:b/>
          <w:bCs/>
          <w:sz w:val="24"/>
        </w:rPr>
        <w:t>备注：</w:t>
      </w:r>
    </w:p>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Cs w:val="16"/>
        </w:rPr>
      </w:pPr>
      <w:r>
        <w:rPr>
          <w:rFonts w:ascii="Times New Roman" w:hAnsi="Times New Roman" w:cs="Times New Roman" w:eastAsiaTheme="minorEastAsia"/>
          <w:szCs w:val="16"/>
        </w:rPr>
        <w:t>1.表中所列货物为对应本项目需求的全部货物及所需附件购置费、包装费、运输费、人工费、保险费、安装调试费、各种税费、资料费、售后服务费及完成项目应有的全部费用。如有漏项或缺项，投标人承担全部责任。</w:t>
      </w:r>
    </w:p>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Cs w:val="16"/>
        </w:rPr>
      </w:pPr>
      <w:r>
        <w:rPr>
          <w:rFonts w:ascii="Times New Roman" w:hAnsi="Times New Roman" w:cs="Times New Roman" w:eastAsiaTheme="minorEastAsia"/>
          <w:szCs w:val="16"/>
        </w:rPr>
        <w:t>2.表中须明确列出所投产品的货物名称、品牌、型号规格、原产地及生产厂商，否则可能导致</w:t>
      </w:r>
      <w:r>
        <w:rPr>
          <w:rFonts w:ascii="Times New Roman" w:hAnsi="Times New Roman" w:cs="Times New Roman" w:eastAsiaTheme="minorEastAsia"/>
          <w:b/>
          <w:bCs/>
          <w:szCs w:val="16"/>
        </w:rPr>
        <w:t>无效投标</w:t>
      </w:r>
      <w:r>
        <w:rPr>
          <w:rFonts w:ascii="Times New Roman" w:hAnsi="Times New Roman" w:cs="Times New Roman" w:eastAsiaTheme="minorEastAsia"/>
          <w:szCs w:val="16"/>
        </w:rPr>
        <w:t>。</w:t>
      </w:r>
    </w:p>
    <w:p>
      <w:pPr>
        <w:keepNext w:val="0"/>
        <w:keepLines w:val="0"/>
        <w:pageBreakBefore w:val="0"/>
        <w:widowControl w:val="0"/>
        <w:kinsoku/>
        <w:wordWrap/>
        <w:overflowPunct/>
        <w:topLinePunct w:val="0"/>
        <w:autoSpaceDE/>
        <w:autoSpaceDN/>
        <w:bidi w:val="0"/>
        <w:adjustRightInd/>
        <w:snapToGrid/>
        <w:spacing w:line="440" w:lineRule="exact"/>
        <w:ind w:firstLine="435"/>
        <w:textAlignment w:val="auto"/>
        <w:rPr>
          <w:rFonts w:ascii="Times New Roman" w:hAnsi="Times New Roman" w:cs="Times New Roman" w:eastAsiaTheme="minorEastAsia"/>
          <w:sz w:val="24"/>
        </w:rPr>
      </w:pPr>
      <w:r>
        <w:rPr>
          <w:rFonts w:ascii="Times New Roman" w:hAnsi="Times New Roman" w:cs="Times New Roman" w:eastAsiaTheme="minorEastAsia"/>
          <w:szCs w:val="16"/>
        </w:rPr>
        <w:t>3.表中报价即为优惠后报价，并作为评审及定标依据。任何有选择或有条件的报价，或者表中某一包别填写多个报价，均为无效报价。</w:t>
      </w:r>
      <w:r>
        <w:rPr>
          <w:rFonts w:ascii="Times New Roman" w:hAnsi="Times New Roman" w:cs="Times New Roman" w:eastAsiaTheme="minorEastAsia"/>
          <w:sz w:val="24"/>
        </w:rPr>
        <w:br w:type="page"/>
      </w:r>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二、投标函</w:t>
      </w:r>
    </w:p>
    <w:p>
      <w:pPr>
        <w:spacing w:line="360" w:lineRule="auto"/>
        <w:rPr>
          <w:rFonts w:ascii="Times New Roman" w:hAnsi="Times New Roman" w:cs="Times New Roman" w:eastAsiaTheme="minorEastAsia"/>
          <w:sz w:val="24"/>
        </w:rPr>
      </w:pPr>
      <w:r>
        <w:rPr>
          <w:rFonts w:ascii="Times New Roman" w:hAnsi="Times New Roman" w:cs="Times New Roman" w:eastAsiaTheme="minorEastAsia"/>
          <w:sz w:val="24"/>
        </w:rPr>
        <w:t>致：</w:t>
      </w:r>
      <w:r>
        <w:rPr>
          <w:rFonts w:hint="eastAsia" w:ascii="Times New Roman" w:hAnsi="Times New Roman" w:cs="Times New Roman" w:eastAsiaTheme="minorEastAsia"/>
          <w:b/>
          <w:kern w:val="2"/>
          <w:sz w:val="24"/>
          <w:szCs w:val="24"/>
          <w:u w:val="single"/>
          <w:lang w:val="en-US" w:eastAsia="zh-CN"/>
        </w:rPr>
        <w:t>安徽泓瑞嘉珑酒店管理有限公司</w:t>
      </w:r>
      <w:r>
        <w:rPr>
          <w:rFonts w:hint="eastAsia" w:ascii="Times New Roman" w:hAnsi="Times New Roman" w:cs="Times New Roman"/>
          <w:b/>
          <w:kern w:val="2"/>
          <w:sz w:val="24"/>
          <w:szCs w:val="24"/>
          <w:u w:val="single"/>
          <w:lang w:val="en-US" w:eastAsia="zh-CN"/>
        </w:rPr>
        <w:t>、</w:t>
      </w:r>
      <w:r>
        <w:rPr>
          <w:rFonts w:hint="eastAsia" w:ascii="Times New Roman" w:hAnsi="Times New Roman" w:cs="Times New Roman" w:eastAsiaTheme="minorEastAsia"/>
          <w:b/>
          <w:kern w:val="2"/>
          <w:sz w:val="24"/>
          <w:szCs w:val="24"/>
          <w:u w:val="single"/>
          <w:lang w:val="en-US" w:eastAsia="zh-CN"/>
        </w:rPr>
        <w:t>安徽泓瑞嘉珑酒店管理有限公司步行街分公司</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根据贵方的询价文件，我方承诺如下：</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1.我方接受上述文件要求。我方承诺按本询价文件、合同条款和招标人要求承担本项目的供货（安装），并承担任何质量缺陷保修责任。</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2.我方承诺报价低于同类货物和服务的市场平均价格。</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4.如我方中标，我方承诺愿意按询价文件规定缴纳履约保证金。按本次询价文件规定及投标报价供货（安装）。</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5.我方根据本次询价文件的规定，严格履行合同的责任和义务,并保证于你方要求的日期内完成供货（安装）及服务，并通过你方验收。</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6.我方同意按你方要求在规定时间内向你方提供与其投标有关的任何证据或补充资料，否则，我方的投标文件可被你方拒绝。</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7.我方同意询价文件规定的付款方式、供货（安装）期限。</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8.我方对投标文件中所提供资料、文件、证书及证件的真实性和有效性负责。</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9.我方同意所提交的投标文件在询价文件规定的投标有效期内有效，在此期间内如果中标，我方将受此约束。</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10.除非另外达成协议并生效，你方的中标通知书和本投标文件以及询价文件、询价文件澄清、修改、补充将成为约束双方的合同文件的组成部分。</w:t>
      </w:r>
    </w:p>
    <w:p>
      <w:pPr>
        <w:spacing w:line="360" w:lineRule="auto"/>
        <w:ind w:firstLine="480" w:firstLineChars="200"/>
        <w:rPr>
          <w:rFonts w:ascii="Times New Roman" w:hAnsi="Times New Roman" w:cs="Times New Roman"/>
        </w:rPr>
      </w:pPr>
      <w:r>
        <w:rPr>
          <w:rFonts w:ascii="Times New Roman" w:hAnsi="Times New Roman" w:cs="Times New Roman" w:eastAsiaTheme="minorEastAsia"/>
          <w:sz w:val="24"/>
          <w:szCs w:val="24"/>
        </w:rPr>
        <w:t>11.其他补充说明：</w:t>
      </w:r>
      <w:r>
        <w:rPr>
          <w:rFonts w:ascii="Times New Roman" w:hAnsi="Times New Roman" w:cs="Times New Roman" w:eastAsiaTheme="minorEastAsia"/>
          <w:sz w:val="24"/>
          <w:szCs w:val="24"/>
          <w:u w:val="single"/>
        </w:rPr>
        <w:t xml:space="preserve">             补充说明事项（如有）       </w:t>
      </w:r>
    </w:p>
    <w:p>
      <w:pPr>
        <w:pStyle w:val="19"/>
        <w:ind w:firstLine="210"/>
        <w:rPr>
          <w:rFonts w:ascii="Times New Roman" w:hAnsi="Times New Roman" w:cs="Times New Roman"/>
        </w:rPr>
      </w:pPr>
    </w:p>
    <w:p>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pPr>
        <w:widowControl/>
        <w:jc w:val="left"/>
        <w:rPr>
          <w:rFonts w:ascii="Times New Roman" w:hAnsi="Times New Roman" w:cs="Times New Roman" w:eastAsiaTheme="minorEastAsia"/>
          <w:b/>
          <w:sz w:val="24"/>
        </w:rPr>
      </w:pPr>
      <w:r>
        <w:rPr>
          <w:rFonts w:ascii="Times New Roman" w:hAnsi="Times New Roman" w:cs="Times New Roman" w:eastAsiaTheme="minorEastAsia"/>
          <w:b/>
          <w:sz w:val="24"/>
        </w:rPr>
        <w:br w:type="page"/>
      </w:r>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三、响应表</w:t>
      </w: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5.1商务响应表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pPr>
              <w:pStyle w:val="11"/>
              <w:jc w:val="center"/>
              <w:rPr>
                <w:rFonts w:ascii="Times New Roman" w:hAnsi="Times New Roman" w:cs="Times New Roman"/>
                <w:b/>
                <w:sz w:val="24"/>
              </w:rPr>
            </w:pPr>
            <w:r>
              <w:rPr>
                <w:rFonts w:ascii="Times New Roman" w:hAnsi="Times New Roman" w:cs="Times New Roman"/>
                <w:b/>
                <w:sz w:val="24"/>
              </w:rPr>
              <w:t>序号</w:t>
            </w:r>
          </w:p>
        </w:tc>
        <w:tc>
          <w:tcPr>
            <w:tcW w:w="1124" w:type="pct"/>
            <w:vAlign w:val="center"/>
          </w:tcPr>
          <w:p>
            <w:pPr>
              <w:pStyle w:val="11"/>
              <w:jc w:val="center"/>
              <w:rPr>
                <w:rFonts w:ascii="Times New Roman" w:hAnsi="Times New Roman" w:cs="Times New Roman"/>
                <w:b/>
                <w:sz w:val="24"/>
              </w:rPr>
            </w:pPr>
            <w:r>
              <w:rPr>
                <w:rFonts w:ascii="Times New Roman" w:hAnsi="Times New Roman" w:cs="Times New Roman"/>
                <w:b/>
                <w:bCs/>
                <w:sz w:val="24"/>
                <w:szCs w:val="24"/>
              </w:rPr>
              <w:t>商务条款</w:t>
            </w:r>
          </w:p>
        </w:tc>
        <w:tc>
          <w:tcPr>
            <w:tcW w:w="1465" w:type="pct"/>
            <w:vAlign w:val="center"/>
          </w:tcPr>
          <w:p>
            <w:pPr>
              <w:pStyle w:val="11"/>
              <w:jc w:val="center"/>
              <w:rPr>
                <w:rFonts w:ascii="Times New Roman" w:hAnsi="Times New Roman" w:cs="Times New Roman"/>
                <w:b/>
                <w:sz w:val="24"/>
              </w:rPr>
            </w:pPr>
            <w:r>
              <w:rPr>
                <w:rFonts w:ascii="Times New Roman" w:hAnsi="Times New Roman" w:cs="Times New Roman"/>
                <w:b/>
                <w:sz w:val="24"/>
              </w:rPr>
              <w:t>询价文件要求</w:t>
            </w:r>
          </w:p>
        </w:tc>
        <w:tc>
          <w:tcPr>
            <w:tcW w:w="1511" w:type="pct"/>
            <w:vAlign w:val="center"/>
          </w:tcPr>
          <w:p>
            <w:pPr>
              <w:pStyle w:val="11"/>
              <w:jc w:val="center"/>
              <w:rPr>
                <w:rFonts w:ascii="Times New Roman" w:hAnsi="Times New Roman" w:cs="Times New Roman"/>
                <w:b/>
                <w:sz w:val="24"/>
              </w:rPr>
            </w:pPr>
            <w:r>
              <w:rPr>
                <w:rFonts w:ascii="Times New Roman" w:hAnsi="Times New Roman" w:cs="Times New Roman"/>
                <w:b/>
                <w:sz w:val="24"/>
              </w:rPr>
              <w:t>投标人承诺</w:t>
            </w:r>
          </w:p>
        </w:tc>
        <w:tc>
          <w:tcPr>
            <w:tcW w:w="475" w:type="pct"/>
            <w:vAlign w:val="center"/>
          </w:tcPr>
          <w:p>
            <w:pPr>
              <w:pStyle w:val="11"/>
              <w:jc w:val="center"/>
              <w:rPr>
                <w:rFonts w:ascii="Times New Roman" w:hAnsi="Times New Roman" w:cs="Times New Roman"/>
                <w:b/>
                <w:sz w:val="24"/>
              </w:rPr>
            </w:pPr>
            <w:r>
              <w:rPr>
                <w:rFonts w:ascii="Times New Roman" w:hAnsi="Times New Roman" w:cs="Times New Roman"/>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124"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付款方式</w:t>
            </w:r>
          </w:p>
        </w:tc>
        <w:tc>
          <w:tcPr>
            <w:tcW w:w="1465" w:type="pct"/>
            <w:vAlign w:val="center"/>
          </w:tcPr>
          <w:p>
            <w:pPr>
              <w:jc w:val="center"/>
              <w:rPr>
                <w:rFonts w:ascii="Times New Roman" w:hAnsi="Times New Roman" w:cs="Times New Roman" w:eastAsiaTheme="minorEastAsia"/>
                <w:sz w:val="24"/>
              </w:rPr>
            </w:pPr>
          </w:p>
        </w:tc>
        <w:tc>
          <w:tcPr>
            <w:tcW w:w="1511" w:type="pct"/>
            <w:vAlign w:val="center"/>
          </w:tcPr>
          <w:p>
            <w:pPr>
              <w:jc w:val="center"/>
              <w:rPr>
                <w:rFonts w:ascii="Times New Roman" w:hAnsi="Times New Roman" w:cs="Times New Roman" w:eastAsiaTheme="minorEastAsia"/>
                <w:sz w:val="24"/>
              </w:rPr>
            </w:pPr>
          </w:p>
        </w:tc>
        <w:tc>
          <w:tcPr>
            <w:tcW w:w="475" w:type="pct"/>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124"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供货及安装地点</w:t>
            </w:r>
          </w:p>
        </w:tc>
        <w:tc>
          <w:tcPr>
            <w:tcW w:w="1465" w:type="pct"/>
            <w:vAlign w:val="center"/>
          </w:tcPr>
          <w:p>
            <w:pPr>
              <w:jc w:val="center"/>
              <w:rPr>
                <w:rFonts w:ascii="Times New Roman" w:hAnsi="Times New Roman" w:cs="Times New Roman" w:eastAsiaTheme="minorEastAsia"/>
                <w:sz w:val="24"/>
              </w:rPr>
            </w:pPr>
          </w:p>
        </w:tc>
        <w:tc>
          <w:tcPr>
            <w:tcW w:w="1511" w:type="pct"/>
            <w:vAlign w:val="center"/>
          </w:tcPr>
          <w:p>
            <w:pPr>
              <w:jc w:val="center"/>
              <w:rPr>
                <w:rFonts w:ascii="Times New Roman" w:hAnsi="Times New Roman" w:cs="Times New Roman" w:eastAsiaTheme="minorEastAsia"/>
                <w:sz w:val="24"/>
              </w:rPr>
            </w:pPr>
          </w:p>
        </w:tc>
        <w:tc>
          <w:tcPr>
            <w:tcW w:w="475" w:type="pct"/>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124"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供货及安装期限</w:t>
            </w:r>
          </w:p>
        </w:tc>
        <w:tc>
          <w:tcPr>
            <w:tcW w:w="1465" w:type="pct"/>
            <w:vAlign w:val="center"/>
          </w:tcPr>
          <w:p>
            <w:pPr>
              <w:jc w:val="center"/>
              <w:rPr>
                <w:rFonts w:ascii="Times New Roman" w:hAnsi="Times New Roman" w:cs="Times New Roman" w:eastAsiaTheme="minorEastAsia"/>
                <w:sz w:val="24"/>
              </w:rPr>
            </w:pPr>
          </w:p>
        </w:tc>
        <w:tc>
          <w:tcPr>
            <w:tcW w:w="1511" w:type="pct"/>
            <w:vAlign w:val="center"/>
          </w:tcPr>
          <w:p>
            <w:pPr>
              <w:pStyle w:val="37"/>
              <w:jc w:val="center"/>
              <w:rPr>
                <w:rFonts w:ascii="Times New Roman" w:hAnsi="Times New Roman" w:cs="Times New Roman" w:eastAsiaTheme="minorEastAsia"/>
              </w:rPr>
            </w:pPr>
          </w:p>
        </w:tc>
        <w:tc>
          <w:tcPr>
            <w:tcW w:w="475" w:type="pct"/>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124"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免费质保期</w:t>
            </w:r>
          </w:p>
        </w:tc>
        <w:tc>
          <w:tcPr>
            <w:tcW w:w="1465" w:type="pct"/>
            <w:vAlign w:val="center"/>
          </w:tcPr>
          <w:p>
            <w:pPr>
              <w:jc w:val="center"/>
              <w:rPr>
                <w:rFonts w:ascii="Times New Roman" w:hAnsi="Times New Roman" w:cs="Times New Roman" w:eastAsiaTheme="minorEastAsia"/>
                <w:sz w:val="24"/>
              </w:rPr>
            </w:pPr>
          </w:p>
        </w:tc>
        <w:tc>
          <w:tcPr>
            <w:tcW w:w="1511" w:type="pct"/>
            <w:vAlign w:val="center"/>
          </w:tcPr>
          <w:p>
            <w:pPr>
              <w:jc w:val="center"/>
              <w:rPr>
                <w:rFonts w:ascii="Times New Roman" w:hAnsi="Times New Roman" w:cs="Times New Roman" w:eastAsiaTheme="minorEastAsia"/>
                <w:sz w:val="24"/>
              </w:rPr>
            </w:pPr>
          </w:p>
        </w:tc>
        <w:tc>
          <w:tcPr>
            <w:tcW w:w="475" w:type="pct"/>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1124" w:type="pct"/>
            <w:vAlign w:val="center"/>
          </w:tcPr>
          <w:p>
            <w:pPr>
              <w:jc w:val="center"/>
              <w:rPr>
                <w:rFonts w:ascii="Times New Roman" w:hAnsi="Times New Roman" w:cs="Times New Roman" w:eastAsiaTheme="minorEastAsia"/>
                <w:sz w:val="24"/>
              </w:rPr>
            </w:pPr>
          </w:p>
        </w:tc>
        <w:tc>
          <w:tcPr>
            <w:tcW w:w="1465" w:type="pct"/>
            <w:vAlign w:val="center"/>
          </w:tcPr>
          <w:p>
            <w:pPr>
              <w:jc w:val="center"/>
              <w:rPr>
                <w:rFonts w:ascii="Times New Roman" w:hAnsi="Times New Roman" w:cs="Times New Roman" w:eastAsiaTheme="minorEastAsia"/>
                <w:sz w:val="24"/>
              </w:rPr>
            </w:pPr>
          </w:p>
        </w:tc>
        <w:tc>
          <w:tcPr>
            <w:tcW w:w="1511" w:type="pct"/>
            <w:vAlign w:val="center"/>
          </w:tcPr>
          <w:p>
            <w:pPr>
              <w:jc w:val="center"/>
              <w:rPr>
                <w:rFonts w:ascii="Times New Roman" w:hAnsi="Times New Roman" w:cs="Times New Roman" w:eastAsiaTheme="minorEastAsia"/>
                <w:sz w:val="24"/>
              </w:rPr>
            </w:pPr>
          </w:p>
        </w:tc>
        <w:tc>
          <w:tcPr>
            <w:tcW w:w="475" w:type="pct"/>
            <w:vAlign w:val="center"/>
          </w:tcPr>
          <w:p>
            <w:pPr>
              <w:jc w:val="center"/>
              <w:rPr>
                <w:rFonts w:ascii="Times New Roman" w:hAnsi="Times New Roman" w:cs="Times New Roman" w:eastAsiaTheme="minorEastAsia"/>
                <w:sz w:val="24"/>
              </w:rPr>
            </w:pPr>
          </w:p>
        </w:tc>
      </w:tr>
    </w:tbl>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5.2技术响应表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pPr>
              <w:pStyle w:val="11"/>
              <w:jc w:val="center"/>
              <w:rPr>
                <w:rFonts w:ascii="Times New Roman" w:hAnsi="Times New Roman" w:cs="Times New Roman"/>
                <w:b/>
                <w:sz w:val="24"/>
              </w:rPr>
            </w:pPr>
            <w:r>
              <w:rPr>
                <w:rFonts w:ascii="Times New Roman" w:hAnsi="Times New Roman" w:cs="Times New Roman"/>
                <w:b/>
                <w:sz w:val="24"/>
              </w:rPr>
              <w:t>序号</w:t>
            </w:r>
          </w:p>
        </w:tc>
        <w:tc>
          <w:tcPr>
            <w:tcW w:w="915" w:type="pct"/>
            <w:vAlign w:val="center"/>
          </w:tcPr>
          <w:p>
            <w:pPr>
              <w:pStyle w:val="11"/>
              <w:jc w:val="center"/>
              <w:rPr>
                <w:rFonts w:ascii="Times New Roman" w:hAnsi="Times New Roman" w:cs="Times New Roman"/>
                <w:b/>
                <w:sz w:val="24"/>
              </w:rPr>
            </w:pPr>
            <w:r>
              <w:rPr>
                <w:rFonts w:ascii="Times New Roman" w:hAnsi="Times New Roman" w:cs="Times New Roman"/>
                <w:b/>
                <w:bCs/>
                <w:sz w:val="24"/>
                <w:szCs w:val="24"/>
              </w:rPr>
              <w:t>货物名称</w:t>
            </w:r>
          </w:p>
        </w:tc>
        <w:tc>
          <w:tcPr>
            <w:tcW w:w="1680" w:type="pct"/>
            <w:vAlign w:val="center"/>
          </w:tcPr>
          <w:p>
            <w:pPr>
              <w:pStyle w:val="11"/>
              <w:jc w:val="center"/>
              <w:rPr>
                <w:rFonts w:ascii="Times New Roman" w:hAnsi="Times New Roman" w:cs="Times New Roman"/>
                <w:b/>
                <w:sz w:val="24"/>
              </w:rPr>
            </w:pPr>
            <w:r>
              <w:rPr>
                <w:rFonts w:ascii="Times New Roman" w:hAnsi="Times New Roman" w:cs="Times New Roman"/>
                <w:b/>
                <w:sz w:val="24"/>
              </w:rPr>
              <w:t>询价文件规定的技术参数要求</w:t>
            </w:r>
          </w:p>
        </w:tc>
        <w:tc>
          <w:tcPr>
            <w:tcW w:w="1456" w:type="pct"/>
            <w:vAlign w:val="center"/>
          </w:tcPr>
          <w:p>
            <w:pPr>
              <w:pStyle w:val="11"/>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502" w:type="pct"/>
            <w:vAlign w:val="center"/>
          </w:tcPr>
          <w:p>
            <w:pPr>
              <w:pStyle w:val="11"/>
              <w:jc w:val="center"/>
              <w:rPr>
                <w:rFonts w:ascii="Times New Roman" w:hAnsi="Times New Roman" w:cs="Times New Roman"/>
                <w:b/>
                <w:sz w:val="24"/>
              </w:rPr>
            </w:pPr>
            <w:r>
              <w:rPr>
                <w:rFonts w:ascii="Times New Roman" w:hAnsi="Times New Roman" w:cs="Times New Roman"/>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915" w:type="pct"/>
            <w:vAlign w:val="center"/>
          </w:tcPr>
          <w:p>
            <w:pPr>
              <w:jc w:val="center"/>
              <w:rPr>
                <w:rFonts w:ascii="Times New Roman" w:hAnsi="Times New Roman" w:cs="Times New Roman" w:eastAsiaTheme="minorEastAsia"/>
                <w:sz w:val="24"/>
              </w:rPr>
            </w:pPr>
          </w:p>
        </w:tc>
        <w:tc>
          <w:tcPr>
            <w:tcW w:w="1680" w:type="pct"/>
            <w:vAlign w:val="center"/>
          </w:tcPr>
          <w:p>
            <w:pPr>
              <w:jc w:val="center"/>
              <w:rPr>
                <w:rFonts w:ascii="Times New Roman" w:hAnsi="Times New Roman" w:cs="Times New Roman" w:eastAsiaTheme="minorEastAsia"/>
                <w:sz w:val="24"/>
              </w:rPr>
            </w:pPr>
          </w:p>
        </w:tc>
        <w:tc>
          <w:tcPr>
            <w:tcW w:w="1456" w:type="pct"/>
            <w:vAlign w:val="center"/>
          </w:tcPr>
          <w:p>
            <w:pPr>
              <w:jc w:val="center"/>
              <w:rPr>
                <w:rFonts w:ascii="Times New Roman" w:hAnsi="Times New Roman" w:cs="Times New Roman" w:eastAsiaTheme="minorEastAsia"/>
                <w:sz w:val="24"/>
              </w:rPr>
            </w:pPr>
          </w:p>
        </w:tc>
        <w:tc>
          <w:tcPr>
            <w:tcW w:w="502" w:type="pct"/>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915" w:type="pct"/>
            <w:vAlign w:val="center"/>
          </w:tcPr>
          <w:p>
            <w:pPr>
              <w:jc w:val="center"/>
              <w:rPr>
                <w:rFonts w:ascii="Times New Roman" w:hAnsi="Times New Roman" w:cs="Times New Roman" w:eastAsiaTheme="minorEastAsia"/>
                <w:sz w:val="24"/>
              </w:rPr>
            </w:pPr>
          </w:p>
        </w:tc>
        <w:tc>
          <w:tcPr>
            <w:tcW w:w="1680" w:type="pct"/>
            <w:vAlign w:val="center"/>
          </w:tcPr>
          <w:p>
            <w:pPr>
              <w:jc w:val="center"/>
              <w:rPr>
                <w:rFonts w:ascii="Times New Roman" w:hAnsi="Times New Roman" w:cs="Times New Roman" w:eastAsiaTheme="minorEastAsia"/>
                <w:sz w:val="24"/>
              </w:rPr>
            </w:pPr>
          </w:p>
        </w:tc>
        <w:tc>
          <w:tcPr>
            <w:tcW w:w="1456" w:type="pct"/>
            <w:vAlign w:val="center"/>
          </w:tcPr>
          <w:p>
            <w:pPr>
              <w:jc w:val="center"/>
              <w:rPr>
                <w:rFonts w:ascii="Times New Roman" w:hAnsi="Times New Roman" w:cs="Times New Roman" w:eastAsiaTheme="minorEastAsia"/>
                <w:sz w:val="24"/>
              </w:rPr>
            </w:pPr>
          </w:p>
        </w:tc>
        <w:tc>
          <w:tcPr>
            <w:tcW w:w="502" w:type="pct"/>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915" w:type="pct"/>
            <w:vAlign w:val="center"/>
          </w:tcPr>
          <w:p>
            <w:pPr>
              <w:jc w:val="center"/>
              <w:rPr>
                <w:rFonts w:ascii="Times New Roman" w:hAnsi="Times New Roman" w:cs="Times New Roman" w:eastAsiaTheme="minorEastAsia"/>
                <w:sz w:val="24"/>
              </w:rPr>
            </w:pPr>
          </w:p>
        </w:tc>
        <w:tc>
          <w:tcPr>
            <w:tcW w:w="1680" w:type="pct"/>
            <w:vAlign w:val="center"/>
          </w:tcPr>
          <w:p>
            <w:pPr>
              <w:jc w:val="center"/>
              <w:rPr>
                <w:rFonts w:ascii="Times New Roman" w:hAnsi="Times New Roman" w:cs="Times New Roman" w:eastAsiaTheme="minorEastAsia"/>
                <w:sz w:val="24"/>
              </w:rPr>
            </w:pPr>
          </w:p>
        </w:tc>
        <w:tc>
          <w:tcPr>
            <w:tcW w:w="1456" w:type="pct"/>
            <w:vAlign w:val="center"/>
          </w:tcPr>
          <w:p>
            <w:pPr>
              <w:pStyle w:val="37"/>
              <w:jc w:val="center"/>
              <w:rPr>
                <w:rFonts w:ascii="Times New Roman" w:hAnsi="Times New Roman" w:cs="Times New Roman" w:eastAsiaTheme="minorEastAsia"/>
              </w:rPr>
            </w:pPr>
          </w:p>
        </w:tc>
        <w:tc>
          <w:tcPr>
            <w:tcW w:w="502" w:type="pct"/>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915" w:type="pct"/>
            <w:vAlign w:val="center"/>
          </w:tcPr>
          <w:p>
            <w:pPr>
              <w:jc w:val="center"/>
              <w:rPr>
                <w:rFonts w:ascii="Times New Roman" w:hAnsi="Times New Roman" w:cs="Times New Roman" w:eastAsiaTheme="minorEastAsia"/>
                <w:sz w:val="24"/>
              </w:rPr>
            </w:pPr>
          </w:p>
        </w:tc>
        <w:tc>
          <w:tcPr>
            <w:tcW w:w="1680" w:type="pct"/>
            <w:vAlign w:val="center"/>
          </w:tcPr>
          <w:p>
            <w:pPr>
              <w:jc w:val="center"/>
              <w:rPr>
                <w:rFonts w:ascii="Times New Roman" w:hAnsi="Times New Roman" w:cs="Times New Roman" w:eastAsiaTheme="minorEastAsia"/>
                <w:sz w:val="24"/>
              </w:rPr>
            </w:pPr>
          </w:p>
        </w:tc>
        <w:tc>
          <w:tcPr>
            <w:tcW w:w="1456" w:type="pct"/>
            <w:vAlign w:val="center"/>
          </w:tcPr>
          <w:p>
            <w:pPr>
              <w:pStyle w:val="37"/>
              <w:jc w:val="center"/>
              <w:rPr>
                <w:rFonts w:ascii="Times New Roman" w:hAnsi="Times New Roman" w:cs="Times New Roman" w:eastAsiaTheme="minorEastAsia"/>
              </w:rPr>
            </w:pPr>
          </w:p>
        </w:tc>
        <w:tc>
          <w:tcPr>
            <w:tcW w:w="502" w:type="pct"/>
            <w:vAlign w:val="center"/>
          </w:tcPr>
          <w:p>
            <w:pPr>
              <w:jc w:val="center"/>
              <w:rPr>
                <w:rFonts w:ascii="Times New Roman" w:hAnsi="Times New Roman" w:cs="Times New Roman"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915" w:type="pct"/>
            <w:vAlign w:val="center"/>
          </w:tcPr>
          <w:p>
            <w:pPr>
              <w:jc w:val="center"/>
              <w:rPr>
                <w:rFonts w:ascii="Times New Roman" w:hAnsi="Times New Roman" w:cs="Times New Roman" w:eastAsiaTheme="minorEastAsia"/>
                <w:sz w:val="24"/>
              </w:rPr>
            </w:pPr>
          </w:p>
        </w:tc>
        <w:tc>
          <w:tcPr>
            <w:tcW w:w="1680" w:type="pct"/>
            <w:vAlign w:val="center"/>
          </w:tcPr>
          <w:p>
            <w:pPr>
              <w:jc w:val="center"/>
              <w:rPr>
                <w:rFonts w:ascii="Times New Roman" w:hAnsi="Times New Roman" w:cs="Times New Roman" w:eastAsiaTheme="minorEastAsia"/>
                <w:sz w:val="24"/>
              </w:rPr>
            </w:pPr>
          </w:p>
        </w:tc>
        <w:tc>
          <w:tcPr>
            <w:tcW w:w="1456" w:type="pct"/>
            <w:vAlign w:val="center"/>
          </w:tcPr>
          <w:p>
            <w:pPr>
              <w:jc w:val="center"/>
              <w:rPr>
                <w:rFonts w:ascii="Times New Roman" w:hAnsi="Times New Roman" w:cs="Times New Roman" w:eastAsiaTheme="minorEastAsia"/>
                <w:sz w:val="24"/>
              </w:rPr>
            </w:pPr>
          </w:p>
        </w:tc>
        <w:tc>
          <w:tcPr>
            <w:tcW w:w="502" w:type="pct"/>
            <w:vAlign w:val="center"/>
          </w:tcPr>
          <w:p>
            <w:pPr>
              <w:jc w:val="center"/>
              <w:rPr>
                <w:rFonts w:ascii="Times New Roman" w:hAnsi="Times New Roman" w:cs="Times New Roman" w:eastAsiaTheme="minorEastAsia"/>
                <w:sz w:val="24"/>
              </w:rPr>
            </w:pPr>
          </w:p>
        </w:tc>
      </w:tr>
    </w:tbl>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备注：</w:t>
      </w:r>
    </w:p>
    <w:p>
      <w:pPr>
        <w:numPr>
          <w:ilvl w:val="0"/>
          <w:numId w:val="5"/>
        </w:num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投标人保证：投标人按照询价文件“第三章 招标人要求”逐一列出商务以及技术响应列表。</w:t>
      </w:r>
    </w:p>
    <w:p>
      <w:pPr>
        <w:numPr>
          <w:ilvl w:val="0"/>
          <w:numId w:val="5"/>
        </w:num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pPr>
        <w:bidi w:val="0"/>
      </w:pPr>
    </w:p>
    <w:p>
      <w:pPr>
        <w:spacing w:line="360" w:lineRule="auto"/>
        <w:ind w:firstLine="3840" w:firstLineChars="1600"/>
        <w:rPr>
          <w:rFonts w:ascii="Times New Roman" w:hAnsi="Times New Roman" w:cs="Times New Roman"/>
          <w:sz w:val="24"/>
          <w:szCs w:val="24"/>
        </w:rPr>
      </w:pPr>
      <w:r>
        <w:rPr>
          <w:rFonts w:ascii="Times New Roman" w:hAnsi="Times New Roman" w:cs="Times New Roman" w:eastAsiaTheme="minorEastAsia"/>
          <w:sz w:val="24"/>
          <w:szCs w:val="24"/>
        </w:rPr>
        <w:t>投标人公章：</w:t>
      </w:r>
      <w:r>
        <w:rPr>
          <w:rFonts w:ascii="Times New Roman" w:hAnsi="Times New Roman" w:cs="Times New Roman"/>
          <w:sz w:val="24"/>
          <w:szCs w:val="24"/>
          <w:u w:val="single"/>
        </w:rPr>
        <w:t xml:space="preserve">                     </w:t>
      </w:r>
    </w:p>
    <w:p>
      <w:pPr>
        <w:spacing w:line="360" w:lineRule="auto"/>
        <w:ind w:firstLine="3840" w:firstLineChars="1600"/>
        <w:rPr>
          <w:rFonts w:ascii="Times New Roman" w:hAnsi="Times New Roman" w:cs="Times New Roman"/>
          <w:sz w:val="24"/>
          <w:szCs w:val="24"/>
        </w:rPr>
      </w:pPr>
      <w:r>
        <w:rPr>
          <w:rFonts w:ascii="Times New Roman" w:hAnsi="Times New Roman" w:cs="Times New Roman" w:eastAsiaTheme="minorEastAsia"/>
          <w:sz w:val="24"/>
          <w:szCs w:val="24"/>
        </w:rPr>
        <w:t>日      期：</w:t>
      </w:r>
      <w:r>
        <w:rPr>
          <w:rFonts w:ascii="Times New Roman" w:hAnsi="Times New Roman" w:cs="Times New Roman"/>
          <w:sz w:val="24"/>
          <w:szCs w:val="24"/>
          <w:u w:val="single"/>
        </w:rPr>
        <w:t xml:space="preserve">                     </w:t>
      </w:r>
    </w:p>
    <w:p>
      <w:pPr>
        <w:pStyle w:val="12"/>
        <w:spacing w:line="360" w:lineRule="auto"/>
        <w:rPr>
          <w:rFonts w:ascii="Times New Roman" w:hAnsi="Times New Roman" w:cs="Times New Roman" w:eastAsiaTheme="minorEastAsia"/>
          <w:b w:val="0"/>
          <w:sz w:val="24"/>
        </w:rPr>
      </w:pPr>
      <w:r>
        <w:rPr>
          <w:rFonts w:ascii="Times New Roman" w:hAnsi="Times New Roman" w:cs="Times New Roman" w:eastAsiaTheme="minorEastAsia"/>
          <w:b w:val="0"/>
          <w:sz w:val="24"/>
        </w:rPr>
        <w:br w:type="page"/>
      </w:r>
    </w:p>
    <w:p>
      <w:pPr>
        <w:spacing w:line="360" w:lineRule="auto"/>
        <w:jc w:val="center"/>
        <w:outlineLvl w:val="2"/>
        <w:rPr>
          <w:rFonts w:ascii="Times New Roman" w:hAnsi="Times New Roman" w:cs="Times New Roman" w:eastAsiaTheme="minorEastAsia"/>
          <w:b/>
          <w:sz w:val="24"/>
        </w:rPr>
      </w:pPr>
      <w:r>
        <w:rPr>
          <w:rFonts w:hint="eastAsia" w:ascii="Times New Roman" w:hAnsi="Times New Roman" w:cs="Times New Roman" w:eastAsiaTheme="minorEastAsia"/>
          <w:b/>
          <w:sz w:val="24"/>
          <w:lang w:val="en-US" w:eastAsia="zh-CN"/>
        </w:rPr>
        <w:t>四</w:t>
      </w:r>
      <w:r>
        <w:rPr>
          <w:rFonts w:ascii="Times New Roman" w:hAnsi="Times New Roman" w:cs="Times New Roman" w:eastAsiaTheme="minorEastAsia"/>
          <w:b/>
          <w:sz w:val="24"/>
        </w:rPr>
        <w:t>、法定代表人（单位负责人）身份证明或授权委托书</w:t>
      </w:r>
    </w:p>
    <w:p>
      <w:pPr>
        <w:spacing w:line="500" w:lineRule="exact"/>
        <w:ind w:firstLine="1164" w:firstLineChars="414"/>
        <w:rPr>
          <w:b/>
          <w:bCs/>
          <w:sz w:val="28"/>
          <w:szCs w:val="22"/>
        </w:rPr>
      </w:pPr>
    </w:p>
    <w:p>
      <w:pPr>
        <w:spacing w:line="500" w:lineRule="exact"/>
        <w:jc w:val="center"/>
        <w:rPr>
          <w:rFonts w:eastAsia="黑体"/>
          <w:bCs/>
          <w:sz w:val="24"/>
        </w:rPr>
      </w:pPr>
      <w:r>
        <w:rPr>
          <w:rFonts w:eastAsia="黑体"/>
          <w:bCs/>
          <w:sz w:val="24"/>
        </w:rPr>
        <w:t>法定代表人（单位负责人）身份证明</w:t>
      </w:r>
    </w:p>
    <w:p>
      <w:pPr>
        <w:spacing w:line="500" w:lineRule="exact"/>
        <w:ind w:left="765"/>
        <w:rPr>
          <w:szCs w:val="22"/>
        </w:rPr>
      </w:pPr>
    </w:p>
    <w:p>
      <w:pPr>
        <w:spacing w:line="500" w:lineRule="exact"/>
        <w:rPr>
          <w:szCs w:val="21"/>
        </w:rPr>
      </w:pPr>
      <w:r>
        <w:rPr>
          <w:szCs w:val="21"/>
        </w:rPr>
        <w:t>投 标 人：</w:t>
      </w:r>
      <w:r>
        <w:rPr>
          <w:szCs w:val="21"/>
          <w:u w:val="single"/>
        </w:rPr>
        <w:t xml:space="preserve">                                                        </w:t>
      </w:r>
    </w:p>
    <w:p>
      <w:pPr>
        <w:spacing w:line="500" w:lineRule="exact"/>
        <w:rPr>
          <w:szCs w:val="21"/>
        </w:rPr>
      </w:pPr>
      <w:r>
        <w:rPr>
          <w:szCs w:val="21"/>
        </w:rPr>
        <w:t>单位性质：</w:t>
      </w:r>
      <w:r>
        <w:rPr>
          <w:szCs w:val="21"/>
          <w:u w:val="single"/>
        </w:rPr>
        <w:t xml:space="preserve">                                                        </w:t>
      </w:r>
    </w:p>
    <w:p>
      <w:pPr>
        <w:spacing w:line="500" w:lineRule="exact"/>
        <w:rPr>
          <w:szCs w:val="21"/>
        </w:rPr>
      </w:pPr>
      <w:r>
        <w:rPr>
          <w:szCs w:val="21"/>
        </w:rPr>
        <w:t>地    址：</w:t>
      </w:r>
      <w:r>
        <w:rPr>
          <w:szCs w:val="21"/>
          <w:u w:val="single"/>
        </w:rPr>
        <w:t xml:space="preserve">                                                        </w:t>
      </w:r>
    </w:p>
    <w:p>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500" w:lineRule="exact"/>
        <w:rPr>
          <w:szCs w:val="21"/>
        </w:rPr>
      </w:pPr>
      <w:r>
        <w:rPr>
          <w:szCs w:val="21"/>
        </w:rPr>
        <w:t>经营期限：</w:t>
      </w:r>
      <w:r>
        <w:rPr>
          <w:szCs w:val="21"/>
          <w:u w:val="single"/>
        </w:rPr>
        <w:t xml:space="preserve">                                                        </w:t>
      </w:r>
    </w:p>
    <w:p>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pPr>
        <w:spacing w:line="500" w:lineRule="exact"/>
        <w:rPr>
          <w:szCs w:val="21"/>
        </w:rPr>
      </w:pPr>
      <w:r>
        <w:rPr>
          <w:szCs w:val="21"/>
        </w:rPr>
        <w:t>系</w:t>
      </w:r>
      <w:r>
        <w:rPr>
          <w:szCs w:val="21"/>
          <w:u w:val="single"/>
        </w:rPr>
        <w:t xml:space="preserve">                                        </w:t>
      </w:r>
      <w:r>
        <w:rPr>
          <w:szCs w:val="21"/>
        </w:rPr>
        <w:t>（投标人名称）的法定代表人（单位负责人）。</w:t>
      </w:r>
    </w:p>
    <w:p>
      <w:pPr>
        <w:spacing w:line="500" w:lineRule="exact"/>
        <w:rPr>
          <w:szCs w:val="21"/>
        </w:rPr>
      </w:pPr>
      <w:r>
        <w:rPr>
          <w:szCs w:val="21"/>
        </w:rPr>
        <w:t>特此证明。</w:t>
      </w:r>
    </w:p>
    <w:p>
      <w:pPr>
        <w:spacing w:line="500" w:lineRule="exact"/>
        <w:rPr>
          <w:szCs w:val="21"/>
        </w:rPr>
      </w:pPr>
    </w:p>
    <w:p>
      <w:pPr>
        <w:spacing w:line="500" w:lineRule="exact"/>
        <w:rPr>
          <w:szCs w:val="21"/>
        </w:rPr>
      </w:pPr>
    </w:p>
    <w:p>
      <w:pPr>
        <w:wordWrap w:val="0"/>
        <w:spacing w:line="500" w:lineRule="exact"/>
        <w:jc w:val="right"/>
        <w:rPr>
          <w:szCs w:val="21"/>
        </w:rPr>
      </w:pPr>
      <w:r>
        <w:rPr>
          <w:szCs w:val="21"/>
        </w:rPr>
        <w:t>投标人：</w:t>
      </w:r>
      <w:r>
        <w:rPr>
          <w:szCs w:val="21"/>
          <w:u w:val="single"/>
        </w:rPr>
        <w:t xml:space="preserve">                          </w:t>
      </w:r>
      <w:r>
        <w:rPr>
          <w:szCs w:val="21"/>
        </w:rPr>
        <w:t>（盖单位章）</w:t>
      </w:r>
    </w:p>
    <w:p>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pPr>
        <w:spacing w:line="500" w:lineRule="exact"/>
        <w:ind w:firstLine="3840" w:firstLineChars="1600"/>
        <w:rPr>
          <w:sz w:val="24"/>
          <w:szCs w:val="22"/>
        </w:rPr>
      </w:pPr>
    </w:p>
    <w:p>
      <w:pPr>
        <w:spacing w:line="500" w:lineRule="exact"/>
        <w:rPr>
          <w:b/>
          <w:bCs/>
          <w:sz w:val="24"/>
          <w:szCs w:val="22"/>
        </w:rPr>
      </w:pPr>
    </w:p>
    <w:p>
      <w:pPr>
        <w:spacing w:line="500" w:lineRule="exact"/>
        <w:rPr>
          <w:b/>
          <w:bCs/>
          <w:sz w:val="24"/>
          <w:szCs w:val="22"/>
        </w:rPr>
      </w:pPr>
    </w:p>
    <w:p>
      <w:pPr>
        <w:spacing w:line="500" w:lineRule="exact"/>
        <w:rPr>
          <w:b/>
          <w:bCs/>
          <w:sz w:val="24"/>
          <w:szCs w:val="22"/>
        </w:rPr>
      </w:pPr>
    </w:p>
    <w:p>
      <w:pPr>
        <w:spacing w:line="500" w:lineRule="exact"/>
        <w:jc w:val="center"/>
        <w:rPr>
          <w:rFonts w:hint="default" w:eastAsia="黑体"/>
          <w:sz w:val="32"/>
          <w:szCs w:val="32"/>
          <w:lang w:val="en-US" w:eastAsia="zh-CN"/>
        </w:rPr>
      </w:pPr>
      <w:bookmarkStart w:id="34" w:name="_Toc535241084"/>
      <w:bookmarkStart w:id="35" w:name="_Toc535241130"/>
      <w:bookmarkStart w:id="36" w:name="_Toc535241227"/>
      <w:bookmarkStart w:id="37" w:name="_Toc224103497"/>
      <w:bookmarkStart w:id="38" w:name="_Toc224103498"/>
      <w:r>
        <w:rPr>
          <w:sz w:val="32"/>
          <w:szCs w:val="32"/>
        </w:rPr>
        <w:br w:type="page"/>
      </w:r>
      <w:r>
        <w:rPr>
          <w:rFonts w:eastAsia="黑体"/>
          <w:bCs/>
          <w:sz w:val="24"/>
        </w:rPr>
        <w:t>授权委托书</w:t>
      </w:r>
      <w:bookmarkEnd w:id="34"/>
      <w:bookmarkEnd w:id="35"/>
      <w:bookmarkEnd w:id="36"/>
      <w:r>
        <w:rPr>
          <w:rFonts w:hint="eastAsia" w:eastAsia="黑体"/>
          <w:bCs/>
          <w:sz w:val="24"/>
          <w:lang w:eastAsia="zh-CN"/>
        </w:rPr>
        <w:t>（</w:t>
      </w:r>
      <w:r>
        <w:rPr>
          <w:rFonts w:hint="eastAsia" w:eastAsia="黑体"/>
          <w:bCs/>
          <w:sz w:val="24"/>
          <w:lang w:val="en-US" w:eastAsia="zh-CN"/>
        </w:rPr>
        <w:t>如有</w:t>
      </w:r>
      <w:r>
        <w:rPr>
          <w:rFonts w:hint="eastAsia" w:eastAsia="黑体"/>
          <w:bCs/>
          <w:sz w:val="24"/>
          <w:lang w:eastAsia="zh-CN"/>
        </w:rPr>
        <w:t>）</w:t>
      </w:r>
    </w:p>
    <w:p>
      <w:pPr>
        <w:spacing w:line="500" w:lineRule="exact"/>
      </w:pP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color w:val="FF0000"/>
          <w:szCs w:val="21"/>
          <w:u w:val="single"/>
        </w:rPr>
        <w:t>某招标项目标段名称</w:t>
      </w:r>
      <w:r>
        <w:rPr>
          <w:szCs w:val="21"/>
        </w:rPr>
        <w:t>项目投标文件、签订合同和处理有关事宜，其法律后果由我方承担。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委托期限：</w:t>
      </w:r>
      <w:r>
        <w:rPr>
          <w:szCs w:val="21"/>
          <w:u w:val="single"/>
        </w:rPr>
        <w:t>自本委托书签署之日起至投标有效期期满</w:t>
      </w:r>
      <w:r>
        <w:rPr>
          <w:szCs w:val="21"/>
        </w:rPr>
        <w:t>。</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代理人无转委托权。</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附：法定代表人身份证明</w:t>
      </w:r>
    </w:p>
    <w:p>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委托代理人及法定代表人身份证扫描件</w:t>
      </w:r>
    </w:p>
    <w:p>
      <w:pPr>
        <w:spacing w:line="500" w:lineRule="exact"/>
        <w:rPr>
          <w:szCs w:val="21"/>
        </w:rPr>
      </w:pPr>
    </w:p>
    <w:p>
      <w:pPr>
        <w:spacing w:line="500" w:lineRule="exact"/>
        <w:ind w:firstLine="3150" w:firstLineChars="1500"/>
        <w:rPr>
          <w:szCs w:val="21"/>
        </w:rPr>
      </w:pPr>
      <w:r>
        <w:rPr>
          <w:szCs w:val="21"/>
        </w:rPr>
        <w:t>投  标  人：</w:t>
      </w:r>
      <w:r>
        <w:rPr>
          <w:szCs w:val="21"/>
          <w:u w:val="single"/>
        </w:rPr>
        <w:t xml:space="preserve">                         </w:t>
      </w:r>
      <w:r>
        <w:rPr>
          <w:szCs w:val="21"/>
        </w:rPr>
        <w:t>（盖单位章）</w:t>
      </w:r>
    </w:p>
    <w:p>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autoSpaceDE w:val="0"/>
        <w:autoSpaceDN w:val="0"/>
        <w:adjustRightInd w:val="0"/>
        <w:snapToGrid w:val="0"/>
        <w:spacing w:line="500" w:lineRule="exact"/>
        <w:jc w:val="left"/>
        <w:rPr>
          <w:kern w:val="0"/>
          <w:szCs w:val="22"/>
        </w:rPr>
      </w:pPr>
    </w:p>
    <w:p>
      <w:pPr>
        <w:tabs>
          <w:tab w:val="left" w:pos="5760"/>
        </w:tabs>
        <w:autoSpaceDE w:val="0"/>
        <w:autoSpaceDN w:val="0"/>
        <w:adjustRightInd w:val="0"/>
        <w:spacing w:line="500" w:lineRule="exact"/>
        <w:ind w:right="11"/>
        <w:rPr>
          <w:kern w:val="0"/>
          <w:szCs w:val="22"/>
        </w:rPr>
      </w:pPr>
      <w:r>
        <w:rPr>
          <w:kern w:val="0"/>
          <w:szCs w:val="22"/>
        </w:rPr>
        <w:t>注：</w:t>
      </w:r>
    </w:p>
    <w:p>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37"/>
      <w:bookmarkEnd w:id="38"/>
    </w:p>
    <w:p>
      <w:pPr>
        <w:spacing w:line="360" w:lineRule="auto"/>
        <w:jc w:val="center"/>
        <w:outlineLvl w:val="2"/>
        <w:rPr>
          <w:rFonts w:ascii="Times New Roman" w:hAnsi="Times New Roman" w:cs="Times New Roman" w:eastAsiaTheme="minorEastAsia"/>
          <w:b/>
          <w:sz w:val="24"/>
        </w:rPr>
      </w:pPr>
      <w:r>
        <w:rPr>
          <w:rFonts w:ascii="Times New Roman" w:hAnsi="Times New Roman"/>
          <w:kern w:val="0"/>
          <w:szCs w:val="22"/>
        </w:rPr>
        <w:br w:type="page"/>
      </w:r>
      <w:r>
        <w:rPr>
          <w:rFonts w:hint="eastAsia" w:ascii="Times New Roman" w:hAnsi="Times New Roman" w:cs="Times New Roman"/>
          <w:b/>
          <w:sz w:val="24"/>
          <w:lang w:val="en-US" w:eastAsia="zh-CN"/>
        </w:rPr>
        <w:t>五</w:t>
      </w:r>
      <w:r>
        <w:rPr>
          <w:rFonts w:ascii="Times New Roman" w:hAnsi="Times New Roman" w:cs="Times New Roman" w:eastAsiaTheme="minorEastAsia"/>
          <w:b/>
          <w:sz w:val="24"/>
        </w:rPr>
        <w:t>、供货安装（调试）方案</w:t>
      </w:r>
    </w:p>
    <w:p>
      <w:pPr>
        <w:spacing w:line="360" w:lineRule="auto"/>
        <w:jc w:val="center"/>
        <w:rPr>
          <w:rFonts w:ascii="Times New Roman" w:hAnsi="Times New Roman" w:cs="Times New Roman" w:eastAsiaTheme="minorEastAsia"/>
          <w:i/>
          <w:sz w:val="24"/>
        </w:rPr>
      </w:pPr>
      <w:r>
        <w:rPr>
          <w:rFonts w:ascii="Times New Roman" w:hAnsi="Times New Roman" w:cs="Times New Roman" w:eastAsiaTheme="minorEastAsia"/>
          <w:i/>
          <w:sz w:val="24"/>
        </w:rPr>
        <w:t>(投标人可自行制作格式)</w:t>
      </w:r>
    </w:p>
    <w:p>
      <w:pPr>
        <w:bidi w:val="0"/>
      </w:pPr>
    </w:p>
    <w:p>
      <w:pPr>
        <w:bidi w:val="0"/>
      </w:pPr>
    </w:p>
    <w:p>
      <w:pPr>
        <w:bidi w:val="0"/>
      </w:pPr>
    </w:p>
    <w:p>
      <w:pPr>
        <w:widowControl/>
        <w:jc w:val="center"/>
        <w:rPr>
          <w:rFonts w:ascii="Times New Roman" w:hAnsi="Times New Roman" w:cs="Times New Roman" w:eastAsiaTheme="minorEastAsia"/>
          <w:b/>
          <w:sz w:val="24"/>
        </w:rPr>
      </w:pPr>
      <w:r>
        <w:rPr>
          <w:rFonts w:hint="eastAsia" w:ascii="Times New Roman" w:hAnsi="Times New Roman" w:cs="Times New Roman"/>
          <w:b/>
          <w:sz w:val="24"/>
          <w:lang w:val="en-US" w:eastAsia="zh-CN"/>
        </w:rPr>
        <w:t>六</w:t>
      </w:r>
      <w:r>
        <w:rPr>
          <w:rFonts w:ascii="Times New Roman" w:hAnsi="Times New Roman" w:cs="Times New Roman" w:eastAsiaTheme="minorEastAsia"/>
          <w:b/>
          <w:sz w:val="24"/>
        </w:rPr>
        <w:t>、售后服务与维保方案</w:t>
      </w:r>
    </w:p>
    <w:p>
      <w:pPr>
        <w:spacing w:line="360" w:lineRule="auto"/>
        <w:jc w:val="center"/>
        <w:rPr>
          <w:rFonts w:ascii="Times New Roman" w:hAnsi="Times New Roman" w:cs="Times New Roman" w:eastAsiaTheme="minorEastAsia"/>
          <w:i/>
          <w:sz w:val="24"/>
        </w:rPr>
      </w:pPr>
      <w:r>
        <w:rPr>
          <w:rFonts w:ascii="Times New Roman" w:hAnsi="Times New Roman" w:cs="Times New Roman" w:eastAsiaTheme="minorEastAsia"/>
          <w:i/>
          <w:sz w:val="24"/>
        </w:rPr>
        <w:t>(投标人可自行制作格式)</w:t>
      </w:r>
    </w:p>
    <w:p>
      <w:pPr>
        <w:bidi w:val="0"/>
      </w:pPr>
    </w:p>
    <w:p>
      <w:pPr>
        <w:bidi w:val="0"/>
      </w:pPr>
    </w:p>
    <w:p>
      <w:pPr>
        <w:bidi w:val="0"/>
      </w:pPr>
    </w:p>
    <w:p>
      <w:pPr>
        <w:rPr>
          <w:rFonts w:ascii="Times New Roman" w:hAnsi="Times New Roman" w:cs="Times New Roman"/>
        </w:rPr>
      </w:pPr>
    </w:p>
    <w:p>
      <w:pPr>
        <w:widowControl/>
        <w:jc w:val="center"/>
        <w:rPr>
          <w:rFonts w:ascii="Times New Roman" w:hAnsi="Times New Roman" w:cs="Times New Roman" w:eastAsiaTheme="minorEastAsia"/>
          <w:b/>
          <w:sz w:val="24"/>
        </w:rPr>
      </w:pPr>
      <w:bookmarkStart w:id="39" w:name="_Toc520299364"/>
      <w:bookmarkStart w:id="40" w:name="_Hlk11701496"/>
      <w:r>
        <w:rPr>
          <w:rFonts w:hint="eastAsia" w:ascii="Times New Roman" w:hAnsi="Times New Roman" w:cs="Times New Roman"/>
          <w:b/>
          <w:sz w:val="24"/>
          <w:lang w:val="en-US" w:eastAsia="zh-CN"/>
        </w:rPr>
        <w:t>七</w:t>
      </w:r>
      <w:r>
        <w:rPr>
          <w:rFonts w:ascii="Times New Roman" w:hAnsi="Times New Roman" w:cs="Times New Roman" w:eastAsiaTheme="minorEastAsia"/>
          <w:b/>
          <w:sz w:val="24"/>
        </w:rPr>
        <w:t>、</w:t>
      </w:r>
      <w:bookmarkEnd w:id="39"/>
      <w:bookmarkEnd w:id="40"/>
      <w:r>
        <w:rPr>
          <w:rFonts w:ascii="Times New Roman" w:hAnsi="Times New Roman" w:cs="Times New Roman" w:eastAsiaTheme="minorEastAsia"/>
          <w:b/>
          <w:sz w:val="24"/>
        </w:rPr>
        <w:t>其他相关证明材料</w:t>
      </w:r>
    </w:p>
    <w:p>
      <w:pPr>
        <w:spacing w:line="360" w:lineRule="auto"/>
        <w:ind w:firstLine="435"/>
        <w:jc w:val="center"/>
        <w:rPr>
          <w:rFonts w:ascii="Times New Roman" w:hAnsi="Times New Roman" w:cs="Times New Roman" w:eastAsiaTheme="minorEastAsia"/>
          <w:sz w:val="24"/>
        </w:rPr>
      </w:pPr>
      <w:r>
        <w:rPr>
          <w:rFonts w:ascii="Times New Roman" w:hAnsi="Times New Roman" w:cs="Times New Roman" w:eastAsiaTheme="minorEastAsia"/>
          <w:sz w:val="24"/>
        </w:rPr>
        <w:t>提供符合询价公告、招标人要求及评审方法规定的相关证明文件。</w:t>
      </w:r>
    </w:p>
    <w:p>
      <w:pPr>
        <w:spacing w:line="360" w:lineRule="auto"/>
        <w:ind w:firstLine="480" w:firstLineChars="200"/>
        <w:jc w:val="center"/>
        <w:rPr>
          <w:rFonts w:ascii="Times New Roman" w:hAnsi="Times New Roman" w:cs="Times New Roman" w:eastAsiaTheme="minorEastAsia"/>
          <w:sz w:val="24"/>
        </w:rPr>
      </w:pP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特别提示：</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投标人在投标文件制作时可在此栏内上传询价文件要求上传的证明资料，如营业执照、税务登记证、产品彩页、证书、检测报告、产品图片等，应将上述证明材料制作成扫描件上传。</w:t>
      </w:r>
      <w:bookmarkEnd w:id="33"/>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858B388-811B-49E3-8E38-8CD3825E8B4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D3349E3-529C-4A29-ADCA-A6A4D6A29A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2020603050405020304"/>
    <w:charset w:val="00"/>
    <w:family w:val="roman"/>
    <w:pitch w:val="default"/>
    <w:sig w:usb0="00000000" w:usb1="00000000" w:usb2="00000009" w:usb3="00000000" w:csb0="400001FF" w:csb1="FFFF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embedRegular r:id="rId3" w:fontKey="{B110573D-66F9-4457-9429-650C40EA8A0A}"/>
  </w:font>
  <w:font w:name="Segoe UI Symbol">
    <w:panose1 w:val="020B0502040204020203"/>
    <w:charset w:val="00"/>
    <w:family w:val="swiss"/>
    <w:pitch w:val="default"/>
    <w:sig w:usb0="800001E3" w:usb1="1200FFEF" w:usb2="00040000" w:usb3="04000000" w:csb0="00000001" w:csb1="40000000"/>
    <w:embedRegular r:id="rId4" w:fontKey="{B4811721-F81B-4262-9325-30C967F3795D}"/>
  </w:font>
  <w:font w:name="仿宋_GB2312">
    <w:panose1 w:val="02010609030101010101"/>
    <w:charset w:val="86"/>
    <w:family w:val="modern"/>
    <w:pitch w:val="default"/>
    <w:sig w:usb0="00000001" w:usb1="080E0000" w:usb2="00000000" w:usb3="00000000" w:csb0="00040000" w:csb1="00000000"/>
    <w:embedRegular r:id="rId5" w:fontKey="{194272F5-F358-4F72-8018-7EB9410401CD}"/>
  </w:font>
  <w:font w:name="PMingLiU-ExtB">
    <w:panose1 w:val="02020500000000000000"/>
    <w:charset w:val="88"/>
    <w:family w:val="auto"/>
    <w:pitch w:val="default"/>
    <w:sig w:usb0="8000002F" w:usb1="02000008" w:usb2="00000000" w:usb3="00000000" w:csb0="00100001" w:csb1="00000000"/>
  </w:font>
  <w:font w:name="微软简标宋">
    <w:altName w:val="黑体"/>
    <w:panose1 w:val="00000000000000000000"/>
    <w:charset w:val="86"/>
    <w:family w:val="auto"/>
    <w:pitch w:val="default"/>
    <w:sig w:usb0="00000000" w:usb1="00000000" w:usb2="00000010" w:usb3="00000000" w:csb0="00040000" w:csb1="00000000"/>
    <w:embedRegular r:id="rId6" w:fontKey="{8CD529DC-74D5-4717-BBDD-0B779497DD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eastAsiaTheme="minorEastAsia"/>
        <w:sz w:val="21"/>
        <w:szCs w:val="21"/>
      </w:rPr>
    </w:sdtEndPr>
    <w:sdtContent>
      <w:sdt>
        <w:sdtPr>
          <w:id w:val="-1"/>
        </w:sdtPr>
        <w:sdtEndPr>
          <w:rPr>
            <w:rFonts w:asciiTheme="minorEastAsia" w:hAnsiTheme="minorEastAsia" w:eastAsiaTheme="minorEastAsia"/>
            <w:sz w:val="21"/>
            <w:szCs w:val="21"/>
          </w:rPr>
        </w:sdtEndPr>
        <w:sdtContent>
          <w:p>
            <w:pPr>
              <w:pStyle w:val="1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hint="eastAsia" w:ascii="Times New Roman" w:hAnsi="Times New Roman" w:eastAsia="宋体" w:cs="Times New Roman"/>
        <w:sz w:val="24"/>
        <w:szCs w:val="24"/>
        <w:lang w:eastAsia="zh-CN"/>
      </w:rPr>
    </w:pPr>
    <w:r>
      <w:rPr>
        <w:rFonts w:ascii="Times New Roman" w:hAnsi="Times New Roman" w:eastAsia="宋体" w:cs="Times New Roman"/>
        <w:color w:val="000000"/>
        <w:sz w:val="18"/>
        <w:szCs w:val="18"/>
        <w:u w:val="single"/>
      </w:rPr>
      <w:drawing>
        <wp:inline distT="0" distB="0" distL="114300" distR="114300">
          <wp:extent cx="457835" cy="443230"/>
          <wp:effectExtent l="0" t="0" r="1841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合肥文旅博览集团有限公司</w:t>
    </w:r>
    <w:r>
      <w:rPr>
        <w:rFonts w:hint="eastAsia" w:ascii="Times New Roman" w:hAnsi="Times New Roman" w:eastAsia="宋体" w:cs="Times New Roman"/>
        <w:sz w:val="24"/>
        <w:szCs w:val="24"/>
        <w:u w:val="single"/>
        <w:lang w:val="en-US" w:eastAsia="zh-CN"/>
      </w:rPr>
      <w:t>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rPr>
      <w:t>货物类</w:t>
    </w:r>
    <w:r>
      <w:rPr>
        <w:rFonts w:hint="eastAsia" w:ascii="Times New Roman" w:hAnsi="Times New Roman" w:eastAsia="宋体" w:cs="Times New Roman"/>
        <w:sz w:val="24"/>
        <w:szCs w:val="24"/>
        <w:u w:val="single"/>
        <w:lang w:eastAsia="zh-CN"/>
      </w:rPr>
      <w:t>）</w:t>
    </w:r>
  </w:p>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BB42D2FA"/>
    <w:multiLevelType w:val="singleLevel"/>
    <w:tmpl w:val="BB42D2FA"/>
    <w:lvl w:ilvl="0" w:tentative="0">
      <w:start w:val="1"/>
      <w:numFmt w:val="decimal"/>
      <w:suff w:val="nothing"/>
      <w:lvlText w:val="（%1）"/>
      <w:lvlJc w:val="left"/>
    </w:lvl>
  </w:abstractNum>
  <w:abstractNum w:abstractNumId="3">
    <w:nsid w:val="546FF65F"/>
    <w:multiLevelType w:val="singleLevel"/>
    <w:tmpl w:val="546FF65F"/>
    <w:lvl w:ilvl="0" w:tentative="0">
      <w:start w:val="3"/>
      <w:numFmt w:val="chineseCounting"/>
      <w:suff w:val="space"/>
      <w:lvlText w:val="第%1章"/>
      <w:lvlJc w:val="left"/>
      <w:rPr>
        <w:rFonts w:hint="eastAsia"/>
      </w:rPr>
    </w:lvl>
  </w:abstractNum>
  <w:abstractNum w:abstractNumId="4">
    <w:nsid w:val="6660D201"/>
    <w:multiLevelType w:val="singleLevel"/>
    <w:tmpl w:val="6660D201"/>
    <w:lvl w:ilvl="0" w:tentative="0">
      <w:start w:val="2"/>
      <w:numFmt w:val="chineseCounting"/>
      <w:suff w:val="nothing"/>
      <w:lvlText w:val="%1、"/>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NjNhYjAzZDMyNTkwMzNmYmFhYWQxMjhiMGY0MTg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6E33"/>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3AF0B69"/>
    <w:rsid w:val="04620439"/>
    <w:rsid w:val="05EC3108"/>
    <w:rsid w:val="06093262"/>
    <w:rsid w:val="06257970"/>
    <w:rsid w:val="06C07699"/>
    <w:rsid w:val="094A1BE5"/>
    <w:rsid w:val="097D52B6"/>
    <w:rsid w:val="09B554AF"/>
    <w:rsid w:val="0B70214E"/>
    <w:rsid w:val="0BA83ACD"/>
    <w:rsid w:val="0DAB22C6"/>
    <w:rsid w:val="0DEF012D"/>
    <w:rsid w:val="0FA7C76A"/>
    <w:rsid w:val="11554019"/>
    <w:rsid w:val="129462CC"/>
    <w:rsid w:val="13397BCE"/>
    <w:rsid w:val="14717EAE"/>
    <w:rsid w:val="17300CD0"/>
    <w:rsid w:val="17356927"/>
    <w:rsid w:val="18B232E6"/>
    <w:rsid w:val="18F71640"/>
    <w:rsid w:val="19A4731C"/>
    <w:rsid w:val="19F766BC"/>
    <w:rsid w:val="1A357A52"/>
    <w:rsid w:val="1A6A3C67"/>
    <w:rsid w:val="1A6B5E42"/>
    <w:rsid w:val="1AF96A3E"/>
    <w:rsid w:val="1B0E67CD"/>
    <w:rsid w:val="1C1F6775"/>
    <w:rsid w:val="1C9D605B"/>
    <w:rsid w:val="1CDB6B83"/>
    <w:rsid w:val="1CE224F2"/>
    <w:rsid w:val="1DAA2521"/>
    <w:rsid w:val="1F5259A0"/>
    <w:rsid w:val="20E74328"/>
    <w:rsid w:val="23B75C54"/>
    <w:rsid w:val="245F009A"/>
    <w:rsid w:val="25164BFC"/>
    <w:rsid w:val="26522036"/>
    <w:rsid w:val="2783171D"/>
    <w:rsid w:val="29E5020D"/>
    <w:rsid w:val="2C247DAC"/>
    <w:rsid w:val="2CC14B77"/>
    <w:rsid w:val="2F733923"/>
    <w:rsid w:val="2F760751"/>
    <w:rsid w:val="30144D6F"/>
    <w:rsid w:val="30902F79"/>
    <w:rsid w:val="31EB11BF"/>
    <w:rsid w:val="32D57EA5"/>
    <w:rsid w:val="33075DFB"/>
    <w:rsid w:val="33263D6A"/>
    <w:rsid w:val="35A43BDE"/>
    <w:rsid w:val="35CF4AD8"/>
    <w:rsid w:val="379C71E3"/>
    <w:rsid w:val="39B74BDE"/>
    <w:rsid w:val="3A0D2667"/>
    <w:rsid w:val="3B3B6D13"/>
    <w:rsid w:val="3E7A5E76"/>
    <w:rsid w:val="3F53046B"/>
    <w:rsid w:val="40780A59"/>
    <w:rsid w:val="40B6556D"/>
    <w:rsid w:val="42784CF1"/>
    <w:rsid w:val="42A67FCF"/>
    <w:rsid w:val="45A54471"/>
    <w:rsid w:val="48BB60A9"/>
    <w:rsid w:val="4BDA4326"/>
    <w:rsid w:val="4DB311C4"/>
    <w:rsid w:val="4E920EE8"/>
    <w:rsid w:val="4EAA4484"/>
    <w:rsid w:val="503B1382"/>
    <w:rsid w:val="52F82D96"/>
    <w:rsid w:val="547B4EA9"/>
    <w:rsid w:val="550F7B55"/>
    <w:rsid w:val="55122FD8"/>
    <w:rsid w:val="55926D29"/>
    <w:rsid w:val="57572CCF"/>
    <w:rsid w:val="58E53EC8"/>
    <w:rsid w:val="599B1268"/>
    <w:rsid w:val="59E766FB"/>
    <w:rsid w:val="5AF2460E"/>
    <w:rsid w:val="5C3F2EED"/>
    <w:rsid w:val="5C8968EE"/>
    <w:rsid w:val="5CF62206"/>
    <w:rsid w:val="5F1C412F"/>
    <w:rsid w:val="5F596331"/>
    <w:rsid w:val="60B151FE"/>
    <w:rsid w:val="63716633"/>
    <w:rsid w:val="64586600"/>
    <w:rsid w:val="64C24595"/>
    <w:rsid w:val="654B14AA"/>
    <w:rsid w:val="65B67155"/>
    <w:rsid w:val="67B8418F"/>
    <w:rsid w:val="6AF723A7"/>
    <w:rsid w:val="6B486391"/>
    <w:rsid w:val="6BE566A3"/>
    <w:rsid w:val="6CC45353"/>
    <w:rsid w:val="6CDE4879"/>
    <w:rsid w:val="6E1A0886"/>
    <w:rsid w:val="6EEB14F0"/>
    <w:rsid w:val="7016507D"/>
    <w:rsid w:val="712E1280"/>
    <w:rsid w:val="71B0505E"/>
    <w:rsid w:val="73E35E45"/>
    <w:rsid w:val="74561EEC"/>
    <w:rsid w:val="74F80B83"/>
    <w:rsid w:val="75387844"/>
    <w:rsid w:val="76D50550"/>
    <w:rsid w:val="772F044F"/>
    <w:rsid w:val="77324D59"/>
    <w:rsid w:val="783A06B1"/>
    <w:rsid w:val="78435456"/>
    <w:rsid w:val="7AAF0711"/>
    <w:rsid w:val="7ACD0A2E"/>
    <w:rsid w:val="7DB87774"/>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5"/>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47"/>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2"/>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autoRedefine/>
    <w:semiHidden/>
    <w:qFormat/>
    <w:uiPriority w:val="0"/>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44"/>
    <w:autoRedefine/>
    <w:qFormat/>
    <w:uiPriority w:val="0"/>
    <w:pPr>
      <w:jc w:val="left"/>
    </w:pPr>
  </w:style>
  <w:style w:type="paragraph" w:styleId="8">
    <w:name w:val="Body Text"/>
    <w:basedOn w:val="1"/>
    <w:autoRedefine/>
    <w:qFormat/>
    <w:uiPriority w:val="0"/>
    <w:pPr>
      <w:spacing w:after="120" w:afterLines="0" w:afterAutospacing="0"/>
    </w:pPr>
  </w:style>
  <w:style w:type="paragraph" w:styleId="9">
    <w:name w:val="Body Text Indent"/>
    <w:basedOn w:val="1"/>
    <w:autoRedefine/>
    <w:semiHidden/>
    <w:unhideWhenUsed/>
    <w:qFormat/>
    <w:uiPriority w:val="0"/>
    <w:pPr>
      <w:spacing w:after="120"/>
      <w:ind w:left="420" w:leftChars="200"/>
    </w:pPr>
  </w:style>
  <w:style w:type="paragraph" w:styleId="10">
    <w:name w:val="toc 3"/>
    <w:basedOn w:val="1"/>
    <w:next w:val="1"/>
    <w:autoRedefine/>
    <w:qFormat/>
    <w:uiPriority w:val="0"/>
    <w:pPr>
      <w:ind w:left="840" w:leftChars="400"/>
    </w:pPr>
  </w:style>
  <w:style w:type="paragraph" w:styleId="11">
    <w:name w:val="Plain Text"/>
    <w:basedOn w:val="1"/>
    <w:link w:val="33"/>
    <w:autoRedefine/>
    <w:qFormat/>
    <w:uiPriority w:val="0"/>
    <w:rPr>
      <w:rFonts w:ascii="宋体" w:hAnsi="Courier New"/>
    </w:rPr>
  </w:style>
  <w:style w:type="paragraph" w:styleId="12">
    <w:name w:val="Date"/>
    <w:basedOn w:val="1"/>
    <w:next w:val="1"/>
    <w:link w:val="40"/>
    <w:autoRedefine/>
    <w:qFormat/>
    <w:uiPriority w:val="0"/>
    <w:pPr>
      <w:ind w:left="100" w:leftChars="2500"/>
    </w:pPr>
  </w:style>
  <w:style w:type="paragraph" w:styleId="13">
    <w:name w:val="Balloon Text"/>
    <w:basedOn w:val="1"/>
    <w:link w:val="27"/>
    <w:autoRedefine/>
    <w:qFormat/>
    <w:uiPriority w:val="0"/>
    <w:rPr>
      <w:sz w:val="18"/>
    </w:rPr>
  </w:style>
  <w:style w:type="paragraph" w:styleId="14">
    <w:name w:val="footer"/>
    <w:basedOn w:val="1"/>
    <w:link w:val="32"/>
    <w:autoRedefine/>
    <w:qFormat/>
    <w:uiPriority w:val="0"/>
    <w:pPr>
      <w:tabs>
        <w:tab w:val="center" w:pos="4153"/>
        <w:tab w:val="right" w:pos="8306"/>
      </w:tabs>
      <w:snapToGrid w:val="0"/>
      <w:jc w:val="left"/>
    </w:pPr>
    <w:rPr>
      <w:sz w:val="18"/>
    </w:rPr>
  </w:style>
  <w:style w:type="paragraph" w:styleId="15">
    <w:name w:val="header"/>
    <w:basedOn w:val="1"/>
    <w:link w:val="3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autoRedefine/>
    <w:qFormat/>
    <w:uiPriority w:val="0"/>
  </w:style>
  <w:style w:type="paragraph" w:styleId="17">
    <w:name w:val="toc 2"/>
    <w:basedOn w:val="1"/>
    <w:next w:val="1"/>
    <w:autoRedefine/>
    <w:qFormat/>
    <w:uiPriority w:val="0"/>
    <w:pPr>
      <w:ind w:left="420" w:leftChars="200"/>
    </w:pPr>
  </w:style>
  <w:style w:type="paragraph" w:styleId="18">
    <w:name w:val="index 1"/>
    <w:basedOn w:val="1"/>
    <w:next w:val="1"/>
    <w:autoRedefine/>
    <w:qFormat/>
    <w:uiPriority w:val="0"/>
  </w:style>
  <w:style w:type="paragraph" w:styleId="19">
    <w:name w:val="Body Text First Indent"/>
    <w:basedOn w:val="8"/>
    <w:autoRedefine/>
    <w:qFormat/>
    <w:uiPriority w:val="0"/>
    <w:pPr>
      <w:ind w:firstLine="420" w:firstLineChars="100"/>
    </w:pPr>
  </w:style>
  <w:style w:type="paragraph" w:styleId="20">
    <w:name w:val="Body Text First Indent 2"/>
    <w:basedOn w:val="9"/>
    <w:autoRedefine/>
    <w:semiHidden/>
    <w:unhideWhenUsed/>
    <w:qFormat/>
    <w:uiPriority w:val="99"/>
    <w:pPr>
      <w:ind w:firstLine="420" w:firstLineChars="200"/>
    </w:pPr>
  </w:style>
  <w:style w:type="table" w:styleId="22">
    <w:name w:val="Table Grid"/>
    <w:basedOn w:val="21"/>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Emphasis"/>
    <w:basedOn w:val="23"/>
    <w:autoRedefine/>
    <w:qFormat/>
    <w:uiPriority w:val="0"/>
    <w:rPr>
      <w:i/>
    </w:rPr>
  </w:style>
  <w:style w:type="character" w:styleId="26">
    <w:name w:val="Hyperlink"/>
    <w:basedOn w:val="23"/>
    <w:autoRedefine/>
    <w:qFormat/>
    <w:uiPriority w:val="0"/>
    <w:rPr>
      <w:color w:val="0000FF"/>
      <w:u w:val="single"/>
    </w:rPr>
  </w:style>
  <w:style w:type="character" w:customStyle="1" w:styleId="27">
    <w:name w:val="批注框文本 字符"/>
    <w:link w:val="13"/>
    <w:autoRedefine/>
    <w:semiHidden/>
    <w:qFormat/>
    <w:uiPriority w:val="99"/>
    <w:rPr>
      <w:sz w:val="18"/>
    </w:rPr>
  </w:style>
  <w:style w:type="paragraph" w:customStyle="1" w:styleId="2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0">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字符"/>
    <w:link w:val="15"/>
    <w:autoRedefine/>
    <w:qFormat/>
    <w:uiPriority w:val="0"/>
    <w:rPr>
      <w:sz w:val="18"/>
    </w:rPr>
  </w:style>
  <w:style w:type="character" w:customStyle="1" w:styleId="32">
    <w:name w:val="页脚 字符"/>
    <w:link w:val="14"/>
    <w:autoRedefine/>
    <w:qFormat/>
    <w:uiPriority w:val="99"/>
    <w:rPr>
      <w:sz w:val="18"/>
    </w:rPr>
  </w:style>
  <w:style w:type="character" w:customStyle="1" w:styleId="33">
    <w:name w:val="纯文本 字符"/>
    <w:link w:val="11"/>
    <w:autoRedefine/>
    <w:qFormat/>
    <w:uiPriority w:val="0"/>
    <w:rPr>
      <w:rFonts w:ascii="宋体" w:hAnsi="Courier New"/>
    </w:rPr>
  </w:style>
  <w:style w:type="character" w:customStyle="1" w:styleId="34">
    <w:name w:val="纯文本 字符1"/>
    <w:basedOn w:val="23"/>
    <w:autoRedefine/>
    <w:semiHidden/>
    <w:qFormat/>
    <w:uiPriority w:val="99"/>
    <w:rPr>
      <w:rFonts w:hAnsi="Courier New" w:cs="Courier New" w:asciiTheme="minorEastAsia"/>
      <w:szCs w:val="20"/>
    </w:rPr>
  </w:style>
  <w:style w:type="character" w:customStyle="1" w:styleId="35">
    <w:name w:val="未处理的提及1"/>
    <w:basedOn w:val="23"/>
    <w:autoRedefine/>
    <w:semiHidden/>
    <w:unhideWhenUsed/>
    <w:qFormat/>
    <w:uiPriority w:val="99"/>
    <w:rPr>
      <w:color w:val="605E5C"/>
      <w:shd w:val="clear" w:color="auto" w:fill="E1DFDD"/>
    </w:rPr>
  </w:style>
  <w:style w:type="paragraph" w:styleId="36">
    <w:name w:val="List Paragraph"/>
    <w:basedOn w:val="1"/>
    <w:autoRedefine/>
    <w:qFormat/>
    <w:uiPriority w:val="34"/>
    <w:pPr>
      <w:ind w:firstLine="420" w:firstLineChars="200"/>
    </w:pPr>
  </w:style>
  <w:style w:type="paragraph" w:customStyle="1" w:styleId="37">
    <w:name w:val="Char Char Char Char Char Char Char1 Char"/>
    <w:basedOn w:val="1"/>
    <w:autoRedefine/>
    <w:qFormat/>
    <w:uiPriority w:val="0"/>
    <w:rPr>
      <w:rFonts w:ascii="Arial" w:hAnsi="Arial" w:eastAsia="宋体" w:cs="Arial"/>
      <w:sz w:val="24"/>
    </w:rPr>
  </w:style>
  <w:style w:type="table" w:customStyle="1" w:styleId="38">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3"/>
    <w:autoRedefine/>
    <w:semiHidden/>
    <w:qFormat/>
    <w:uiPriority w:val="99"/>
    <w:rPr>
      <w:rFonts w:ascii="@仿宋_GB2312" w:hAnsi="@仿宋_GB2312" w:eastAsia="@仿宋_GB2312" w:cs="@仿宋_GB2312"/>
      <w:szCs w:val="20"/>
    </w:rPr>
  </w:style>
  <w:style w:type="character" w:customStyle="1" w:styleId="40">
    <w:name w:val="日期 字符1"/>
    <w:link w:val="12"/>
    <w:autoRedefine/>
    <w:qFormat/>
    <w:uiPriority w:val="0"/>
  </w:style>
  <w:style w:type="character" w:customStyle="1" w:styleId="41">
    <w:name w:val="纯文本 Char1"/>
    <w:link w:val="42"/>
    <w:autoRedefine/>
    <w:qFormat/>
    <w:locked/>
    <w:uiPriority w:val="0"/>
    <w:rPr>
      <w:rFonts w:ascii="Arial" w:hAnsi="Arial" w:eastAsia="Arial"/>
      <w:kern w:val="2"/>
      <w:sz w:val="21"/>
      <w:lang w:val="en-US" w:eastAsia="zh-CN" w:bidi="ar-SA"/>
    </w:rPr>
  </w:style>
  <w:style w:type="paragraph" w:customStyle="1" w:styleId="42">
    <w:name w:val="纯文本1"/>
    <w:basedOn w:val="1"/>
    <w:link w:val="41"/>
    <w:autoRedefine/>
    <w:qFormat/>
    <w:uiPriority w:val="0"/>
    <w:rPr>
      <w:rFonts w:ascii="Arial" w:hAnsi="Arial" w:eastAsia="Arial" w:cstheme="minorBidi"/>
      <w:szCs w:val="22"/>
    </w:rPr>
  </w:style>
  <w:style w:type="character" w:customStyle="1" w:styleId="43">
    <w:name w:val="批注文字 Char"/>
    <w:basedOn w:val="23"/>
    <w:autoRedefine/>
    <w:semiHidden/>
    <w:qFormat/>
    <w:uiPriority w:val="99"/>
    <w:rPr>
      <w:rFonts w:ascii="@仿宋_GB2312" w:hAnsi="@仿宋_GB2312" w:eastAsia="@仿宋_GB2312" w:cs="@仿宋_GB2312"/>
      <w:szCs w:val="20"/>
    </w:rPr>
  </w:style>
  <w:style w:type="character" w:customStyle="1" w:styleId="44">
    <w:name w:val="批注文字 字符"/>
    <w:link w:val="7"/>
    <w:autoRedefine/>
    <w:qFormat/>
    <w:uiPriority w:val="0"/>
  </w:style>
  <w:style w:type="character" w:customStyle="1" w:styleId="45">
    <w:name w:val="标题 1 字符"/>
    <w:link w:val="2"/>
    <w:autoRedefine/>
    <w:qFormat/>
    <w:uiPriority w:val="9"/>
    <w:rPr>
      <w:b/>
      <w:kern w:val="44"/>
      <w:sz w:val="44"/>
    </w:rPr>
  </w:style>
  <w:style w:type="paragraph" w:customStyle="1" w:styleId="4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标题 3 字符"/>
    <w:link w:val="4"/>
    <w:autoRedefine/>
    <w:semiHidden/>
    <w:qFormat/>
    <w:uiPriority w:val="9"/>
    <w:rPr>
      <w:b/>
      <w:sz w:val="32"/>
    </w:rPr>
  </w:style>
  <w:style w:type="character" w:customStyle="1" w:styleId="48">
    <w:name w:val="fontstyle01"/>
    <w:basedOn w:val="23"/>
    <w:autoRedefine/>
    <w:qFormat/>
    <w:uiPriority w:val="0"/>
    <w:rPr>
      <w:rFonts w:hint="eastAsia" w:ascii="宋体" w:hAnsi="宋体" w:eastAsia="宋体"/>
      <w:color w:val="000000"/>
      <w:sz w:val="22"/>
      <w:szCs w:val="22"/>
    </w:rPr>
  </w:style>
  <w:style w:type="character" w:customStyle="1" w:styleId="49">
    <w:name w:val="fontstyle21"/>
    <w:basedOn w:val="23"/>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52">
    <w:name w:val="标题 4 字符1"/>
    <w:link w:val="5"/>
    <w:autoRedefine/>
    <w:qFormat/>
    <w:uiPriority w:val="0"/>
    <w:rPr>
      <w:rFonts w:ascii="Arial" w:hAnsi="Arial" w:eastAsia="黑体"/>
      <w:b/>
      <w:sz w:val="28"/>
    </w:rPr>
  </w:style>
  <w:style w:type="paragraph" w:customStyle="1" w:styleId="53">
    <w:name w:val="普通 (Web)"/>
    <w:basedOn w:val="1"/>
    <w:autoRedefine/>
    <w:qFormat/>
    <w:uiPriority w:val="0"/>
    <w:pPr>
      <w:widowControl/>
      <w:spacing w:before="100" w:beforeAutospacing="1" w:after="100" w:afterAutospacing="1"/>
      <w:jc w:val="left"/>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37</Pages>
  <Words>17480</Words>
  <Characters>18025</Characters>
  <Lines>180</Lines>
  <Paragraphs>50</Paragraphs>
  <TotalTime>36</TotalTime>
  <ScaleCrop>false</ScaleCrop>
  <LinksUpToDate>false</LinksUpToDate>
  <CharactersWithSpaces>26416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2019-05-06T22:32:00Z</dcterms:created>
  <dc:creator>Anakin</dc:creator>
  <cp:lastModifiedBy>许娜娜</cp:lastModifiedBy>
  <cp:lastPrinted>2022-06-23T09:57:00Z</cp:lastPrinted>
  <dcterms:modified xsi:type="dcterms:W3CDTF">2024-08-13T07:40:12Z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F3053AF583FCE70E34E9BA66A458E6E1_43</vt:lpwstr>
  </property>
</Properties>
</file>