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1B98">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63644146"/>
    <w:p w14:paraId="04C394B0">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3F459A7B"/>
    <w:p w14:paraId="3BC1AE14">
      <w:pPr>
        <w:jc w:val="center"/>
      </w:pPr>
    </w:p>
    <w:p w14:paraId="7A24DFD2">
      <w:pPr>
        <w:jc w:val="center"/>
      </w:pPr>
    </w:p>
    <w:p w14:paraId="0E0D6DDD">
      <w:pPr>
        <w:jc w:val="center"/>
      </w:pPr>
    </w:p>
    <w:p w14:paraId="164F306C">
      <w:pPr>
        <w:jc w:val="center"/>
      </w:pPr>
    </w:p>
    <w:p w14:paraId="3A40A85E">
      <w:pPr>
        <w:jc w:val="center"/>
      </w:pPr>
    </w:p>
    <w:p w14:paraId="02883F1B">
      <w:pPr>
        <w:jc w:val="center"/>
      </w:pPr>
    </w:p>
    <w:p w14:paraId="6C7E0E60">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11"/>
                    <a:stretch>
                      <a:fillRect/>
                    </a:stretch>
                  </pic:blipFill>
                  <pic:spPr>
                    <a:xfrm>
                      <a:off x="0" y="0"/>
                      <a:ext cx="1814195" cy="1104900"/>
                    </a:xfrm>
                    <a:prstGeom prst="rect">
                      <a:avLst/>
                    </a:prstGeom>
                    <a:noFill/>
                    <a:ln>
                      <a:noFill/>
                    </a:ln>
                  </pic:spPr>
                </pic:pic>
              </a:graphicData>
            </a:graphic>
          </wp:inline>
        </w:drawing>
      </w:r>
    </w:p>
    <w:bookmarkEnd w:id="0"/>
    <w:p w14:paraId="4ADB29BE">
      <w:pPr>
        <w:tabs>
          <w:tab w:val="left" w:pos="315"/>
          <w:tab w:val="left" w:pos="8820"/>
        </w:tabs>
        <w:spacing w:before="240" w:beforeLines="100" w:after="120" w:afterLines="50" w:line="500" w:lineRule="exact"/>
        <w:ind w:right="254" w:rightChars="127"/>
        <w:jc w:val="center"/>
        <w:rPr>
          <w:bCs/>
          <w:sz w:val="44"/>
          <w:szCs w:val="44"/>
        </w:rPr>
      </w:pPr>
    </w:p>
    <w:p w14:paraId="38547E3E">
      <w:pPr>
        <w:tabs>
          <w:tab w:val="left" w:pos="315"/>
          <w:tab w:val="left" w:pos="8820"/>
        </w:tabs>
        <w:spacing w:before="240" w:beforeLines="100" w:after="120" w:afterLines="50" w:line="500" w:lineRule="exact"/>
        <w:ind w:right="254" w:rightChars="127"/>
        <w:jc w:val="center"/>
        <w:rPr>
          <w:b/>
          <w:bCs/>
          <w:sz w:val="44"/>
          <w:szCs w:val="44"/>
        </w:rPr>
      </w:pPr>
    </w:p>
    <w:p w14:paraId="7C7AD057">
      <w:pPr>
        <w:tabs>
          <w:tab w:val="left" w:pos="315"/>
          <w:tab w:val="left" w:pos="8820"/>
        </w:tabs>
        <w:spacing w:before="240" w:beforeLines="100" w:after="120" w:afterLines="50" w:line="500" w:lineRule="exact"/>
        <w:ind w:right="254" w:rightChars="127"/>
        <w:jc w:val="center"/>
        <w:rPr>
          <w:b/>
          <w:bCs/>
          <w:sz w:val="44"/>
          <w:szCs w:val="44"/>
        </w:rPr>
      </w:pPr>
    </w:p>
    <w:p w14:paraId="64F537EE">
      <w:pPr>
        <w:tabs>
          <w:tab w:val="left" w:pos="315"/>
          <w:tab w:val="left" w:pos="8820"/>
        </w:tabs>
        <w:spacing w:before="240" w:beforeLines="100" w:after="120" w:afterLines="50" w:line="500" w:lineRule="exact"/>
        <w:ind w:right="254" w:rightChars="127"/>
        <w:jc w:val="center"/>
        <w:rPr>
          <w:b/>
          <w:bCs/>
          <w:sz w:val="44"/>
          <w:szCs w:val="44"/>
        </w:rPr>
      </w:pPr>
    </w:p>
    <w:p w14:paraId="2E6E04AC">
      <w:pPr>
        <w:tabs>
          <w:tab w:val="left" w:pos="315"/>
          <w:tab w:val="left" w:pos="8820"/>
        </w:tabs>
        <w:spacing w:before="240" w:beforeLines="100" w:after="120" w:afterLines="50" w:line="500" w:lineRule="exact"/>
        <w:ind w:right="254" w:rightChars="127"/>
        <w:jc w:val="center"/>
        <w:rPr>
          <w:b/>
          <w:bCs/>
          <w:sz w:val="44"/>
          <w:szCs w:val="44"/>
        </w:rPr>
      </w:pPr>
    </w:p>
    <w:p w14:paraId="3F12F77A">
      <w:pPr>
        <w:tabs>
          <w:tab w:val="left" w:pos="2410"/>
        </w:tabs>
        <w:autoSpaceDE w:val="0"/>
        <w:autoSpaceDN w:val="0"/>
        <w:adjustRightInd w:val="0"/>
        <w:snapToGrid w:val="0"/>
        <w:spacing w:line="360" w:lineRule="auto"/>
        <w:rPr>
          <w:rFonts w:hint="eastAsia"/>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lang w:val="en-US" w:eastAsia="zh-CN"/>
        </w:rPr>
        <w:t>合肥滨湖会展中心共享充电宝运营服务（第三次）</w:t>
      </w:r>
    </w:p>
    <w:p w14:paraId="3A6CD41D">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2024ZWHZXJ00010号</w:t>
      </w:r>
    </w:p>
    <w:p w14:paraId="5FEB0542">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14:paraId="5D963127"/>
    <w:p w14:paraId="6B888932"/>
    <w:p w14:paraId="6E6909E6"/>
    <w:p w14:paraId="2852935D">
      <w:pPr>
        <w:pStyle w:val="55"/>
        <w:ind w:firstLine="0" w:firstLineChars="0"/>
        <w:jc w:val="center"/>
      </w:pPr>
      <w:r>
        <w:rPr>
          <w:rFonts w:hint="eastAsia" w:eastAsiaTheme="majorEastAsia"/>
          <w:b/>
          <w:sz w:val="36"/>
          <w:u w:val="single"/>
          <w:lang w:val="en-US" w:eastAsia="zh-CN"/>
        </w:rPr>
        <w:t xml:space="preserve">  2024 </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14:paraId="65F812EA"/>
    <w:p w14:paraId="224209C5">
      <w:pPr>
        <w:pageBreakBefore/>
        <w:tabs>
          <w:tab w:val="left" w:pos="2410"/>
        </w:tabs>
        <w:autoSpaceDE w:val="0"/>
        <w:autoSpaceDN w:val="0"/>
        <w:adjustRightInd w:val="0"/>
        <w:snapToGrid w:val="0"/>
        <w:spacing w:line="360" w:lineRule="auto"/>
        <w:jc w:val="center"/>
        <w:rPr>
          <w:rFonts w:hint="eastAsia"/>
          <w:b/>
          <w:sz w:val="48"/>
          <w:szCs w:val="32"/>
        </w:rPr>
        <w:sectPr>
          <w:headerReference r:id="rId3" w:type="default"/>
          <w:footerReference r:id="rId4" w:type="default"/>
          <w:pgSz w:w="11907" w:h="16840"/>
          <w:pgMar w:top="1440" w:right="1519" w:bottom="1440" w:left="1519" w:header="851" w:footer="992" w:gutter="0"/>
          <w:pgNumType w:fmt="decimal"/>
          <w:cols w:space="720" w:num="1"/>
          <w:docGrid w:linePitch="462" w:charSpace="0"/>
        </w:sectPr>
      </w:pPr>
    </w:p>
    <w:p w14:paraId="236EAEC4">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3C3A7271">
      <w:pPr>
        <w:tabs>
          <w:tab w:val="left" w:pos="2410"/>
        </w:tabs>
        <w:autoSpaceDE w:val="0"/>
        <w:autoSpaceDN w:val="0"/>
        <w:adjustRightInd w:val="0"/>
        <w:snapToGrid w:val="0"/>
        <w:spacing w:line="360" w:lineRule="auto"/>
        <w:jc w:val="center"/>
        <w:rPr>
          <w:b/>
          <w:sz w:val="28"/>
        </w:rPr>
      </w:pPr>
    </w:p>
    <w:p w14:paraId="14C0CE12">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5C426769">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461C8B7D">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57D0DC4F">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rFonts w:hint="eastAsia"/>
          <w:b/>
          <w:bCs/>
          <w:lang w:val="en-US" w:eastAsia="zh-CN"/>
        </w:rPr>
        <w:t>1</w:t>
      </w:r>
      <w:r>
        <w:rPr>
          <w:b/>
          <w:bCs/>
        </w:rPr>
        <w:fldChar w:fldCharType="end"/>
      </w:r>
      <w:r>
        <w:rPr>
          <w:rFonts w:hint="eastAsia"/>
          <w:b/>
          <w:bCs/>
          <w:lang w:val="en-US" w:eastAsia="zh-CN"/>
        </w:rPr>
        <w:t>4</w:t>
      </w:r>
    </w:p>
    <w:p w14:paraId="03CC992B">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07C5B9C9">
      <w:pPr>
        <w:pStyle w:val="35"/>
        <w:tabs>
          <w:tab w:val="right" w:leader="middleDot" w:pos="8869"/>
        </w:tabs>
        <w:rPr>
          <w:rFonts w:hint="eastAsia" w:eastAsiaTheme="minorEastAsia"/>
          <w:b/>
          <w:bCs/>
          <w:lang w:val="en-US" w:eastAsia="zh-CN"/>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rFonts w:hint="eastAsia"/>
          <w:b/>
          <w:bCs/>
          <w:lang w:val="en-US" w:eastAsia="zh-CN"/>
        </w:rPr>
        <w:t>2</w:t>
      </w:r>
      <w:r>
        <w:rPr>
          <w:b/>
          <w:bCs/>
        </w:rPr>
        <w:fldChar w:fldCharType="end"/>
      </w:r>
      <w:r>
        <w:rPr>
          <w:rFonts w:hint="eastAsia"/>
          <w:b/>
          <w:bCs/>
          <w:lang w:val="en-US" w:eastAsia="zh-CN"/>
        </w:rPr>
        <w:t>2</w:t>
      </w:r>
    </w:p>
    <w:p w14:paraId="41515DB9">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64BFC769">
      <w:pPr>
        <w:spacing w:line="360" w:lineRule="auto"/>
        <w:jc w:val="center"/>
        <w:rPr>
          <w:rFonts w:asciiTheme="minorEastAsia" w:hAnsiTheme="minorEastAsia" w:eastAsiaTheme="minorEastAsia"/>
          <w:b/>
          <w:sz w:val="28"/>
        </w:rPr>
        <w:sectPr>
          <w:footerReference r:id="rId5" w:type="default"/>
          <w:pgSz w:w="11907" w:h="16840"/>
          <w:pgMar w:top="1440" w:right="1519" w:bottom="1440" w:left="1519" w:header="851" w:footer="992" w:gutter="0"/>
          <w:pgNumType w:fmt="decimal" w:start="1"/>
          <w:cols w:space="720" w:num="1"/>
          <w:docGrid w:linePitch="462" w:charSpace="0"/>
        </w:sectPr>
      </w:pPr>
    </w:p>
    <w:p w14:paraId="0FDB6D12">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2D0F8989">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合肥滨湖会展中心共享充电宝运营服务（第三次）</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14:paraId="61ACFE08">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287E525C">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2024ZWHZXJ00010号</w:t>
      </w:r>
    </w:p>
    <w:p w14:paraId="2C47400E">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合肥滨湖会展中心共享充电宝运营服务（第三次）</w:t>
      </w:r>
      <w:r>
        <w:rPr>
          <w:rFonts w:ascii="Times New Roman" w:hAnsi="Times New Roman" w:cs="Times New Roman"/>
          <w:bCs/>
          <w:color w:val="000000"/>
          <w:sz w:val="21"/>
          <w:szCs w:val="21"/>
          <w:u w:val="single"/>
        </w:rPr>
        <w:t xml:space="preserve"> </w:t>
      </w:r>
    </w:p>
    <w:p w14:paraId="58ADFAD6">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合肥滨湖会展中心内（具体位置待定）</w:t>
      </w:r>
      <w:r>
        <w:rPr>
          <w:rFonts w:ascii="Times New Roman" w:hAnsi="Times New Roman" w:cs="Times New Roman"/>
          <w:bCs/>
          <w:color w:val="000000"/>
          <w:sz w:val="21"/>
          <w:szCs w:val="21"/>
          <w:u w:val="single"/>
        </w:rPr>
        <w:t xml:space="preserve">     </w:t>
      </w:r>
    </w:p>
    <w:p w14:paraId="563400D0">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14:paraId="474C20D1">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val="en-US" w:eastAsia="zh-CN"/>
        </w:rPr>
        <w:t>能提供充电宝电箱（柜）服务的充电宝品牌厂家或代理商</w:t>
      </w:r>
    </w:p>
    <w:p w14:paraId="6E44DFB5">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14:paraId="73C42393">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1.5万元</w:t>
      </w:r>
      <w:r>
        <w:rPr>
          <w:rFonts w:ascii="Times New Roman" w:hAnsi="Times New Roman" w:cs="Times New Roman"/>
          <w:bCs/>
          <w:color w:val="000000"/>
          <w:sz w:val="21"/>
          <w:szCs w:val="21"/>
          <w:u w:val="single"/>
        </w:rPr>
        <w:t xml:space="preserve">   </w:t>
      </w:r>
    </w:p>
    <w:p w14:paraId="730B3ACA">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267FAE2F">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5A4F52B9">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35793213">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2.品牌要求：街电、怪兽充电、小电、美团充电、来电、搜电、咻电、云充吧</w:t>
      </w:r>
    </w:p>
    <w:p w14:paraId="6E2D65DB">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yellow"/>
          <w:lang w:val="en-US" w:eastAsia="zh-CN"/>
        </w:rPr>
      </w:pPr>
      <w:r>
        <w:rPr>
          <w:rFonts w:hint="eastAsia" w:cs="宋体"/>
          <w:color w:val="auto"/>
          <w:sz w:val="21"/>
          <w:szCs w:val="21"/>
          <w:highlight w:val="none"/>
          <w:lang w:val="en-US" w:eastAsia="zh-CN"/>
        </w:rPr>
        <w:t>3.品牌授权：需提供品牌授权合同书</w:t>
      </w:r>
    </w:p>
    <w:p w14:paraId="73155A3D">
      <w:pPr>
        <w:spacing w:line="360" w:lineRule="auto"/>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sz w:val="21"/>
          <w:szCs w:val="21"/>
          <w:lang w:eastAsia="zh-CN"/>
        </w:rPr>
        <w:t>：</w:t>
      </w:r>
    </w:p>
    <w:p w14:paraId="0F60398E">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01AE90C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1A5F33E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7ACD2793">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01CEAA0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7EF47E17">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14DDDE1E">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15F7D139">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18B48063">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2024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 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 18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2024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 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 24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1C23ACD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3C45339A">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color w:val="FF0000"/>
        </w:rPr>
        <w:fldChar w:fldCharType="begin"/>
      </w:r>
      <w:r>
        <w:rPr>
          <w:color w:val="FF0000"/>
        </w:rPr>
        <w:instrText xml:space="preserve"> HYPERLINK "mailto:******@qq.com" </w:instrText>
      </w:r>
      <w:r>
        <w:rPr>
          <w:color w:val="FF0000"/>
        </w:rPr>
        <w:fldChar w:fldCharType="separate"/>
      </w:r>
      <w:r>
        <w:rPr>
          <w:rFonts w:ascii="Times New Roman" w:hAnsi="Times New Roman" w:eastAsia="宋体" w:cs="Times New Roman"/>
          <w:bCs/>
          <w:snapToGrid w:val="0"/>
          <w:color w:val="FF0000"/>
          <w:sz w:val="21"/>
        </w:rPr>
        <w:t>942219419@qq.</w:t>
      </w:r>
      <w:r>
        <w:rPr>
          <w:rFonts w:ascii="Times New Roman" w:hAnsi="Times New Roman" w:cs="Times New Roman"/>
          <w:bCs/>
          <w:snapToGrid w:val="0"/>
          <w:color w:val="FF0000"/>
          <w:sz w:val="21"/>
        </w:rPr>
        <w:t>com</w:t>
      </w:r>
      <w:r>
        <w:rPr>
          <w:rFonts w:ascii="Times New Roman" w:hAnsi="Times New Roman" w:cs="Times New Roman"/>
          <w:bCs/>
          <w:snapToGrid w:val="0"/>
          <w:color w:val="FF0000"/>
          <w:sz w:val="21"/>
        </w:rPr>
        <w:fldChar w:fldCharType="end"/>
      </w:r>
    </w:p>
    <w:p w14:paraId="5C3A29EC">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7718B392">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2024 </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25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10 </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00 </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2BB54EBB">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14:paraId="7A8A0713">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77537C25">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4ED03E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406AD38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2D41FB68">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14:paraId="268D3894">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3D0AA636">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袁工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EB60205">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14:paraId="3C1988E2">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7AF0189E">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14:paraId="7C42D893">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14:paraId="5AA0FE0F">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14:paraId="7061C43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74A50CC9">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14:paraId="01C17831">
      <w:pPr>
        <w:spacing w:line="360" w:lineRule="auto"/>
        <w:jc w:val="center"/>
        <w:outlineLvl w:val="0"/>
        <w:rPr>
          <w:rFonts w:hint="eastAsia" w:asciiTheme="minorEastAsia" w:hAnsiTheme="minorEastAsia" w:eastAsiaTheme="minorEastAsia"/>
          <w:b/>
          <w:sz w:val="28"/>
        </w:rPr>
      </w:pPr>
      <w:bookmarkStart w:id="8" w:name="_Toc12504"/>
    </w:p>
    <w:p w14:paraId="5032F746">
      <w:pPr>
        <w:spacing w:line="360" w:lineRule="auto"/>
        <w:jc w:val="center"/>
        <w:outlineLvl w:val="0"/>
        <w:rPr>
          <w:rFonts w:hint="eastAsia" w:asciiTheme="minorEastAsia" w:hAnsiTheme="minorEastAsia" w:eastAsiaTheme="minorEastAsia"/>
          <w:b/>
          <w:sz w:val="28"/>
        </w:rPr>
      </w:pPr>
    </w:p>
    <w:p w14:paraId="2C515E76">
      <w:pPr>
        <w:spacing w:line="360" w:lineRule="auto"/>
        <w:jc w:val="center"/>
        <w:outlineLvl w:val="0"/>
        <w:rPr>
          <w:rFonts w:hint="eastAsia" w:asciiTheme="minorEastAsia" w:hAnsiTheme="minorEastAsia" w:eastAsiaTheme="minorEastAsia"/>
          <w:b/>
          <w:sz w:val="28"/>
        </w:rPr>
      </w:pPr>
    </w:p>
    <w:p w14:paraId="3278F9DA">
      <w:pPr>
        <w:spacing w:line="360" w:lineRule="auto"/>
        <w:jc w:val="center"/>
        <w:outlineLvl w:val="0"/>
        <w:rPr>
          <w:rFonts w:hint="eastAsia" w:asciiTheme="minorEastAsia" w:hAnsiTheme="minorEastAsia" w:eastAsiaTheme="minorEastAsia"/>
          <w:b/>
          <w:sz w:val="28"/>
        </w:rPr>
      </w:pPr>
    </w:p>
    <w:p w14:paraId="2922A1B9">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14:paraId="4EBE9ADA">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27D9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CD7CAB">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43C7C5AE">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14:paraId="2C0A073C">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3AF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C55FBE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29AF298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14:paraId="4DF39C49">
            <w:pPr>
              <w:pStyle w:val="69"/>
              <w:bidi w:val="0"/>
              <w:rPr>
                <w:rFonts w:hint="default" w:eastAsia="宋体"/>
                <w:lang w:val="en-US" w:eastAsia="zh-CN"/>
              </w:rPr>
            </w:pPr>
            <w:r>
              <w:rPr>
                <w:rFonts w:hint="eastAsia"/>
                <w:sz w:val="21"/>
                <w:szCs w:val="21"/>
                <w:lang w:val="en-US" w:eastAsia="zh-CN"/>
              </w:rPr>
              <w:t>合肥滨湖会展中心</w:t>
            </w:r>
          </w:p>
        </w:tc>
      </w:tr>
      <w:tr w14:paraId="7687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3A508E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2A00DCE">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14:paraId="55FBB5FD">
            <w:pPr>
              <w:pStyle w:val="96"/>
              <w:bidi w:val="0"/>
              <w:rPr>
                <w:rFonts w:hint="default"/>
                <w:lang w:val="en-US" w:eastAsia="zh-CN"/>
              </w:rPr>
            </w:pPr>
            <w:r>
              <w:rPr>
                <w:rFonts w:hint="eastAsia"/>
                <w:lang w:val="en-US" w:eastAsia="zh-CN"/>
              </w:rPr>
              <w:t>一年</w:t>
            </w:r>
          </w:p>
        </w:tc>
      </w:tr>
      <w:tr w14:paraId="4C7D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63C32A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263BB726">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14:paraId="7AC1DF8B">
            <w:pPr>
              <w:spacing w:line="360" w:lineRule="auto"/>
              <w:rPr>
                <w:rFonts w:hint="eastAsia" w:ascii="Times New Roman" w:hAnsi="Times New Roman" w:cs="Times New Roman"/>
                <w:i/>
                <w:iCs/>
                <w:color w:val="FF0000"/>
                <w:kern w:val="2"/>
                <w:sz w:val="21"/>
                <w:szCs w:val="21"/>
                <w:lang w:val="en-US" w:eastAsia="zh-CN"/>
              </w:rPr>
            </w:pPr>
          </w:p>
          <w:p w14:paraId="42F249F2">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62085159">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2C73E3FA">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257C4B49">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5E0FECA4">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113E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7C75C9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78414E5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14:paraId="039AD265">
            <w:pPr>
              <w:pStyle w:val="69"/>
              <w:widowControl w:val="0"/>
              <w:spacing w:before="0" w:beforeAutospacing="0" w:after="0" w:afterAutospacing="0" w:line="360" w:lineRule="auto"/>
              <w:jc w:val="both"/>
              <w:rPr>
                <w:rFonts w:hint="default" w:eastAsia="宋体" w:cs="宋体"/>
                <w:b w:val="0"/>
                <w:sz w:val="21"/>
                <w:szCs w:val="21"/>
                <w:lang w:val="en-US" w:eastAsia="zh-CN"/>
              </w:rPr>
            </w:pPr>
            <w:r>
              <w:rPr>
                <w:rFonts w:hint="eastAsia" w:cs="宋体"/>
                <w:b w:val="0"/>
                <w:sz w:val="21"/>
                <w:szCs w:val="21"/>
                <w:lang w:val="en-US" w:eastAsia="zh-CN"/>
              </w:rPr>
              <w:t>/</w:t>
            </w:r>
          </w:p>
        </w:tc>
      </w:tr>
      <w:tr w14:paraId="4195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382304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138242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w:t>
            </w:r>
          </w:p>
        </w:tc>
        <w:tc>
          <w:tcPr>
            <w:tcW w:w="3625" w:type="pct"/>
            <w:vAlign w:val="center"/>
          </w:tcPr>
          <w:p w14:paraId="7AA5EDB1">
            <w:pPr>
              <w:spacing w:line="360" w:lineRule="auto"/>
              <w:rPr>
                <w:rFonts w:hint="eastAsia" w:eastAsia="宋体"/>
                <w:sz w:val="16"/>
                <w:szCs w:val="16"/>
                <w:lang w:val="en-US" w:eastAsia="zh-CN"/>
              </w:rPr>
            </w:pPr>
            <w:r>
              <w:rPr>
                <w:rFonts w:hint="eastAsia"/>
                <w:sz w:val="16"/>
                <w:szCs w:val="16"/>
                <w:lang w:val="en-US" w:eastAsia="zh-CN"/>
              </w:rPr>
              <w:t>/</w:t>
            </w:r>
          </w:p>
        </w:tc>
      </w:tr>
      <w:tr w14:paraId="7488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CFDB6F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5D0432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14:paraId="6FC33356">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9</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22</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72C14160">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14:paraId="3333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E0BCDE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1D93BA4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14:paraId="7040BF61">
            <w:pPr>
              <w:adjustRightInd w:val="0"/>
              <w:snapToGrid w:val="0"/>
              <w:spacing w:line="360" w:lineRule="auto"/>
              <w:jc w:val="left"/>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14:paraId="573E6EE7">
            <w:pPr>
              <w:adjustRightInd w:val="0"/>
              <w:snapToGrid w:val="0"/>
              <w:spacing w:line="360" w:lineRule="auto"/>
              <w:jc w:val="left"/>
              <w:rPr>
                <w:rFonts w:cs="宋体"/>
                <w:bCs/>
                <w:sz w:val="21"/>
                <w:szCs w:val="21"/>
              </w:rPr>
            </w:pPr>
            <w:r>
              <w:rPr>
                <w:rFonts w:hint="eastAsia" w:cs="宋体"/>
                <w:bCs/>
                <w:sz w:val="21"/>
                <w:szCs w:val="21"/>
              </w:rPr>
              <w:t>□图纸</w:t>
            </w:r>
          </w:p>
          <w:p w14:paraId="1E307BDF">
            <w:pPr>
              <w:adjustRightInd w:val="0"/>
              <w:snapToGrid w:val="0"/>
              <w:spacing w:line="360" w:lineRule="auto"/>
              <w:jc w:val="left"/>
              <w:rPr>
                <w:rFonts w:cs="宋体"/>
                <w:bCs/>
                <w:sz w:val="21"/>
                <w:szCs w:val="21"/>
              </w:rPr>
            </w:pPr>
            <w:r>
              <w:rPr>
                <w:rFonts w:hint="eastAsia" w:cs="宋体"/>
                <w:bCs/>
                <w:sz w:val="21"/>
                <w:szCs w:val="21"/>
              </w:rPr>
              <w:t>获得方式：</w:t>
            </w:r>
          </w:p>
          <w:p w14:paraId="55574BF1">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30E2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42F140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14:paraId="7585633B">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14:paraId="06355313">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6F9BF0AD">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14:paraId="13C7421D">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1D6D6436">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81BDFB3">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7786D123">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CD9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F31E39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5A4231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14:paraId="2FE9764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1B07CE8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05606D1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133B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2D2C45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7D82A59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14:paraId="65C9BF7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14:paraId="02C45779">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14:paraId="7219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8983CA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40B2879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14:paraId="7C7B818F">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14:paraId="1931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11DFD7D">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14:paraId="30CE63CD">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14:paraId="349240D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14:paraId="666F20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14:paraId="72295FD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14:paraId="704FF25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14:paraId="57147F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highlight w:val="none"/>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w:t>
            </w:r>
            <w:r>
              <w:rPr>
                <w:rFonts w:hint="eastAsia" w:ascii="Times New Roman" w:hAnsi="Times New Roman" w:eastAsia="宋体" w:cs="Times New Roman"/>
                <w:bCs/>
                <w:snapToGrid w:val="0"/>
                <w:sz w:val="21"/>
                <w:szCs w:val="21"/>
                <w:highlight w:val="none"/>
                <w:lang w:val="en-US" w:eastAsia="zh-CN"/>
              </w:rPr>
              <w:t>币</w:t>
            </w:r>
            <w:r>
              <w:rPr>
                <w:rFonts w:hint="eastAsia" w:ascii="Times New Roman" w:hAnsi="Times New Roman" w:cs="Times New Roman"/>
                <w:bCs/>
                <w:snapToGrid w:val="0"/>
                <w:sz w:val="21"/>
                <w:szCs w:val="21"/>
                <w:highlight w:val="none"/>
                <w:u w:val="single"/>
                <w:lang w:val="en-US" w:eastAsia="zh-CN"/>
              </w:rPr>
              <w:t xml:space="preserve">300 </w:t>
            </w:r>
            <w:r>
              <w:rPr>
                <w:rFonts w:hint="eastAsia" w:ascii="Times New Roman" w:hAnsi="Times New Roman" w:eastAsia="宋体" w:cs="Times New Roman"/>
                <w:bCs/>
                <w:snapToGrid w:val="0"/>
                <w:sz w:val="21"/>
                <w:szCs w:val="21"/>
                <w:highlight w:val="none"/>
                <w:lang w:val="en-US" w:eastAsia="zh-CN"/>
              </w:rPr>
              <w:t>元</w:t>
            </w:r>
          </w:p>
          <w:p w14:paraId="39D219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14:paraId="0EF0A06E">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14:paraId="45533844">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14:paraId="28F045E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14:paraId="589E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2A8EAEC">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14:paraId="54F2889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14:paraId="60902CE4">
            <w:pPr>
              <w:snapToGrid w:val="0"/>
              <w:spacing w:line="360" w:lineRule="auto"/>
              <w:rPr>
                <w:rFonts w:hint="default" w:eastAsia="宋体" w:cs="宋体"/>
                <w:bCs/>
                <w:snapToGrid w:val="0"/>
                <w:sz w:val="21"/>
                <w:szCs w:val="21"/>
                <w:lang w:val="en-US" w:eastAsia="zh-CN"/>
              </w:rPr>
            </w:pPr>
            <w:r>
              <w:rPr>
                <w:rFonts w:hint="eastAsia" w:cs="宋体"/>
                <w:bCs/>
                <w:snapToGrid w:val="0"/>
                <w:sz w:val="21"/>
                <w:szCs w:val="21"/>
              </w:rPr>
              <w:t>（1）金额：</w:t>
            </w:r>
            <w:r>
              <w:rPr>
                <w:rFonts w:hint="eastAsia" w:cs="宋体"/>
                <w:bCs/>
                <w:snapToGrid w:val="0"/>
                <w:sz w:val="21"/>
                <w:szCs w:val="21"/>
                <w:highlight w:val="none"/>
                <w:u w:val="single"/>
                <w:lang w:val="en-US" w:eastAsia="zh-CN"/>
              </w:rPr>
              <w:t>中标金额5%</w:t>
            </w:r>
          </w:p>
          <w:p w14:paraId="66B02F0D">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7179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CAA3140">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14:paraId="5E03EF8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14:paraId="3B0DD868">
            <w:pPr>
              <w:spacing w:line="360" w:lineRule="auto"/>
              <w:rPr>
                <w:rFonts w:cs="宋体"/>
                <w:bCs/>
                <w:kern w:val="2"/>
                <w:sz w:val="21"/>
                <w:szCs w:val="21"/>
                <w:highlight w:val="none"/>
              </w:rPr>
            </w:pPr>
            <w:r>
              <w:rPr>
                <w:rFonts w:hint="eastAsia" w:cs="宋体"/>
                <w:bCs/>
                <w:kern w:val="2"/>
                <w:sz w:val="21"/>
                <w:szCs w:val="21"/>
              </w:rPr>
              <w:t>（1）</w:t>
            </w:r>
            <w:r>
              <w:rPr>
                <w:rFonts w:hint="eastAsia" w:cs="宋体"/>
                <w:bCs/>
                <w:kern w:val="2"/>
                <w:sz w:val="21"/>
                <w:szCs w:val="21"/>
                <w:highlight w:val="none"/>
              </w:rPr>
              <w:t>投标人最终投标报价不得</w:t>
            </w:r>
            <w:r>
              <w:rPr>
                <w:rFonts w:hint="eastAsia" w:cs="宋体"/>
                <w:bCs/>
                <w:kern w:val="2"/>
                <w:sz w:val="21"/>
                <w:szCs w:val="21"/>
                <w:highlight w:val="none"/>
                <w:lang w:val="en-US" w:eastAsia="zh-CN"/>
              </w:rPr>
              <w:t>低</w:t>
            </w:r>
            <w:r>
              <w:rPr>
                <w:rFonts w:hint="eastAsia" w:cs="宋体"/>
                <w:bCs/>
                <w:kern w:val="2"/>
                <w:sz w:val="21"/>
                <w:szCs w:val="21"/>
                <w:highlight w:val="none"/>
              </w:rPr>
              <w:t>于</w:t>
            </w:r>
            <w:r>
              <w:rPr>
                <w:rFonts w:hint="eastAsia" w:ascii="Times New Roman" w:hAnsi="Times New Roman" w:cs="Times New Roman"/>
                <w:bCs/>
                <w:kern w:val="2"/>
                <w:sz w:val="21"/>
                <w:szCs w:val="21"/>
                <w:highlight w:val="none"/>
              </w:rPr>
              <w:t>竞价</w:t>
            </w:r>
            <w:r>
              <w:rPr>
                <w:rFonts w:hint="eastAsia" w:cs="宋体"/>
                <w:bCs/>
                <w:kern w:val="2"/>
                <w:sz w:val="21"/>
                <w:szCs w:val="21"/>
                <w:highlight w:val="none"/>
              </w:rPr>
              <w:t>文件（公告）列明的项目预算、最</w:t>
            </w:r>
            <w:r>
              <w:rPr>
                <w:rFonts w:hint="eastAsia" w:cs="宋体"/>
                <w:bCs/>
                <w:kern w:val="2"/>
                <w:sz w:val="21"/>
                <w:szCs w:val="21"/>
                <w:highlight w:val="none"/>
                <w:lang w:val="en-US" w:eastAsia="zh-CN"/>
              </w:rPr>
              <w:t>低</w:t>
            </w:r>
            <w:r>
              <w:rPr>
                <w:rFonts w:hint="eastAsia" w:cs="宋体"/>
                <w:bCs/>
                <w:kern w:val="2"/>
                <w:sz w:val="21"/>
                <w:szCs w:val="21"/>
                <w:highlight w:val="none"/>
              </w:rPr>
              <w:t>投标价，否则其投标文件将被否决。</w:t>
            </w:r>
          </w:p>
          <w:p w14:paraId="06AFCD05">
            <w:pPr>
              <w:spacing w:line="360" w:lineRule="auto"/>
              <w:rPr>
                <w:sz w:val="16"/>
                <w:szCs w:val="16"/>
              </w:rPr>
            </w:pPr>
            <w:r>
              <w:rPr>
                <w:rFonts w:hint="eastAsia" w:cs="宋体"/>
                <w:kern w:val="2"/>
                <w:sz w:val="21"/>
                <w:szCs w:val="21"/>
              </w:rPr>
              <w:t>（2）在项目评标过程中，投标人最终投标报价与公布的最</w:t>
            </w:r>
            <w:r>
              <w:rPr>
                <w:rFonts w:hint="eastAsia" w:cs="宋体"/>
                <w:kern w:val="2"/>
                <w:sz w:val="21"/>
                <w:szCs w:val="21"/>
                <w:lang w:val="en-US" w:eastAsia="zh-CN"/>
              </w:rPr>
              <w:t>低</w:t>
            </w:r>
            <w:r>
              <w:rPr>
                <w:rFonts w:hint="eastAsia" w:cs="宋体"/>
                <w:kern w:val="2"/>
                <w:sz w:val="21"/>
                <w:szCs w:val="21"/>
              </w:rPr>
              <w:t>投标价或项目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30F9C197">
            <w:pPr>
              <w:spacing w:line="360" w:lineRule="auto"/>
              <w:rPr>
                <w:rFonts w:cs="宋体"/>
                <w:sz w:val="21"/>
                <w:szCs w:val="21"/>
              </w:rPr>
            </w:pPr>
            <w:r>
              <w:rPr>
                <w:rFonts w:hint="eastAsia" w:cs="宋体"/>
                <w:sz w:val="21"/>
                <w:szCs w:val="21"/>
              </w:rPr>
              <w:t>（3）......</w:t>
            </w:r>
          </w:p>
        </w:tc>
      </w:tr>
      <w:tr w14:paraId="6DF0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90F25BE">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14:paraId="532A52F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14:paraId="011F4954">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23CAB5E6">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692595DD">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00D3C28A">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77F2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F812E0">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14:paraId="780E3C8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14:paraId="58E2AB69">
            <w:pPr>
              <w:spacing w:line="360" w:lineRule="auto"/>
              <w:rPr>
                <w:rFonts w:cs="宋体"/>
                <w:bCs/>
                <w:sz w:val="21"/>
                <w:szCs w:val="21"/>
              </w:rPr>
            </w:pPr>
            <w:r>
              <w:rPr>
                <w:rFonts w:hint="eastAsia" w:cs="宋体"/>
                <w:bCs/>
                <w:sz w:val="21"/>
                <w:szCs w:val="21"/>
              </w:rPr>
              <w:t>（1）构成本竞价文件的各个组成文件应互为解释，互为说明；</w:t>
            </w:r>
          </w:p>
          <w:p w14:paraId="643A1471">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51409BF7">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07902F2A">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90308C">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6A12A1D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4DF1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2C14E32">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14:paraId="29A1FAB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55E0154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14:paraId="4E692E03">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14:paraId="6153364C">
      <w:pPr>
        <w:pStyle w:val="117"/>
        <w:adjustRightInd w:val="0"/>
        <w:snapToGrid w:val="0"/>
        <w:spacing w:line="360" w:lineRule="auto"/>
        <w:rPr>
          <w:rFonts w:ascii="宋体" w:hAnsi="宋体"/>
          <w:b/>
          <w:sz w:val="24"/>
          <w:szCs w:val="24"/>
        </w:rPr>
      </w:pPr>
      <w:bookmarkStart w:id="10" w:name="_Toc4558"/>
    </w:p>
    <w:p w14:paraId="51F4D942">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14:paraId="7D7E09EE">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14:paraId="49230D3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294ED545">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14:paraId="646D9BA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54BEB44A">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14:paraId="2EB7E45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47E887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5073D30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353DC22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4F1CA7D9">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14:paraId="04577A2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2CF8B17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12ED0BA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6B08B6A3">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14:paraId="27F27C3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47824A0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1FFD402E">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14:paraId="19CCD75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32547EF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481262C5">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14:paraId="798382C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CDD3DB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55497F1A">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14:paraId="4648BD9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6E1D2C2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14:paraId="5092EE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3E0C69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1EBE43C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3F033B26">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14:paraId="5C9E953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5CF29DA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20E7E38C">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14:paraId="6C8D6B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12ECD1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3EE43299">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14:paraId="7D11B4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16A23B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259E2671">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14:paraId="2A0CDFE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6A18F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427783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52E9231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328D605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28F784C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6D459662">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14:paraId="782CD80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3DBD55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9F8DBC1">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E5440C3">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14:paraId="0C6F19B4">
      <w:pPr>
        <w:spacing w:line="360" w:lineRule="auto"/>
        <w:ind w:firstLine="437"/>
        <w:rPr>
          <w:rFonts w:hint="default" w:ascii="Times New Roman" w:hAnsi="Times New Roman" w:cs="Times New Roman" w:eastAsiaTheme="minorEastAsia"/>
          <w:bCs/>
          <w:sz w:val="21"/>
          <w:highlight w:val="none"/>
          <w:lang w:val="en-US" w:eastAsia="zh-CN"/>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并不限定只进行二轮报价，如果评审小组认为有必要，可以要求投标人进行多轮报价。</w:t>
      </w:r>
      <w:r>
        <w:rPr>
          <w:rFonts w:hint="eastAsia" w:ascii="Times New Roman" w:hAnsi="Times New Roman" w:cs="Times New Roman" w:eastAsiaTheme="minorEastAsia"/>
          <w:bCs/>
          <w:sz w:val="21"/>
          <w:highlight w:val="yellow"/>
          <w:lang w:val="en-US" w:eastAsia="zh-CN"/>
        </w:rPr>
        <w:t>此项目仅报价一次</w:t>
      </w:r>
      <w:r>
        <w:rPr>
          <w:rFonts w:hint="eastAsia" w:ascii="Times New Roman" w:hAnsi="Times New Roman" w:cs="Times New Roman" w:eastAsiaTheme="minorEastAsia"/>
          <w:bCs/>
          <w:sz w:val="21"/>
          <w:highlight w:val="none"/>
          <w:lang w:val="en-US" w:eastAsia="zh-CN"/>
        </w:rPr>
        <w:t>。</w:t>
      </w:r>
    </w:p>
    <w:p w14:paraId="4512DE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w:t>
      </w:r>
      <w:r>
        <w:rPr>
          <w:rFonts w:hint="eastAsia" w:ascii="Times New Roman" w:hAnsi="Times New Roman" w:cs="Times New Roman" w:eastAsiaTheme="minorEastAsia"/>
          <w:bCs/>
          <w:sz w:val="21"/>
          <w:lang w:val="en-US" w:eastAsia="zh-CN"/>
        </w:rPr>
        <w:t>低</w:t>
      </w:r>
      <w:r>
        <w:rPr>
          <w:rFonts w:ascii="Times New Roman" w:hAnsi="Times New Roman" w:cs="Times New Roman" w:eastAsiaTheme="minorEastAsia"/>
          <w:bCs/>
          <w:sz w:val="21"/>
        </w:rPr>
        <w:t>于上一轮报价。</w:t>
      </w:r>
    </w:p>
    <w:p w14:paraId="1ED867E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688A649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0E9B059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69CCEAE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5743D9F0">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14:paraId="14B456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w:t>
      </w:r>
      <w:r>
        <w:rPr>
          <w:rFonts w:ascii="Times New Roman" w:hAnsi="Times New Roman" w:cs="Times New Roman" w:eastAsiaTheme="minorEastAsia"/>
          <w:bCs/>
          <w:sz w:val="21"/>
          <w:highlight w:val="none"/>
        </w:rPr>
        <w:t>按照最终投标报价由</w:t>
      </w:r>
      <w:r>
        <w:rPr>
          <w:rFonts w:hint="eastAsia" w:ascii="Times New Roman" w:hAnsi="Times New Roman" w:cs="Times New Roman" w:eastAsiaTheme="minorEastAsia"/>
          <w:bCs/>
          <w:sz w:val="21"/>
          <w:highlight w:val="none"/>
          <w:lang w:val="en-US" w:eastAsia="zh-CN"/>
        </w:rPr>
        <w:t>高</w:t>
      </w:r>
      <w:r>
        <w:rPr>
          <w:rFonts w:ascii="Times New Roman" w:hAnsi="Times New Roman" w:cs="Times New Roman" w:eastAsiaTheme="minorEastAsia"/>
          <w:bCs/>
          <w:sz w:val="21"/>
          <w:highlight w:val="none"/>
        </w:rPr>
        <w:t>到</w:t>
      </w:r>
      <w:r>
        <w:rPr>
          <w:rFonts w:hint="eastAsia" w:ascii="Times New Roman" w:hAnsi="Times New Roman" w:cs="Times New Roman" w:eastAsiaTheme="minorEastAsia"/>
          <w:bCs/>
          <w:sz w:val="21"/>
          <w:highlight w:val="none"/>
          <w:lang w:val="en-US" w:eastAsia="zh-CN"/>
        </w:rPr>
        <w:t>低</w:t>
      </w:r>
      <w:r>
        <w:rPr>
          <w:rFonts w:ascii="Times New Roman" w:hAnsi="Times New Roman" w:cs="Times New Roman" w:eastAsiaTheme="minorEastAsia"/>
          <w:bCs/>
          <w:sz w:val="21"/>
          <w:highlight w:val="none"/>
        </w:rPr>
        <w:t>的顺序依次推荐中标人。</w:t>
      </w:r>
      <w:r>
        <w:rPr>
          <w:rFonts w:ascii="Times New Roman" w:hAnsi="Times New Roman" w:cs="Times New Roman" w:eastAsiaTheme="minorEastAsia"/>
          <w:bCs/>
          <w:sz w:val="21"/>
        </w:rPr>
        <w:t>最终投标报价相同的，由评审小组根据投标文件投票，按少数服从多数的原则确定中标人。</w:t>
      </w:r>
    </w:p>
    <w:p w14:paraId="7346BE47">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14:paraId="54284EA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2DEFBF0F">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14:paraId="2FEEB0D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21F9B9A">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14:paraId="76BE7DF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34C45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30C2710D">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14:paraId="42D9B69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14:paraId="5548AAF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4B1328F2">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14:paraId="0FCD18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8DD8FD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6366544F">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14:paraId="1C51466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E12F46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16E25AF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61BA9368">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14:paraId="1371710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14:paraId="50F8B03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39F320BA">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14:paraId="6E3604B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A0BD40A">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14:paraId="5A8B922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0EB47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7E5B206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48379E2C">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14:paraId="0107C3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37B3214F">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1A80C75C">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14:paraId="1755EB59">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14:paraId="76597D66">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14:paraId="6394ED76">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14:paraId="4CD5BEFA">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14:paraId="6A63754A">
      <w:pPr>
        <w:widowControl/>
        <w:spacing w:line="500" w:lineRule="exact"/>
        <w:ind w:firstLine="40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14:paraId="74A26E6B">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35BDE056">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14:paraId="50BB6D99">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77264611">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4C7F4B11">
      <w:pPr>
        <w:spacing w:line="360" w:lineRule="auto"/>
        <w:outlineLvl w:val="1"/>
        <w:rPr>
          <w:rFonts w:ascii="Times New Roman" w:hAnsi="Times New Roman"/>
          <w:b/>
          <w:sz w:val="24"/>
          <w:szCs w:val="24"/>
        </w:rPr>
      </w:pPr>
      <w:bookmarkStart w:id="66" w:name="_GoBack"/>
      <w:bookmarkEnd w:id="66"/>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14:paraId="58C3F168">
      <w:pPr>
        <w:spacing w:line="360" w:lineRule="auto"/>
        <w:ind w:firstLine="359" w:firstLineChars="171"/>
        <w:rPr>
          <w:rFonts w:hint="eastAsia" w:ascii="Times New Roman" w:hAnsi="Times New Roman" w:eastAsia="宋体"/>
          <w:i w:val="0"/>
          <w:iCs w:val="0"/>
          <w:color w:val="auto"/>
          <w:sz w:val="21"/>
          <w:szCs w:val="21"/>
          <w:lang w:eastAsia="zh-CN"/>
        </w:rPr>
      </w:pPr>
      <w:r>
        <w:rPr>
          <w:rFonts w:hint="eastAsia" w:ascii="宋体" w:hAnsi="宋体" w:eastAsia="宋体" w:cs="宋体"/>
          <w:i w:val="0"/>
          <w:iCs w:val="0"/>
          <w:caps w:val="0"/>
          <w:color w:val="auto"/>
          <w:spacing w:val="0"/>
          <w:sz w:val="21"/>
          <w:szCs w:val="21"/>
          <w:shd w:val="clear" w:color="auto" w:fill="auto"/>
          <w:lang w:val="en-US" w:eastAsia="zh-CN"/>
        </w:rPr>
        <w:t>为保障展</w:t>
      </w:r>
      <w:r>
        <w:rPr>
          <w:rFonts w:hint="eastAsia" w:cs="宋体"/>
          <w:i w:val="0"/>
          <w:iCs w:val="0"/>
          <w:caps w:val="0"/>
          <w:color w:val="auto"/>
          <w:spacing w:val="0"/>
          <w:sz w:val="21"/>
          <w:szCs w:val="21"/>
          <w:shd w:val="clear" w:color="auto" w:fill="auto"/>
          <w:lang w:val="en-US" w:eastAsia="zh-CN"/>
        </w:rPr>
        <w:t>览以及</w:t>
      </w:r>
      <w:r>
        <w:rPr>
          <w:rFonts w:hint="eastAsia" w:ascii="宋体" w:hAnsi="宋体" w:eastAsia="宋体" w:cs="宋体"/>
          <w:i w:val="0"/>
          <w:iCs w:val="0"/>
          <w:caps w:val="0"/>
          <w:color w:val="auto"/>
          <w:spacing w:val="0"/>
          <w:sz w:val="21"/>
          <w:szCs w:val="21"/>
          <w:shd w:val="clear" w:color="auto" w:fill="auto"/>
          <w:lang w:val="en-US" w:eastAsia="zh-CN"/>
        </w:rPr>
        <w:t>会议期间展商搭建商的手机充电需求，现需找一名供应商合作运营合肥滨湖国际会展中心</w:t>
      </w:r>
      <w:r>
        <w:rPr>
          <w:rFonts w:hint="eastAsia" w:ascii="宋体" w:hAnsi="宋体" w:eastAsia="宋体" w:cs="宋体"/>
          <w:i w:val="0"/>
          <w:iCs w:val="0"/>
          <w:caps w:val="0"/>
          <w:color w:val="auto"/>
          <w:spacing w:val="0"/>
          <w:sz w:val="21"/>
          <w:szCs w:val="21"/>
          <w:shd w:val="clear" w:color="auto" w:fill="auto"/>
          <w:lang w:eastAsia="zh-CN"/>
        </w:rPr>
        <w:t>充电宝</w:t>
      </w:r>
      <w:r>
        <w:rPr>
          <w:rFonts w:hint="eastAsia" w:ascii="宋体" w:hAnsi="宋体" w:eastAsia="宋体" w:cs="宋体"/>
          <w:i w:val="0"/>
          <w:iCs w:val="0"/>
          <w:caps w:val="0"/>
          <w:color w:val="auto"/>
          <w:spacing w:val="0"/>
          <w:sz w:val="21"/>
          <w:szCs w:val="21"/>
          <w:shd w:val="clear" w:color="auto" w:fill="auto"/>
        </w:rPr>
        <w:t>运营服务</w:t>
      </w:r>
      <w:r>
        <w:rPr>
          <w:rFonts w:hint="eastAsia" w:ascii="宋体" w:hAnsi="宋体" w:eastAsia="宋体" w:cs="宋体"/>
          <w:i w:val="0"/>
          <w:iCs w:val="0"/>
          <w:caps w:val="0"/>
          <w:color w:val="auto"/>
          <w:spacing w:val="0"/>
          <w:sz w:val="21"/>
          <w:szCs w:val="21"/>
          <w:shd w:val="clear" w:color="auto" w:fill="auto"/>
          <w:lang w:eastAsia="zh-CN"/>
        </w:rPr>
        <w:t>。</w:t>
      </w:r>
    </w:p>
    <w:p w14:paraId="6A238B89">
      <w:pPr>
        <w:spacing w:line="360" w:lineRule="auto"/>
        <w:rPr>
          <w:rFonts w:ascii="Times New Roman" w:hAnsi="Times New Roman"/>
          <w:b/>
          <w:sz w:val="24"/>
          <w:szCs w:val="24"/>
        </w:rPr>
      </w:pPr>
      <w:bookmarkStart w:id="39" w:name="_Toc482188638"/>
      <w:bookmarkStart w:id="40" w:name="_Toc26876"/>
      <w:r>
        <w:rPr>
          <w:rFonts w:ascii="Times New Roman" w:hAnsi="Times New Roman"/>
          <w:b/>
          <w:sz w:val="24"/>
          <w:szCs w:val="24"/>
        </w:rPr>
        <w:t>二、</w:t>
      </w:r>
      <w:bookmarkEnd w:id="39"/>
      <w:r>
        <w:rPr>
          <w:rFonts w:hint="eastAsia" w:ascii="Times New Roman" w:hAnsi="Times New Roman"/>
          <w:b/>
          <w:sz w:val="24"/>
          <w:szCs w:val="24"/>
        </w:rPr>
        <w:t>服务内容及要求</w:t>
      </w:r>
      <w:bookmarkEnd w:id="40"/>
    </w:p>
    <w:p w14:paraId="67EA7B2F">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FF0000"/>
          <w:sz w:val="21"/>
          <w:szCs w:val="21"/>
          <w:lang w:val="en-US" w:eastAsia="zh-CN"/>
        </w:rPr>
        <w:t xml:space="preserve"> </w:t>
      </w:r>
      <w:r>
        <w:rPr>
          <w:rFonts w:hint="eastAsia" w:ascii="宋体" w:hAnsi="宋体" w:eastAsia="宋体" w:cs="宋体"/>
          <w:i w:val="0"/>
          <w:iCs w:val="0"/>
          <w:caps w:val="0"/>
          <w:color w:val="auto"/>
          <w:spacing w:val="0"/>
          <w:sz w:val="21"/>
          <w:szCs w:val="21"/>
          <w:shd w:val="clear" w:color="auto" w:fill="auto"/>
        </w:rPr>
        <w:t>1.本次项目拟</w:t>
      </w:r>
      <w:r>
        <w:rPr>
          <w:rFonts w:hint="eastAsia" w:ascii="宋体" w:hAnsi="宋体" w:eastAsia="宋体" w:cs="宋体"/>
          <w:i w:val="0"/>
          <w:iCs w:val="0"/>
          <w:caps w:val="0"/>
          <w:color w:val="auto"/>
          <w:spacing w:val="0"/>
          <w:sz w:val="21"/>
          <w:szCs w:val="21"/>
          <w:shd w:val="clear" w:color="auto" w:fill="auto"/>
          <w:lang w:eastAsia="zh-CN"/>
        </w:rPr>
        <w:t>与</w:t>
      </w:r>
      <w:r>
        <w:rPr>
          <w:rFonts w:hint="eastAsia" w:cs="宋体"/>
          <w:color w:val="auto"/>
          <w:sz w:val="21"/>
          <w:szCs w:val="21"/>
          <w:highlight w:val="none"/>
          <w:lang w:val="en-US" w:eastAsia="zh-CN"/>
        </w:rPr>
        <w:t>街电、怪兽、小电、美团、来电、搜电、咻电、云充吧</w:t>
      </w:r>
      <w:r>
        <w:rPr>
          <w:rFonts w:hint="eastAsia" w:cs="宋体"/>
          <w:i w:val="0"/>
          <w:iCs w:val="0"/>
          <w:caps w:val="0"/>
          <w:color w:val="auto"/>
          <w:spacing w:val="0"/>
          <w:sz w:val="21"/>
          <w:szCs w:val="21"/>
          <w:shd w:val="clear" w:color="auto" w:fill="auto"/>
          <w:lang w:eastAsia="zh-CN"/>
        </w:rPr>
        <w:t>，通过竞价的方式选择</w:t>
      </w:r>
      <w:r>
        <w:rPr>
          <w:rFonts w:hint="eastAsia" w:ascii="宋体" w:hAnsi="宋体" w:eastAsia="宋体" w:cs="宋体"/>
          <w:i w:val="0"/>
          <w:iCs w:val="0"/>
          <w:caps w:val="0"/>
          <w:color w:val="auto"/>
          <w:spacing w:val="0"/>
          <w:sz w:val="21"/>
          <w:szCs w:val="21"/>
          <w:shd w:val="clear" w:color="auto" w:fill="auto"/>
          <w:lang w:val="en-US" w:eastAsia="zh-CN"/>
        </w:rPr>
        <w:t>一</w:t>
      </w:r>
      <w:r>
        <w:rPr>
          <w:rFonts w:hint="eastAsia" w:ascii="宋体" w:hAnsi="宋体" w:eastAsia="宋体" w:cs="宋体"/>
          <w:i w:val="0"/>
          <w:iCs w:val="0"/>
          <w:caps w:val="0"/>
          <w:color w:val="auto"/>
          <w:spacing w:val="0"/>
          <w:sz w:val="21"/>
          <w:szCs w:val="21"/>
          <w:highlight w:val="none"/>
          <w:shd w:val="clear" w:color="auto" w:fill="auto"/>
          <w:lang w:eastAsia="zh-CN"/>
        </w:rPr>
        <w:t>家</w:t>
      </w:r>
      <w:r>
        <w:rPr>
          <w:rFonts w:hint="eastAsia" w:ascii="宋体" w:hAnsi="宋体" w:eastAsia="宋体" w:cs="宋体"/>
          <w:i w:val="0"/>
          <w:iCs w:val="0"/>
          <w:caps w:val="0"/>
          <w:color w:val="auto"/>
          <w:spacing w:val="0"/>
          <w:sz w:val="21"/>
          <w:szCs w:val="21"/>
          <w:shd w:val="clear" w:color="auto" w:fill="auto"/>
          <w:lang w:eastAsia="zh-CN"/>
        </w:rPr>
        <w:t>供应商合</w:t>
      </w:r>
      <w:r>
        <w:rPr>
          <w:rFonts w:hint="eastAsia" w:ascii="宋体" w:hAnsi="宋体" w:eastAsia="宋体" w:cs="宋体"/>
          <w:i w:val="0"/>
          <w:iCs w:val="0"/>
          <w:caps w:val="0"/>
          <w:color w:val="auto"/>
          <w:spacing w:val="0"/>
          <w:sz w:val="21"/>
          <w:szCs w:val="21"/>
          <w:shd w:val="clear" w:color="auto" w:fill="auto"/>
        </w:rPr>
        <w:t>作，按约定布放</w:t>
      </w:r>
      <w:r>
        <w:rPr>
          <w:rFonts w:hint="eastAsia" w:ascii="宋体" w:hAnsi="宋体" w:eastAsia="宋体" w:cs="宋体"/>
          <w:i w:val="0"/>
          <w:iCs w:val="0"/>
          <w:caps w:val="0"/>
          <w:color w:val="auto"/>
          <w:spacing w:val="0"/>
          <w:sz w:val="21"/>
          <w:szCs w:val="21"/>
          <w:highlight w:val="none"/>
          <w:shd w:val="clear" w:color="auto" w:fill="auto"/>
          <w:lang w:val="en-US" w:eastAsia="zh-CN"/>
        </w:rPr>
        <w:t>10</w:t>
      </w:r>
      <w:r>
        <w:rPr>
          <w:rFonts w:hint="eastAsia" w:ascii="宋体" w:hAnsi="宋体" w:eastAsia="宋体" w:cs="宋体"/>
          <w:i w:val="0"/>
          <w:iCs w:val="0"/>
          <w:caps w:val="0"/>
          <w:color w:val="auto"/>
          <w:spacing w:val="0"/>
          <w:sz w:val="21"/>
          <w:szCs w:val="21"/>
          <w:highlight w:val="none"/>
          <w:shd w:val="clear" w:color="auto" w:fill="auto"/>
        </w:rPr>
        <w:t>台</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cs="宋体"/>
          <w:i w:val="0"/>
          <w:iCs w:val="0"/>
          <w:caps w:val="0"/>
          <w:color w:val="auto"/>
          <w:spacing w:val="0"/>
          <w:sz w:val="21"/>
          <w:szCs w:val="21"/>
          <w:shd w:val="clear" w:color="auto" w:fill="auto"/>
          <w:lang w:eastAsia="zh-CN"/>
        </w:rPr>
        <w:t>（</w:t>
      </w:r>
      <w:r>
        <w:rPr>
          <w:rFonts w:hint="eastAsia" w:cs="宋体"/>
          <w:i w:val="0"/>
          <w:iCs w:val="0"/>
          <w:caps w:val="0"/>
          <w:color w:val="auto"/>
          <w:spacing w:val="0"/>
          <w:sz w:val="21"/>
          <w:szCs w:val="21"/>
          <w:shd w:val="clear" w:color="auto" w:fill="auto"/>
          <w:lang w:val="en-US" w:eastAsia="zh-CN"/>
        </w:rPr>
        <w:t>每处占地面积约0.6平方</w:t>
      </w:r>
      <w:r>
        <w:rPr>
          <w:rFonts w:hint="eastAsia"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，并根据我方要求进行增加或减少。</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ascii="宋体" w:hAnsi="宋体" w:eastAsia="宋体" w:cs="宋体"/>
          <w:i w:val="0"/>
          <w:iCs w:val="0"/>
          <w:caps w:val="0"/>
          <w:color w:val="auto"/>
          <w:spacing w:val="0"/>
          <w:sz w:val="21"/>
          <w:szCs w:val="21"/>
          <w:shd w:val="clear" w:color="auto" w:fill="auto"/>
        </w:rPr>
        <w:t>柜机包装设计结合会展中心元素</w:t>
      </w:r>
      <w:r>
        <w:rPr>
          <w:rFonts w:hint="eastAsia" w:cs="宋体"/>
          <w:i w:val="0"/>
          <w:iCs w:val="0"/>
          <w:caps w:val="0"/>
          <w:color w:val="auto"/>
          <w:spacing w:val="0"/>
          <w:sz w:val="21"/>
          <w:szCs w:val="21"/>
          <w:shd w:val="clear" w:color="auto" w:fill="auto"/>
          <w:lang w:eastAsia="zh-CN"/>
        </w:rPr>
        <w:t>进行外观</w:t>
      </w:r>
      <w:r>
        <w:rPr>
          <w:rFonts w:hint="eastAsia" w:ascii="宋体" w:hAnsi="宋体" w:eastAsia="宋体" w:cs="宋体"/>
          <w:i w:val="0"/>
          <w:iCs w:val="0"/>
          <w:caps w:val="0"/>
          <w:color w:val="auto"/>
          <w:spacing w:val="0"/>
          <w:sz w:val="21"/>
          <w:szCs w:val="21"/>
          <w:shd w:val="clear" w:color="auto" w:fill="auto"/>
        </w:rPr>
        <w:t>设计。</w:t>
      </w:r>
    </w:p>
    <w:p w14:paraId="27C188C0">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2.确保</w:t>
      </w:r>
      <w:r>
        <w:rPr>
          <w:rFonts w:hint="eastAsia" w:ascii="宋体" w:hAnsi="宋体" w:eastAsia="宋体" w:cs="宋体"/>
          <w:i w:val="0"/>
          <w:iCs w:val="0"/>
          <w:caps w:val="0"/>
          <w:color w:val="auto"/>
          <w:spacing w:val="0"/>
          <w:sz w:val="21"/>
          <w:szCs w:val="21"/>
          <w:shd w:val="clear" w:color="auto" w:fill="auto"/>
          <w:lang w:eastAsia="zh-CN"/>
        </w:rPr>
        <w:t>共享充电宝设备</w:t>
      </w:r>
      <w:r>
        <w:rPr>
          <w:rFonts w:hint="eastAsia" w:ascii="宋体" w:hAnsi="宋体" w:eastAsia="宋体" w:cs="宋体"/>
          <w:i w:val="0"/>
          <w:iCs w:val="0"/>
          <w:caps w:val="0"/>
          <w:color w:val="auto"/>
          <w:spacing w:val="0"/>
          <w:sz w:val="21"/>
          <w:szCs w:val="21"/>
          <w:shd w:val="clear" w:color="auto" w:fill="auto"/>
        </w:rPr>
        <w:t>的正常运行，并负责</w:t>
      </w:r>
      <w:r>
        <w:rPr>
          <w:rFonts w:hint="eastAsia" w:cs="宋体"/>
          <w:i w:val="0"/>
          <w:iCs w:val="0"/>
          <w:caps w:val="0"/>
          <w:color w:val="auto"/>
          <w:spacing w:val="0"/>
          <w:sz w:val="21"/>
          <w:szCs w:val="21"/>
          <w:shd w:val="clear" w:color="auto" w:fill="auto"/>
          <w:lang w:eastAsia="zh-CN"/>
        </w:rPr>
        <w:t>每周至少一次对</w:t>
      </w:r>
      <w:r>
        <w:rPr>
          <w:rFonts w:hint="eastAsia" w:ascii="宋体" w:hAnsi="宋体" w:eastAsia="宋体" w:cs="宋体"/>
          <w:i w:val="0"/>
          <w:iCs w:val="0"/>
          <w:caps w:val="0"/>
          <w:color w:val="auto"/>
          <w:spacing w:val="0"/>
          <w:sz w:val="21"/>
          <w:szCs w:val="21"/>
          <w:shd w:val="clear" w:color="auto" w:fill="auto"/>
          <w:lang w:eastAsia="zh-CN"/>
        </w:rPr>
        <w:t>共享充电宝设备的</w:t>
      </w:r>
      <w:r>
        <w:rPr>
          <w:rFonts w:hint="eastAsia" w:ascii="宋体" w:hAnsi="宋体" w:eastAsia="宋体" w:cs="宋体"/>
          <w:i w:val="0"/>
          <w:iCs w:val="0"/>
          <w:caps w:val="0"/>
          <w:color w:val="auto"/>
          <w:spacing w:val="0"/>
          <w:sz w:val="21"/>
          <w:szCs w:val="21"/>
          <w:shd w:val="clear" w:color="auto" w:fill="auto"/>
        </w:rPr>
        <w:t>清洁和维修工作。</w:t>
      </w:r>
    </w:p>
    <w:p w14:paraId="4F0F4935">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3.提供24小时服务电话，及时处理甲方或相关客户的投诉。及时对</w:t>
      </w:r>
      <w:r>
        <w:rPr>
          <w:rFonts w:hint="eastAsia" w:ascii="宋体" w:hAnsi="宋体" w:eastAsia="宋体" w:cs="宋体"/>
          <w:i w:val="0"/>
          <w:iCs w:val="0"/>
          <w:caps w:val="0"/>
          <w:color w:val="auto"/>
          <w:spacing w:val="0"/>
          <w:sz w:val="21"/>
          <w:szCs w:val="21"/>
          <w:shd w:val="clear" w:color="auto" w:fill="auto"/>
          <w:lang w:eastAsia="zh-CN"/>
        </w:rPr>
        <w:t>充电宝设备</w:t>
      </w:r>
      <w:r>
        <w:rPr>
          <w:rFonts w:hint="eastAsia" w:ascii="宋体" w:hAnsi="宋体" w:eastAsia="宋体" w:cs="宋体"/>
          <w:i w:val="0"/>
          <w:iCs w:val="0"/>
          <w:caps w:val="0"/>
          <w:color w:val="auto"/>
          <w:spacing w:val="0"/>
          <w:sz w:val="21"/>
          <w:szCs w:val="21"/>
          <w:shd w:val="clear" w:color="auto" w:fill="auto"/>
        </w:rPr>
        <w:t>故障进行修复，无法修复的，乙方在48小时内进行换机。</w:t>
      </w:r>
    </w:p>
    <w:p w14:paraId="6EE32EB5">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eastAsia="zh-CN"/>
        </w:rPr>
      </w:pPr>
      <w:r>
        <w:rPr>
          <w:rFonts w:hint="eastAsia" w:cs="宋体"/>
          <w:i w:val="0"/>
          <w:iCs w:val="0"/>
          <w:caps w:val="0"/>
          <w:color w:val="auto"/>
          <w:spacing w:val="0"/>
          <w:sz w:val="21"/>
          <w:szCs w:val="21"/>
          <w:shd w:val="clear" w:color="auto" w:fill="auto"/>
          <w:lang w:val="en-US" w:eastAsia="zh-CN"/>
        </w:rPr>
        <w:t>4</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充电宝租赁价格</w:t>
      </w:r>
      <w:r>
        <w:rPr>
          <w:rFonts w:hint="eastAsia" w:ascii="宋体" w:hAnsi="宋体" w:eastAsia="宋体" w:cs="宋体"/>
          <w:i w:val="0"/>
          <w:iCs w:val="0"/>
          <w:caps w:val="0"/>
          <w:color w:val="auto"/>
          <w:spacing w:val="0"/>
          <w:sz w:val="21"/>
          <w:szCs w:val="21"/>
          <w:highlight w:val="none"/>
          <w:shd w:val="clear" w:color="auto" w:fill="auto"/>
          <w:lang w:val="en-US" w:eastAsia="zh-CN"/>
        </w:rPr>
        <w:t>需提前报送至我司进行备案，且</w:t>
      </w:r>
      <w:r>
        <w:rPr>
          <w:rFonts w:hint="eastAsia" w:ascii="宋体" w:hAnsi="宋体" w:eastAsia="宋体" w:cs="宋体"/>
          <w:i w:val="0"/>
          <w:iCs w:val="0"/>
          <w:caps w:val="0"/>
          <w:color w:val="auto"/>
          <w:spacing w:val="0"/>
          <w:sz w:val="21"/>
          <w:szCs w:val="21"/>
          <w:shd w:val="clear" w:color="auto" w:fill="auto"/>
          <w:lang w:eastAsia="zh-CN"/>
        </w:rPr>
        <w:t>不得高于市场同类产品价格，供应商不得随意调整租赁价格</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经我方市场调研，由于市场波动，确需调整价格的，</w:t>
      </w:r>
      <w:r>
        <w:rPr>
          <w:rFonts w:hint="eastAsia" w:ascii="宋体" w:hAnsi="宋体" w:eastAsia="宋体" w:cs="宋体"/>
          <w:i w:val="0"/>
          <w:iCs w:val="0"/>
          <w:caps w:val="0"/>
          <w:color w:val="auto"/>
          <w:spacing w:val="0"/>
          <w:sz w:val="21"/>
          <w:szCs w:val="21"/>
          <w:shd w:val="clear" w:color="auto" w:fill="auto"/>
          <w:lang w:val="en-US" w:eastAsia="zh-CN"/>
        </w:rPr>
        <w:t>需</w:t>
      </w:r>
      <w:r>
        <w:rPr>
          <w:rFonts w:hint="eastAsia" w:ascii="宋体" w:hAnsi="宋体" w:eastAsia="宋体" w:cs="宋体"/>
          <w:i w:val="0"/>
          <w:iCs w:val="0"/>
          <w:caps w:val="0"/>
          <w:color w:val="auto"/>
          <w:spacing w:val="0"/>
          <w:sz w:val="21"/>
          <w:szCs w:val="21"/>
          <w:shd w:val="clear" w:color="auto" w:fill="auto"/>
          <w:lang w:eastAsia="zh-CN"/>
        </w:rPr>
        <w:t>由供应商提出书面申请，</w:t>
      </w:r>
      <w:r>
        <w:rPr>
          <w:rFonts w:hint="eastAsia" w:ascii="宋体" w:hAnsi="宋体" w:eastAsia="宋体" w:cs="宋体"/>
          <w:i w:val="0"/>
          <w:iCs w:val="0"/>
          <w:caps w:val="0"/>
          <w:color w:val="auto"/>
          <w:spacing w:val="0"/>
          <w:sz w:val="21"/>
          <w:szCs w:val="21"/>
          <w:shd w:val="clear" w:color="auto" w:fill="auto"/>
          <w:lang w:val="en-US" w:eastAsia="zh-CN"/>
        </w:rPr>
        <w:t>经</w:t>
      </w:r>
      <w:r>
        <w:rPr>
          <w:rFonts w:hint="eastAsia" w:ascii="宋体" w:hAnsi="宋体" w:eastAsia="宋体" w:cs="宋体"/>
          <w:i w:val="0"/>
          <w:iCs w:val="0"/>
          <w:caps w:val="0"/>
          <w:color w:val="auto"/>
          <w:spacing w:val="0"/>
          <w:sz w:val="21"/>
          <w:szCs w:val="21"/>
          <w:shd w:val="clear" w:color="auto" w:fill="auto"/>
          <w:lang w:eastAsia="zh-CN"/>
        </w:rPr>
        <w:t>我方管理部门出具审核意见后</w:t>
      </w:r>
      <w:r>
        <w:rPr>
          <w:rFonts w:hint="eastAsia" w:ascii="宋体" w:hAnsi="宋体" w:eastAsia="宋体" w:cs="宋体"/>
          <w:i w:val="0"/>
          <w:iCs w:val="0"/>
          <w:caps w:val="0"/>
          <w:color w:val="auto"/>
          <w:spacing w:val="0"/>
          <w:sz w:val="21"/>
          <w:szCs w:val="21"/>
          <w:shd w:val="clear" w:color="auto" w:fill="auto"/>
          <w:lang w:val="en-US" w:eastAsia="zh-CN"/>
        </w:rPr>
        <w:t>实施</w:t>
      </w:r>
      <w:r>
        <w:rPr>
          <w:rFonts w:hint="eastAsia" w:ascii="宋体" w:hAnsi="宋体" w:eastAsia="宋体" w:cs="宋体"/>
          <w:i w:val="0"/>
          <w:iCs w:val="0"/>
          <w:caps w:val="0"/>
          <w:color w:val="auto"/>
          <w:spacing w:val="0"/>
          <w:sz w:val="21"/>
          <w:szCs w:val="21"/>
          <w:shd w:val="clear" w:color="auto" w:fill="auto"/>
          <w:lang w:eastAsia="zh-CN"/>
        </w:rPr>
        <w:t>。</w:t>
      </w:r>
    </w:p>
    <w:p w14:paraId="226B690A">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cs="宋体"/>
          <w:i w:val="0"/>
          <w:iCs w:val="0"/>
          <w:caps w:val="0"/>
          <w:color w:val="auto"/>
          <w:spacing w:val="0"/>
          <w:sz w:val="21"/>
          <w:szCs w:val="21"/>
          <w:shd w:val="clear" w:color="auto" w:fill="auto"/>
          <w:lang w:val="en-US" w:eastAsia="zh-CN"/>
        </w:rPr>
        <w:t>5</w:t>
      </w:r>
      <w:r>
        <w:rPr>
          <w:rFonts w:hint="eastAsia" w:ascii="宋体" w:hAnsi="宋体" w:eastAsia="宋体" w:cs="宋体"/>
          <w:i w:val="0"/>
          <w:iCs w:val="0"/>
          <w:caps w:val="0"/>
          <w:color w:val="auto"/>
          <w:spacing w:val="0"/>
          <w:sz w:val="21"/>
          <w:szCs w:val="21"/>
          <w:shd w:val="clear" w:color="auto" w:fill="auto"/>
          <w:lang w:val="en-US" w:eastAsia="zh-CN"/>
        </w:rPr>
        <w:t>.供应商需</w:t>
      </w:r>
      <w:r>
        <w:rPr>
          <w:rFonts w:hint="eastAsia" w:cs="宋体"/>
          <w:i w:val="0"/>
          <w:iCs w:val="0"/>
          <w:caps w:val="0"/>
          <w:color w:val="auto"/>
          <w:spacing w:val="0"/>
          <w:sz w:val="21"/>
          <w:szCs w:val="21"/>
          <w:shd w:val="clear" w:color="auto" w:fill="auto"/>
          <w:lang w:val="en-US" w:eastAsia="zh-CN"/>
        </w:rPr>
        <w:t>提供</w:t>
      </w:r>
      <w:r>
        <w:rPr>
          <w:rFonts w:hint="eastAsia" w:ascii="宋体" w:hAnsi="宋体" w:eastAsia="宋体" w:cs="宋体"/>
          <w:i w:val="0"/>
          <w:iCs w:val="0"/>
          <w:caps w:val="0"/>
          <w:color w:val="auto"/>
          <w:spacing w:val="0"/>
          <w:sz w:val="21"/>
          <w:szCs w:val="21"/>
          <w:shd w:val="clear" w:color="auto" w:fill="auto"/>
          <w:lang w:val="en-US" w:eastAsia="zh-CN"/>
        </w:rPr>
        <w:t>无偿保障我方工作人员（不超过135人）每天3小时充电宝使用时间。</w:t>
      </w:r>
    </w:p>
    <w:p w14:paraId="0D2B29F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lang w:val="en-US" w:eastAsia="zh-CN"/>
        </w:rPr>
      </w:pPr>
      <w:r>
        <w:rPr>
          <w:rFonts w:hint="eastAsia" w:cs="宋体"/>
          <w:i w:val="0"/>
          <w:iCs w:val="0"/>
          <w:caps w:val="0"/>
          <w:color w:val="auto"/>
          <w:spacing w:val="0"/>
          <w:sz w:val="21"/>
          <w:szCs w:val="21"/>
          <w:shd w:val="clear" w:color="auto" w:fill="auto"/>
          <w:lang w:val="en-US" w:eastAsia="zh-CN"/>
        </w:rPr>
        <w:t>6</w:t>
      </w:r>
      <w:r>
        <w:rPr>
          <w:rFonts w:hint="eastAsia" w:ascii="宋体" w:hAnsi="宋体" w:eastAsia="宋体" w:cs="宋体"/>
          <w:i w:val="0"/>
          <w:iCs w:val="0"/>
          <w:caps w:val="0"/>
          <w:color w:val="auto"/>
          <w:spacing w:val="0"/>
          <w:sz w:val="21"/>
          <w:szCs w:val="21"/>
          <w:shd w:val="clear" w:color="auto" w:fill="auto"/>
        </w:rPr>
        <w:t>.承担</w:t>
      </w:r>
      <w:r>
        <w:rPr>
          <w:rFonts w:hint="eastAsia" w:ascii="宋体" w:hAnsi="宋体" w:eastAsia="宋体" w:cs="宋体"/>
          <w:i w:val="0"/>
          <w:iCs w:val="0"/>
          <w:caps w:val="0"/>
          <w:color w:val="auto"/>
          <w:spacing w:val="0"/>
          <w:sz w:val="21"/>
          <w:szCs w:val="21"/>
          <w:shd w:val="clear" w:color="auto" w:fill="auto"/>
          <w:lang w:eastAsia="zh-CN"/>
        </w:rPr>
        <w:t>设备</w:t>
      </w:r>
      <w:r>
        <w:rPr>
          <w:rFonts w:hint="eastAsia" w:ascii="宋体" w:hAnsi="宋体" w:eastAsia="宋体" w:cs="宋体"/>
          <w:i w:val="0"/>
          <w:iCs w:val="0"/>
          <w:caps w:val="0"/>
          <w:color w:val="auto"/>
          <w:spacing w:val="0"/>
          <w:sz w:val="21"/>
          <w:szCs w:val="21"/>
          <w:shd w:val="clear" w:color="auto" w:fill="auto"/>
        </w:rPr>
        <w:t>经营者依法承担的各项法律责</w:t>
      </w:r>
      <w:r>
        <w:rPr>
          <w:rFonts w:hint="eastAsia" w:ascii="宋体" w:hAnsi="宋体" w:eastAsia="宋体" w:cs="宋体"/>
          <w:i w:val="0"/>
          <w:iCs w:val="0"/>
          <w:caps w:val="0"/>
          <w:color w:val="auto"/>
          <w:spacing w:val="0"/>
          <w:sz w:val="21"/>
          <w:szCs w:val="21"/>
          <w:shd w:val="clear" w:color="auto" w:fill="auto"/>
          <w:lang w:val="en-US" w:eastAsia="zh-CN"/>
        </w:rPr>
        <w:t>任。</w:t>
      </w:r>
    </w:p>
    <w:p w14:paraId="20B3CE8B">
      <w:pPr>
        <w:spacing w:line="360" w:lineRule="auto"/>
        <w:outlineLvl w:val="1"/>
        <w:rPr>
          <w:rFonts w:ascii="Times New Roman" w:hAnsi="Times New Roman"/>
          <w:b/>
          <w:sz w:val="24"/>
          <w:szCs w:val="24"/>
        </w:rPr>
      </w:pPr>
      <w:bookmarkStart w:id="41" w:name="_Toc482188644"/>
      <w:bookmarkStart w:id="42" w:name="_Toc482188645"/>
      <w:r>
        <w:rPr>
          <w:rFonts w:hint="eastAsia" w:ascii="Times New Roman" w:hAnsi="Times New Roman"/>
          <w:b/>
          <w:sz w:val="24"/>
          <w:szCs w:val="24"/>
          <w:lang w:val="en-US" w:eastAsia="zh-CN"/>
        </w:rPr>
        <w:t>三</w:t>
      </w:r>
      <w:r>
        <w:rPr>
          <w:rFonts w:hint="eastAsia" w:ascii="Times New Roman" w:hAnsi="Times New Roman"/>
          <w:b/>
          <w:sz w:val="24"/>
          <w:szCs w:val="24"/>
        </w:rPr>
        <w:t>、</w:t>
      </w:r>
      <w:bookmarkEnd w:id="41"/>
      <w:r>
        <w:rPr>
          <w:rFonts w:hint="eastAsia" w:ascii="Times New Roman" w:hAnsi="Times New Roman"/>
          <w:b/>
          <w:sz w:val="24"/>
          <w:szCs w:val="24"/>
        </w:rPr>
        <w:t>报价要求</w:t>
      </w:r>
    </w:p>
    <w:p w14:paraId="6874A9AC">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550" w:firstLineChars="262"/>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sz w:val="21"/>
          <w:szCs w:val="22"/>
          <w:lang w:val="en-US" w:eastAsia="zh-CN"/>
        </w:rPr>
        <w:t>1.</w:t>
      </w:r>
      <w:r>
        <w:rPr>
          <w:rFonts w:hint="eastAsia" w:ascii="宋体" w:hAnsi="宋体" w:eastAsia="宋体" w:cs="宋体"/>
          <w:sz w:val="21"/>
          <w:szCs w:val="22"/>
          <w:highlight w:val="none"/>
        </w:rPr>
        <w:t>本项目采用</w:t>
      </w:r>
      <w:r>
        <w:rPr>
          <w:rFonts w:hint="eastAsia" w:ascii="宋体" w:hAnsi="宋体" w:eastAsia="宋体" w:cs="宋体"/>
          <w:sz w:val="21"/>
          <w:szCs w:val="22"/>
          <w:highlight w:val="yellow"/>
          <w:lang w:val="en-US" w:eastAsia="zh-CN"/>
        </w:rPr>
        <w:t>最高价定标方式</w:t>
      </w:r>
      <w:r>
        <w:rPr>
          <w:rFonts w:hint="eastAsia" w:ascii="宋体" w:hAnsi="宋体" w:eastAsia="宋体" w:cs="宋体"/>
          <w:sz w:val="21"/>
          <w:szCs w:val="22"/>
          <w:highlight w:val="none"/>
          <w:lang w:val="en-US" w:eastAsia="zh-CN"/>
        </w:rPr>
        <w:t>，</w:t>
      </w:r>
      <w:r>
        <w:rPr>
          <w:rFonts w:hint="eastAsia" w:ascii="宋体" w:hAnsi="宋体" w:eastAsia="宋体" w:cs="宋体"/>
          <w:i w:val="0"/>
          <w:iCs w:val="0"/>
          <w:caps w:val="0"/>
          <w:color w:val="auto"/>
          <w:spacing w:val="0"/>
          <w:kern w:val="0"/>
          <w:sz w:val="21"/>
          <w:szCs w:val="21"/>
          <w:shd w:val="clear" w:color="auto" w:fill="auto"/>
          <w:lang w:val="en-US" w:eastAsia="zh-CN" w:bidi="ar"/>
        </w:rPr>
        <w:t>保底金额为每年每台人民币1500元。报价低于此价格的作为废标处理，投标人仅需报价一次。</w:t>
      </w:r>
    </w:p>
    <w:p w14:paraId="3BE35906">
      <w:pPr>
        <w:pStyle w:val="16"/>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i w:val="0"/>
          <w:iCs w:val="0"/>
          <w:caps w:val="0"/>
          <w:color w:val="auto"/>
          <w:spacing w:val="0"/>
          <w:kern w:val="0"/>
          <w:sz w:val="21"/>
          <w:szCs w:val="21"/>
          <w:shd w:val="clear" w:color="auto" w:fill="auto"/>
          <w:lang w:val="en-US" w:eastAsia="zh-CN" w:bidi="ar"/>
        </w:rPr>
        <w:t>2.各供应商应根据现场实际情况结合自身实力报送价格，中标后不以任何理由调整。该费用包含采购文件全部内容(包括人工、利润、电费、税金等全部费用）。</w:t>
      </w:r>
    </w:p>
    <w:p w14:paraId="46CF3463">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四</w:t>
      </w:r>
      <w:r>
        <w:rPr>
          <w:rFonts w:hint="eastAsia" w:ascii="Times New Roman" w:hAnsi="Times New Roman"/>
          <w:b/>
          <w:sz w:val="24"/>
          <w:szCs w:val="24"/>
        </w:rPr>
        <w:t>、付款方式</w:t>
      </w:r>
    </w:p>
    <w:p w14:paraId="7C9F36A3">
      <w:pPr>
        <w:spacing w:line="440" w:lineRule="exact"/>
        <w:ind w:firstLine="420" w:firstLineChars="200"/>
        <w:rPr>
          <w:rFonts w:hint="eastAsia" w:ascii="Times New Roman" w:hAnsi="Times New Roman" w:eastAsia="宋体" w:cs="Times New Roman"/>
          <w:sz w:val="21"/>
          <w:szCs w:val="22"/>
          <w:lang w:eastAsia="zh-CN"/>
        </w:rPr>
      </w:pPr>
      <w:r>
        <w:rPr>
          <w:rFonts w:ascii="Times New Roman" w:hAnsi="Times New Roman" w:cs="Times New Roman"/>
          <w:sz w:val="21"/>
          <w:szCs w:val="22"/>
        </w:rPr>
        <w:t>合同签订后</w:t>
      </w:r>
      <w:r>
        <w:rPr>
          <w:rFonts w:hint="eastAsia" w:ascii="Times New Roman" w:hAnsi="Times New Roman" w:cs="Times New Roman"/>
          <w:sz w:val="21"/>
          <w:szCs w:val="22"/>
          <w:lang w:val="en-US" w:eastAsia="zh-CN"/>
        </w:rPr>
        <w:t>3个工作日内</w:t>
      </w:r>
      <w:r>
        <w:rPr>
          <w:rFonts w:ascii="Times New Roman" w:hAnsi="Times New Roman" w:cs="Times New Roman"/>
          <w:sz w:val="21"/>
          <w:szCs w:val="22"/>
        </w:rPr>
        <w:t>，</w:t>
      </w:r>
      <w:r>
        <w:rPr>
          <w:rFonts w:hint="eastAsia" w:ascii="Times New Roman" w:hAnsi="Times New Roman" w:cs="Times New Roman"/>
          <w:sz w:val="21"/>
          <w:szCs w:val="22"/>
          <w:highlight w:val="none"/>
          <w:lang w:val="en-US" w:eastAsia="zh-CN"/>
        </w:rPr>
        <w:t>全额</w:t>
      </w:r>
      <w:r>
        <w:rPr>
          <w:rFonts w:ascii="Times New Roman" w:hAnsi="Times New Roman" w:cs="Times New Roman"/>
          <w:sz w:val="21"/>
          <w:szCs w:val="22"/>
          <w:highlight w:val="none"/>
        </w:rPr>
        <w:t>支付中标价</w:t>
      </w:r>
      <w:r>
        <w:rPr>
          <w:rFonts w:hint="eastAsia" w:ascii="Times New Roman" w:hAnsi="Times New Roman" w:cs="Times New Roman"/>
          <w:sz w:val="21"/>
          <w:szCs w:val="22"/>
          <w:lang w:eastAsia="zh-CN"/>
        </w:rPr>
        <w:t>。</w:t>
      </w:r>
    </w:p>
    <w:p w14:paraId="7E6747C1">
      <w:pPr>
        <w:spacing w:line="360" w:lineRule="auto"/>
        <w:outlineLvl w:val="1"/>
        <w:rPr>
          <w:rFonts w:hint="eastAsia" w:ascii="Times New Roman" w:hAnsi="Times New Roman" w:eastAsia="宋体"/>
          <w:b/>
          <w:sz w:val="24"/>
          <w:szCs w:val="24"/>
          <w:lang w:eastAsia="zh-CN"/>
        </w:rPr>
      </w:pPr>
      <w:r>
        <w:rPr>
          <w:rFonts w:hint="eastAsia" w:ascii="Times New Roman" w:hAnsi="Times New Roman"/>
          <w:b/>
          <w:sz w:val="24"/>
          <w:szCs w:val="24"/>
          <w:lang w:val="en-US" w:eastAsia="zh-CN"/>
        </w:rPr>
        <w:t>五</w:t>
      </w:r>
      <w:r>
        <w:rPr>
          <w:rFonts w:hint="eastAsia" w:ascii="Times New Roman" w:hAnsi="Times New Roman"/>
          <w:b/>
          <w:sz w:val="24"/>
          <w:szCs w:val="24"/>
        </w:rPr>
        <w:t>、其他要求</w:t>
      </w:r>
      <w:r>
        <w:rPr>
          <w:rFonts w:hint="eastAsia" w:ascii="Times New Roman" w:hAnsi="Times New Roman"/>
          <w:b/>
          <w:sz w:val="24"/>
          <w:szCs w:val="24"/>
          <w:lang w:eastAsia="zh-CN"/>
        </w:rPr>
        <w:t>（</w:t>
      </w:r>
      <w:r>
        <w:rPr>
          <w:rFonts w:hint="eastAsia" w:ascii="Times New Roman" w:hAnsi="Times New Roman"/>
          <w:b/>
          <w:sz w:val="21"/>
          <w:szCs w:val="21"/>
          <w:lang w:val="en-US" w:eastAsia="zh-CN"/>
        </w:rPr>
        <w:t>设备技术要求</w:t>
      </w:r>
      <w:r>
        <w:rPr>
          <w:rFonts w:hint="eastAsia" w:ascii="Times New Roman" w:hAnsi="Times New Roman"/>
          <w:b/>
          <w:sz w:val="24"/>
          <w:szCs w:val="24"/>
          <w:lang w:eastAsia="zh-CN"/>
        </w:rPr>
        <w:t>）</w:t>
      </w:r>
    </w:p>
    <w:bookmarkEnd w:id="42"/>
    <w:p w14:paraId="3E7215D5">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color w:val="auto"/>
          <w:sz w:val="21"/>
          <w:szCs w:val="21"/>
          <w:lang w:val="en-US" w:eastAsia="zh-CN"/>
        </w:rPr>
        <w:t xml:space="preserve">1. </w:t>
      </w:r>
      <w:r>
        <w:rPr>
          <w:rFonts w:hint="eastAsia" w:ascii="宋体" w:hAnsi="宋体" w:eastAsia="宋体" w:cs="宋体"/>
          <w:i w:val="0"/>
          <w:iCs w:val="0"/>
          <w:caps w:val="0"/>
          <w:color w:val="auto"/>
          <w:spacing w:val="0"/>
          <w:sz w:val="21"/>
          <w:szCs w:val="21"/>
          <w:shd w:val="clear" w:color="auto" w:fill="auto"/>
          <w:lang w:val="en-US" w:eastAsia="zh-CN"/>
        </w:rPr>
        <w:t>落地式柜机；</w:t>
      </w:r>
    </w:p>
    <w:p w14:paraId="0DE5629F">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i w:val="0"/>
          <w:iCs w:val="0"/>
          <w:caps w:val="0"/>
          <w:color w:val="auto"/>
          <w:spacing w:val="0"/>
          <w:sz w:val="21"/>
          <w:szCs w:val="21"/>
          <w:shd w:val="clear" w:color="auto" w:fill="auto"/>
          <w:lang w:val="en-US" w:eastAsia="zh-CN"/>
        </w:rPr>
        <w:t>2.未经我方批准，柜机机身、产品设备上不得投放投标人经营广告或进行其他项目宣传；</w:t>
      </w:r>
    </w:p>
    <w:p w14:paraId="0B7944AB">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3.投放产品在合同期内由投标人保修；</w:t>
      </w:r>
    </w:p>
    <w:p w14:paraId="0A234DCB">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4.第三方使用供应商充电宝过程中所造成的一切损失，由供应商承担全部责任。</w:t>
      </w:r>
    </w:p>
    <w:p w14:paraId="5DB2FB38">
      <w:pPr>
        <w:spacing w:line="360" w:lineRule="auto"/>
        <w:ind w:firstLine="400" w:firstLineChars="200"/>
        <w:rPr>
          <w:rFonts w:hint="default" w:ascii="Times New Roman" w:hAnsi="Times New Roman" w:eastAsia="宋体"/>
          <w:color w:val="FF0000"/>
          <w:lang w:val="en-US" w:eastAsia="zh-CN"/>
        </w:rPr>
      </w:pPr>
    </w:p>
    <w:p w14:paraId="16B41918">
      <w:pPr>
        <w:rPr>
          <w:rFonts w:ascii="Times New Roman" w:hAnsi="Times New Roman"/>
          <w:sz w:val="24"/>
          <w:szCs w:val="24"/>
        </w:rPr>
      </w:pPr>
    </w:p>
    <w:p w14:paraId="54C47CDF">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71F9D30E">
      <w:pPr>
        <w:spacing w:line="360" w:lineRule="auto"/>
        <w:jc w:val="center"/>
        <w:outlineLvl w:val="0"/>
        <w:rPr>
          <w:rFonts w:asciiTheme="minorEastAsia" w:hAnsiTheme="minorEastAsia" w:eastAsiaTheme="minorEastAsia"/>
          <w:b/>
          <w:sz w:val="28"/>
        </w:rPr>
      </w:pPr>
      <w:bookmarkStart w:id="43" w:name="_Toc14801"/>
      <w:r>
        <w:rPr>
          <w:rFonts w:hint="eastAsia" w:asciiTheme="minorEastAsia" w:hAnsiTheme="minorEastAsia" w:eastAsiaTheme="minorEastAsia"/>
          <w:b/>
          <w:sz w:val="28"/>
        </w:rPr>
        <w:t>第四章  评审方法和标准</w:t>
      </w:r>
      <w:bookmarkEnd w:id="43"/>
    </w:p>
    <w:p w14:paraId="27AA7399">
      <w:pPr>
        <w:spacing w:line="360" w:lineRule="auto"/>
        <w:ind w:firstLine="437"/>
        <w:outlineLvl w:val="1"/>
        <w:rPr>
          <w:rFonts w:asciiTheme="minorEastAsia" w:hAnsiTheme="minorEastAsia" w:eastAsiaTheme="minorEastAsia"/>
          <w:b/>
          <w:sz w:val="24"/>
        </w:rPr>
      </w:pPr>
      <w:bookmarkStart w:id="44" w:name="_Toc29594"/>
      <w:r>
        <w:rPr>
          <w:rFonts w:hint="eastAsia" w:asciiTheme="minorEastAsia" w:hAnsiTheme="minorEastAsia" w:eastAsiaTheme="minorEastAsia"/>
          <w:b/>
          <w:sz w:val="24"/>
        </w:rPr>
        <w:t>一、总则</w:t>
      </w:r>
      <w:bookmarkEnd w:id="44"/>
    </w:p>
    <w:p w14:paraId="7A484F2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w:t>
      </w:r>
      <w:r>
        <w:rPr>
          <w:rFonts w:hint="eastAsia" w:asciiTheme="minorEastAsia" w:hAnsiTheme="minorEastAsia" w:eastAsiaTheme="minorEastAsia"/>
          <w:b/>
          <w:bCs/>
          <w:sz w:val="21"/>
          <w:szCs w:val="16"/>
          <w:lang w:val="en-US" w:eastAsia="zh-CN"/>
        </w:rPr>
        <w:t>高定</w:t>
      </w:r>
      <w:r>
        <w:rPr>
          <w:rFonts w:hint="eastAsia" w:asciiTheme="minorEastAsia" w:hAnsiTheme="minorEastAsia" w:eastAsiaTheme="minorEastAsia"/>
          <w:b/>
          <w:bCs/>
          <w:sz w:val="21"/>
          <w:szCs w:val="16"/>
        </w:rPr>
        <w:t>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w:t>
      </w:r>
      <w:r>
        <w:rPr>
          <w:rFonts w:hint="eastAsia" w:asciiTheme="minorEastAsia" w:hAnsiTheme="minorEastAsia" w:eastAsiaTheme="minorEastAsia"/>
          <w:b/>
          <w:sz w:val="21"/>
          <w:szCs w:val="16"/>
          <w:lang w:val="en-US" w:eastAsia="zh-CN"/>
        </w:rPr>
        <w:t>高</w:t>
      </w:r>
      <w:r>
        <w:rPr>
          <w:rFonts w:hint="eastAsia" w:asciiTheme="minorEastAsia" w:hAnsiTheme="minorEastAsia" w:eastAsiaTheme="minorEastAsia"/>
          <w:sz w:val="21"/>
          <w:szCs w:val="16"/>
        </w:rPr>
        <w:t>的投标人为中标人的评审方法。</w:t>
      </w:r>
    </w:p>
    <w:p w14:paraId="3E759AB6">
      <w:pPr>
        <w:spacing w:line="360" w:lineRule="auto"/>
        <w:ind w:firstLine="437"/>
        <w:outlineLvl w:val="1"/>
        <w:rPr>
          <w:rFonts w:asciiTheme="minorEastAsia" w:hAnsiTheme="minorEastAsia" w:eastAsiaTheme="minorEastAsia"/>
          <w:b/>
          <w:sz w:val="24"/>
        </w:rPr>
      </w:pPr>
      <w:bookmarkStart w:id="45" w:name="_Toc22999"/>
      <w:r>
        <w:rPr>
          <w:rFonts w:hint="eastAsia" w:asciiTheme="minorEastAsia" w:hAnsiTheme="minorEastAsia" w:eastAsiaTheme="minorEastAsia"/>
          <w:b/>
          <w:sz w:val="24"/>
        </w:rPr>
        <w:t>二、评审方法</w:t>
      </w:r>
      <w:bookmarkEnd w:id="45"/>
    </w:p>
    <w:p w14:paraId="759430B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14:paraId="3D3A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317AF845">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77C1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14:paraId="6C7B3214">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694D3470">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6" w:type="pct"/>
            <w:tcBorders>
              <w:bottom w:val="single" w:color="auto" w:sz="4" w:space="0"/>
            </w:tcBorders>
            <w:vAlign w:val="center"/>
          </w:tcPr>
          <w:p w14:paraId="0AE07457">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561B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tcBorders>
              <w:bottom w:val="single" w:color="auto" w:sz="4" w:space="0"/>
            </w:tcBorders>
            <w:vAlign w:val="center"/>
          </w:tcPr>
          <w:p w14:paraId="778C4C86">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04ED0020">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6" w:type="pct"/>
            <w:tcBorders>
              <w:bottom w:val="single" w:color="auto" w:sz="4" w:space="0"/>
            </w:tcBorders>
            <w:vAlign w:val="center"/>
          </w:tcPr>
          <w:p w14:paraId="53A6FE4D">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w:t>
            </w:r>
          </w:p>
        </w:tc>
      </w:tr>
      <w:tr w14:paraId="5FBF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285FD987">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14:paraId="19253AB6">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6" w:type="pct"/>
            <w:vAlign w:val="center"/>
          </w:tcPr>
          <w:p w14:paraId="06E4356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2645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7DE5B985">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14:paraId="469EA6A8">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6" w:type="pct"/>
            <w:vAlign w:val="center"/>
          </w:tcPr>
          <w:p w14:paraId="5C56C524">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5876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0493EB33">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14:paraId="504626E4">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6" w:type="pct"/>
            <w:vAlign w:val="center"/>
          </w:tcPr>
          <w:p w14:paraId="173D6DD4">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58A7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01A4376C">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14:paraId="33C6A63E">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6" w:type="pct"/>
            <w:vAlign w:val="center"/>
          </w:tcPr>
          <w:p w14:paraId="63604D1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AD9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8" w:type="pct"/>
            <w:vAlign w:val="center"/>
          </w:tcPr>
          <w:p w14:paraId="28F6585C">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14:paraId="66259AD4">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6" w:type="pct"/>
            <w:vAlign w:val="center"/>
          </w:tcPr>
          <w:p w14:paraId="55B8016F">
            <w:pPr>
              <w:adjustRightInd w:val="0"/>
              <w:snapToGrid w:val="0"/>
              <w:ind w:right="-10"/>
              <w:rPr>
                <w:rFonts w:cs="Times New Roman"/>
                <w:kern w:val="2"/>
                <w:sz w:val="21"/>
                <w:szCs w:val="21"/>
              </w:rPr>
            </w:pPr>
            <w:r>
              <w:rPr>
                <w:rFonts w:hint="eastAsia" w:cs="Times New Roman"/>
                <w:kern w:val="2"/>
                <w:sz w:val="21"/>
                <w:szCs w:val="21"/>
              </w:rPr>
              <w:t>……</w:t>
            </w:r>
          </w:p>
        </w:tc>
      </w:tr>
      <w:tr w14:paraId="53BC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3A14290A">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011EE08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534EA0F6">
      <w:pPr>
        <w:spacing w:line="360" w:lineRule="auto"/>
        <w:ind w:firstLine="437"/>
        <w:outlineLvl w:val="1"/>
        <w:rPr>
          <w:rFonts w:asciiTheme="minorEastAsia" w:hAnsiTheme="minorEastAsia" w:eastAsiaTheme="minorEastAsia"/>
          <w:b/>
          <w:sz w:val="24"/>
        </w:rPr>
      </w:pPr>
      <w:bookmarkStart w:id="46" w:name="_Toc29576"/>
      <w:bookmarkStart w:id="47" w:name="_Toc4545"/>
      <w:r>
        <w:rPr>
          <w:rFonts w:asciiTheme="minorEastAsia" w:hAnsiTheme="minorEastAsia" w:eastAsiaTheme="minorEastAsia"/>
          <w:b/>
          <w:sz w:val="24"/>
        </w:rPr>
        <w:t>三、评审程序</w:t>
      </w:r>
      <w:bookmarkEnd w:id="46"/>
      <w:bookmarkEnd w:id="47"/>
    </w:p>
    <w:p w14:paraId="22FD0890">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662B5E83">
      <w:pPr>
        <w:spacing w:line="360" w:lineRule="auto"/>
        <w:ind w:firstLine="437"/>
        <w:outlineLvl w:val="1"/>
        <w:rPr>
          <w:rFonts w:asciiTheme="minorEastAsia" w:hAnsiTheme="minorEastAsia" w:eastAsiaTheme="minorEastAsia"/>
          <w:b/>
          <w:sz w:val="24"/>
        </w:rPr>
      </w:pPr>
      <w:bookmarkStart w:id="48" w:name="_Toc27565"/>
      <w:bookmarkStart w:id="49" w:name="_Toc11842"/>
      <w:r>
        <w:rPr>
          <w:rFonts w:asciiTheme="minorEastAsia" w:hAnsiTheme="minorEastAsia" w:eastAsiaTheme="minorEastAsia"/>
          <w:b/>
          <w:sz w:val="24"/>
        </w:rPr>
        <w:t>四、相关说明。</w:t>
      </w:r>
      <w:bookmarkEnd w:id="48"/>
      <w:bookmarkEnd w:id="49"/>
    </w:p>
    <w:p w14:paraId="4EDF5FF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5E0CA80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7D6412D7"/>
    <w:p w14:paraId="2BE116EF">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B3302E0">
      <w:pPr>
        <w:spacing w:line="360" w:lineRule="auto"/>
        <w:jc w:val="center"/>
        <w:outlineLvl w:val="0"/>
        <w:rPr>
          <w:rFonts w:hint="eastAsia" w:asciiTheme="minorEastAsia" w:hAnsiTheme="minorEastAsia" w:eastAsiaTheme="minorEastAsia"/>
          <w:b/>
          <w:sz w:val="28"/>
          <w:highlight w:val="none"/>
        </w:rPr>
      </w:pPr>
      <w:bookmarkStart w:id="50" w:name="_Toc29765"/>
      <w:r>
        <w:rPr>
          <w:rFonts w:hint="eastAsia" w:asciiTheme="minorEastAsia" w:hAnsiTheme="minorEastAsia" w:eastAsiaTheme="minorEastAsia"/>
          <w:b/>
          <w:sz w:val="28"/>
          <w:highlight w:val="none"/>
        </w:rPr>
        <w:t>第五章 合同</w:t>
      </w:r>
      <w:bookmarkEnd w:id="50"/>
    </w:p>
    <w:p w14:paraId="6D893AE7">
      <w:pPr>
        <w:bidi w:val="0"/>
        <w:rPr>
          <w:rFonts w:hint="eastAsia" w:ascii="宋体" w:hAnsi="宋体" w:eastAsia="宋体" w:cstheme="minorBidi"/>
          <w:lang w:val="en-US" w:eastAsia="zh-CN" w:bidi="ar-SA"/>
        </w:rPr>
      </w:pPr>
    </w:p>
    <w:p w14:paraId="28F6EA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p>
    <w:p w14:paraId="11ABF7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u w:val="single"/>
        </w:rPr>
        <w:t xml:space="preserve">                        </w:t>
      </w:r>
    </w:p>
    <w:p w14:paraId="3D8B07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乙方：合肥政文国际会展管理有限公司</w:t>
      </w:r>
    </w:p>
    <w:p w14:paraId="072017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地址：合肥市包河区锦绣大道3899号</w:t>
      </w:r>
    </w:p>
    <w:p w14:paraId="42F2A1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根据《中华人民共和国民法典》及有关规定，为明确甲乙双方的权利义务关系，经友好协商就双方合作摆放甲方“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”充电共享设备事宜达成如下合同条款。</w:t>
      </w:r>
    </w:p>
    <w:p w14:paraId="2E98C570">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进场产品</w:t>
      </w:r>
    </w:p>
    <w:p w14:paraId="3E28DFCF">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乙方引进甲方型号为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”充电共享设备，分批进入乙方指定区域进行摆放、使用。后期双方可根据需要增加机器数量。具体机型由甲乙双方按场地情况协商确定。增减机器的情况需及时在后台体现。</w:t>
      </w:r>
    </w:p>
    <w:p w14:paraId="42A12EF5">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”充电共享设备外观设计，甲方可以按乙方设计要求，机身颜色、形象等均可更换。</w:t>
      </w:r>
    </w:p>
    <w:p w14:paraId="15BFF1F0">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甲方为每台“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”充电共享设备配备足够数量的“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”充电宝。</w:t>
      </w:r>
    </w:p>
    <w:p w14:paraId="340C7153">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安装、摆放方式</w:t>
      </w:r>
    </w:p>
    <w:p w14:paraId="401F8F87">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安装、摆放地点：滨湖国际会展中心乙方指定的位置</w:t>
      </w:r>
    </w:p>
    <w:p w14:paraId="2DB4A1EC">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设备的安装与调试：乙方根据甲方技术要求提供相应的场地，由甲方负责入场安装、摆放、调试设备。</w:t>
      </w:r>
    </w:p>
    <w:p w14:paraId="0AEC03FB">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支付方式</w:t>
      </w:r>
    </w:p>
    <w:p w14:paraId="28039729">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甲方按照所有“</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元/台/年的价格计算并执行，甲方须于</w:t>
      </w:r>
      <w:r>
        <w:rPr>
          <w:rFonts w:hint="eastAsia" w:asciiTheme="minorEastAsia" w:hAnsiTheme="minorEastAsia" w:eastAsiaTheme="minorEastAsia" w:cstheme="minorEastAsia"/>
          <w:sz w:val="21"/>
          <w:szCs w:val="21"/>
          <w:lang w:val="en-US" w:eastAsia="zh-CN"/>
        </w:rPr>
        <w:t>合同签订后3个工作</w:t>
      </w:r>
      <w:r>
        <w:rPr>
          <w:rFonts w:hint="eastAsia" w:asciiTheme="minorEastAsia" w:hAnsiTheme="minorEastAsia" w:eastAsiaTheme="minorEastAsia" w:cstheme="minorEastAsia"/>
          <w:sz w:val="21"/>
          <w:szCs w:val="21"/>
        </w:rPr>
        <w:t>日内向乙方</w:t>
      </w:r>
      <w:r>
        <w:rPr>
          <w:rFonts w:hint="eastAsia" w:asciiTheme="minorEastAsia" w:hAnsiTheme="minorEastAsia" w:eastAsiaTheme="minorEastAsia" w:cstheme="minorEastAsia"/>
          <w:sz w:val="21"/>
          <w:szCs w:val="21"/>
          <w:lang w:val="en-US" w:eastAsia="zh-CN"/>
        </w:rPr>
        <w:t>缴纳</w:t>
      </w:r>
      <w:r>
        <w:rPr>
          <w:rFonts w:hint="eastAsia" w:asciiTheme="minorEastAsia" w:hAnsiTheme="minorEastAsia" w:eastAsiaTheme="minorEastAsia" w:cstheme="minorEastAsia"/>
          <w:sz w:val="21"/>
          <w:szCs w:val="21"/>
        </w:rPr>
        <w:t>相应款项。</w:t>
      </w:r>
    </w:p>
    <w:p w14:paraId="267C0632">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馆内充电宝租赁收费标准甲方需与乙方协商同意而定，且不得高于市场同类产品价格，甲方不得随意调整租赁价格。经乙方市场调研，由于市场波动，确需调整价格的，则由甲方提出书面申请，乙方管理部门提出具体审核意见后，方可进行价格调整。</w:t>
      </w:r>
    </w:p>
    <w:p w14:paraId="35150570">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甲方的权利与义务：</w:t>
      </w:r>
    </w:p>
    <w:p w14:paraId="36A03083">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在本合同有效期内，放置于乙方场所内的设备所有权属于甲方。甲方有义务提供符合国家相关质量标准的产品，因甲方产品导致乙方或任何第三方人身及财产损害赔偿的，责任由甲方承担。</w:t>
      </w:r>
    </w:p>
    <w:p w14:paraId="40854782">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甲方负责设备的运输、安装以及维修服务等工作。设备发生故障时，甲方在将客诉1小时内进行响应，及时对充电宝设备故障进行修复，无法修复的，甲方在48小时内进行换</w:t>
      </w:r>
      <w:r>
        <w:rPr>
          <w:rFonts w:hint="eastAsia" w:asciiTheme="minorEastAsia" w:hAnsiTheme="minorEastAsia" w:eastAsiaTheme="minorEastAsia" w:cstheme="minorEastAsia"/>
          <w:sz w:val="21"/>
          <w:szCs w:val="21"/>
          <w:lang w:val="en-US" w:eastAsia="zh-CN"/>
        </w:rPr>
        <w:t>机</w:t>
      </w:r>
      <w:r>
        <w:rPr>
          <w:rFonts w:hint="eastAsia" w:asciiTheme="minorEastAsia" w:hAnsiTheme="minorEastAsia" w:eastAsiaTheme="minorEastAsia" w:cstheme="minorEastAsia"/>
          <w:sz w:val="21"/>
          <w:szCs w:val="21"/>
        </w:rPr>
        <w:t>。若经乙方催告后仍不修理，乙方有权自行解决，相关费用甲方应当向乙方据实结算。</w:t>
      </w:r>
    </w:p>
    <w:p w14:paraId="5D4DFC8A">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甲方保证其充电共享设备所携带的广告正规合法，且广告需经过乙方审核通过后，方可使用。</w:t>
      </w:r>
      <w:r>
        <w:rPr>
          <w:rFonts w:hint="eastAsia" w:asciiTheme="minorEastAsia" w:hAnsiTheme="minorEastAsia" w:eastAsiaTheme="minorEastAsia" w:cstheme="minorEastAsia"/>
          <w:sz w:val="21"/>
          <w:szCs w:val="21"/>
        </w:rPr>
        <w:t>甲方承诺合同期限内产品能够正常持续运行。</w:t>
      </w:r>
    </w:p>
    <w:p w14:paraId="749ADC8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合同期满后双方将根据情况协商是否续约。如不续约，甲方负责在</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个工作日内撤出设备，逾期撤出的，视为甲方放弃设备所有权，乙方有权自行处理，相关费用由甲方承担。</w:t>
      </w:r>
    </w:p>
    <w:p w14:paraId="4DACCAD5">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甲方负责设备的更新升级，不断优化现有设备，由此产生的任何费用甲方自行承担。</w:t>
      </w:r>
    </w:p>
    <w:p w14:paraId="5A5DC78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使用者在使用设备过程中因甲方产品自身原因（如质量问题等），造成使用者投诉、发生意外或索要赔偿等情况发生，一切责任由甲方承担，乙方不承担任何责任。甲方设备造成使用者手机损坏的，由甲方承担责任，并与用户沟通解决，确保乙方不因此承担责任，一切纠纷与乙方无关。</w:t>
      </w:r>
    </w:p>
    <w:p w14:paraId="339B56F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用户出现退款争议的，由甲方承担责任并与用户沟通解决，乙方不对此承担责任。</w:t>
      </w:r>
    </w:p>
    <w:p w14:paraId="1EACF2FE">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甲方在合同有效期间，为乙方所有工作人员提供每天不少于3小时/天充电宝免费使用时间。</w:t>
      </w:r>
    </w:p>
    <w:p w14:paraId="77422474">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甲方在乙方处投放</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等设备，用于场内服务提升，免押金、免维护费。</w:t>
      </w:r>
    </w:p>
    <w:p w14:paraId="2179F2CC">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甲方在合同签订前需缴纳乙方5000元履约保证金至指定账户，若甲方无违约行为且双方无异议，乙方将于合同结束后10个工作日内退还。</w:t>
      </w:r>
    </w:p>
    <w:p w14:paraId="6F2FC839">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甲方出现以下情形，乙方有权解除合同，并扣除履约保证金：</w:t>
      </w:r>
    </w:p>
    <w:p w14:paraId="14413C7C">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甲方未履约合同义务，经乙方催告后仍不履行；</w:t>
      </w:r>
    </w:p>
    <w:p w14:paraId="5E5C80B1">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合同期限内，未经乙方书面认可或同意，甲方擅自变更充电设备安装、摆放位置；</w:t>
      </w:r>
    </w:p>
    <w:p w14:paraId="2075D7FE">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合同期限内，甲方违反本合同其他约定，在乙方通知其期限改正或履行，期满后仍未改正或履行的。</w:t>
      </w:r>
    </w:p>
    <w:p w14:paraId="4F8DAA28">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乙方的权利与义务：</w:t>
      </w:r>
    </w:p>
    <w:p w14:paraId="12065CAF">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须协助甲方在本合同签订后进行设备安装和调试工作，乙方必须提供甲乙双方共同协商认可的指定区域并提供标准电源220V/10A、三线标准插座、接地线，负责营业期间的供电（特殊情况或乙方全公司停电除外），承担设备正常试用期间的电费及设备清洁工作。</w:t>
      </w:r>
    </w:p>
    <w:p w14:paraId="0398C24F">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必要时乙方应引导顾客正确操作、使用甲方所提供的设备，甲方提供设备操作指引。</w:t>
      </w:r>
    </w:p>
    <w:p w14:paraId="2006839E">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乙方做好场地的安全、防火动作，确保设备运作正常、安全。</w:t>
      </w:r>
    </w:p>
    <w:p w14:paraId="3AF8C429">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对甲方所提供的设备应尽到合理保管义务，机器如出现正常的损耗故障，或因顾客使用不当出现损坏，乙方发现后通知甲方，甲方需积极维修或更换；如设备由于乙方工作人员故意而整体毁损且无法维修，按成本价格承担赔偿责任，成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万/台。</w:t>
      </w:r>
    </w:p>
    <w:p w14:paraId="79328211">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在本合同履行期內，乙方若因经营调整，或甲乙双方任意一方为提高设备使用效率，且不影响乙方正常营业的前提下，需改变设备安装位置的，经乙方批准后，可进行设备位置调整。</w:t>
      </w:r>
    </w:p>
    <w:p w14:paraId="46393DA7">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若乙方在本合同期限内因对场所进行改建、调整布局等原因，需暂停或停止设备运行，甲方配合乙方变更设备放置位置，具体位置由乙方指定。</w:t>
      </w:r>
    </w:p>
    <w:p w14:paraId="11D79888">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合同生效起，乙方应与甲方协商甲方产品宣传方式后再进行产品宣传。如有其他服务内容调整，须经甲乙双方协商达成一致后方可执行。</w:t>
      </w:r>
    </w:p>
    <w:p w14:paraId="4215784C">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合同争议的解决方式</w:t>
      </w:r>
    </w:p>
    <w:p w14:paraId="589B6665">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双方应自觉履行合同，未经双方一致同意单方面主张变更、终止或解除本合同的，不产生合同变更、终止或解除的法律效力。在合同终止或解除后</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个工作日内，甲方应当及时搬离设备，无正当理由甲方逾期不搬离的，乙方有权予以销毁或其他方式处理，甲方无任何异议。</w:t>
      </w:r>
    </w:p>
    <w:p w14:paraId="5B572C8F">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任何一方违反本合同书项下的任何义务、承诺或保证，违约方应对由于其违约所引起的其他方的一切损失承担违约责任。</w:t>
      </w:r>
    </w:p>
    <w:p w14:paraId="26954897">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本合同项下发生的争议，由双方协商解决，协商解决不成的向乙方所在地人民法院提起诉讼。</w:t>
      </w:r>
    </w:p>
    <w:p w14:paraId="524764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本合同有效期自</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日，合同有效期</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年。</w:t>
      </w:r>
    </w:p>
    <w:p w14:paraId="2583D5E6">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同意，合同载明的地址以及工商登记地址均为双方约定的法律文书送达地址，寄往改地址的各位文书，自交邮之日起3日视为送达之日。任何一方地址有变动的，应提前15日以书面形式通知另一方，否则视为地址未变动。</w:t>
      </w:r>
    </w:p>
    <w:p w14:paraId="3A461FD6">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合同的变更、终止、解除、续约及不可抗力</w:t>
      </w:r>
    </w:p>
    <w:p w14:paraId="6CB6BFEB">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本合同履行期届满且双方愿意续签合同的，由双方另行以书面形式签订续约合同。</w:t>
      </w:r>
    </w:p>
    <w:p w14:paraId="0112CC56">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任何一方欲变更或解除本合同，应提前一个月书面通知对方经对方同意后，可对本合同及其附件进行变更、解除，否则任何一方擅自变更或接触本合同，视为违约，赔偿由此给守约方造成的损失。</w:t>
      </w:r>
    </w:p>
    <w:p w14:paraId="287D0921">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若受国家政策影响致合同无法履行，双方可解除合同并无需向另一方承担任何责任。</w:t>
      </w:r>
    </w:p>
    <w:p w14:paraId="73438B22">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本合同约定的不可抗力指甲乙双方任何一方在签订本合同时不可预见的、遭受影响的一方不能克服和不能避免的，并对本合同的履约产生影响的事件。</w:t>
      </w:r>
    </w:p>
    <w:p w14:paraId="6E67ED3F">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甲乙双方任何一方在遭受不可抗力时应及时通知另一方，并在7个工作日内提供政府相关部门出具的不可抗力情形文件，双方应对是否继续履行本合同或变更终止合同达成协议。</w:t>
      </w:r>
    </w:p>
    <w:p w14:paraId="23BDB6F3">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顾客为使用甲方设备所填写的注册信息外，甲方承诺其设备不会主动获取顾客的任意其它涉及到隐私的信息（如家庭地址、工作单位、家庭成员信息等）。经第三方机构鉴定确系甲方设备非法并主动获取顾客信息的，所产生的一切法律责任由甲方承担。</w:t>
      </w:r>
    </w:p>
    <w:p w14:paraId="07751442">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本合同未尽事宜，双方协商后可签订补充协议。</w:t>
      </w:r>
    </w:p>
    <w:p w14:paraId="00B7E7E2">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本合同一式肆份，双方各执贰份，具有同等法律效力。</w:t>
      </w:r>
    </w:p>
    <w:p w14:paraId="134FE1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14:paraId="53DACD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p>
    <w:p w14:paraId="55596D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p>
    <w:p w14:paraId="578335D9">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6251EC4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57C3E1E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75613CF0">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06FD3208">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6193D74D">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207CADF4">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7AD97792">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55C364F6">
      <w:pPr>
        <w:rPr>
          <w:rFonts w:hint="eastAsia" w:asciiTheme="minorEastAsia" w:hAnsiTheme="minorEastAsia" w:eastAsiaTheme="minorEastAsia" w:cstheme="minorEastAsia"/>
          <w:b/>
          <w:sz w:val="21"/>
          <w:szCs w:val="21"/>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1A8B7E37">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58478F9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089B51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A31DFD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4774DD7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67B1A6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473E138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543735A">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45A05CD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3FAB3D4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4B9AFB3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1710AE19">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43EB991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67B4AC0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CFFE69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09555F0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5F1296D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15A02BC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17E0B1B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08813FE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7FC4ED30">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0326497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B634A73">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300DA1F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4E62F893">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078F159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3487AD1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160385B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43369E6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2C1E781D">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431D4CD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54893DD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62D2FFA9">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3B4AC00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47A4CDF3">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50BFE4C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189524D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209F726A">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3B45029D">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5E30E2A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5FEC39FB">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2017D879">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018E665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14:paraId="3641510F">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4B9F0CCA">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6912EA81">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295FF7F1">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292B704C">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9501361">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444BF3A7">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05C238C8">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6A3C2DD">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5C8A95CB">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3EEC7CAF">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51" w:name="_Toc1367"/>
    </w:p>
    <w:p w14:paraId="38269690">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1"/>
    </w:p>
    <w:p w14:paraId="5A24D44D">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7973A90D">
      <w:pPr>
        <w:spacing w:line="900" w:lineRule="exact"/>
        <w:jc w:val="center"/>
        <w:rPr>
          <w:rFonts w:asciiTheme="minorEastAsia" w:hAnsiTheme="minorEastAsia" w:eastAsiaTheme="minorEastAsia"/>
          <w:b/>
          <w:sz w:val="72"/>
        </w:rPr>
      </w:pPr>
    </w:p>
    <w:p w14:paraId="61AD9688">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443F8EF2">
      <w:pPr>
        <w:spacing w:line="900" w:lineRule="exact"/>
        <w:jc w:val="center"/>
        <w:rPr>
          <w:rFonts w:asciiTheme="minorEastAsia" w:hAnsiTheme="minorEastAsia" w:eastAsiaTheme="minorEastAsia"/>
          <w:b/>
          <w:sz w:val="72"/>
        </w:rPr>
      </w:pPr>
    </w:p>
    <w:p w14:paraId="235C1F8A">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10E20943">
      <w:pPr>
        <w:spacing w:line="900" w:lineRule="exact"/>
        <w:jc w:val="center"/>
        <w:rPr>
          <w:rFonts w:asciiTheme="minorEastAsia" w:hAnsiTheme="minorEastAsia" w:eastAsiaTheme="minorEastAsia"/>
          <w:b/>
          <w:sz w:val="72"/>
        </w:rPr>
      </w:pPr>
    </w:p>
    <w:p w14:paraId="59C8C4C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05562964">
      <w:pPr>
        <w:spacing w:line="900" w:lineRule="exact"/>
        <w:jc w:val="center"/>
        <w:rPr>
          <w:rFonts w:asciiTheme="minorEastAsia" w:hAnsiTheme="minorEastAsia" w:eastAsiaTheme="minorEastAsia"/>
          <w:b/>
          <w:sz w:val="72"/>
        </w:rPr>
      </w:pPr>
    </w:p>
    <w:p w14:paraId="077A4838">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16F31B6A">
      <w:pPr>
        <w:spacing w:after="156" w:afterLines="50"/>
        <w:jc w:val="center"/>
        <w:rPr>
          <w:rFonts w:asciiTheme="minorEastAsia" w:hAnsiTheme="minorEastAsia" w:eastAsiaTheme="minorEastAsia"/>
          <w:b/>
          <w:sz w:val="72"/>
        </w:rPr>
      </w:pPr>
    </w:p>
    <w:p w14:paraId="4E0627F3">
      <w:pPr>
        <w:spacing w:after="156" w:afterLines="50" w:line="500" w:lineRule="exact"/>
        <w:jc w:val="center"/>
        <w:rPr>
          <w:rFonts w:asciiTheme="minorEastAsia" w:hAnsiTheme="minorEastAsia" w:eastAsiaTheme="minorEastAsia"/>
          <w:b/>
          <w:sz w:val="28"/>
          <w:szCs w:val="28"/>
        </w:rPr>
      </w:pPr>
    </w:p>
    <w:p w14:paraId="35712071">
      <w:pPr>
        <w:spacing w:after="156" w:afterLines="50" w:line="500" w:lineRule="exact"/>
        <w:jc w:val="center"/>
        <w:rPr>
          <w:rFonts w:asciiTheme="minorEastAsia" w:hAnsiTheme="minorEastAsia" w:eastAsiaTheme="minorEastAsia"/>
          <w:b/>
          <w:sz w:val="72"/>
        </w:rPr>
      </w:pPr>
    </w:p>
    <w:p w14:paraId="611F0AC8">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721FA490">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43D85FB1">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0440ACD3">
      <w:pPr>
        <w:spacing w:line="360" w:lineRule="auto"/>
        <w:jc w:val="center"/>
        <w:outlineLvl w:val="1"/>
        <w:rPr>
          <w:rFonts w:asciiTheme="minorEastAsia" w:hAnsiTheme="minorEastAsia" w:eastAsiaTheme="minorEastAsia"/>
          <w:b/>
          <w:sz w:val="24"/>
        </w:rPr>
      </w:pPr>
      <w:bookmarkStart w:id="52" w:name="_Toc461056631"/>
      <w:bookmarkStart w:id="53" w:name="_Toc461053086"/>
      <w:bookmarkStart w:id="54" w:name="_Toc520983587"/>
      <w:bookmarkStart w:id="55" w:name="_Toc6077"/>
      <w:r>
        <w:rPr>
          <w:rFonts w:hint="eastAsia" w:asciiTheme="minorEastAsia" w:hAnsiTheme="minorEastAsia" w:eastAsiaTheme="minorEastAsia"/>
          <w:b/>
          <w:sz w:val="24"/>
        </w:rPr>
        <w:t>一</w:t>
      </w:r>
      <w:bookmarkEnd w:id="52"/>
      <w:bookmarkEnd w:id="53"/>
      <w:r>
        <w:rPr>
          <w:rFonts w:hint="eastAsia" w:asciiTheme="minorEastAsia" w:hAnsiTheme="minorEastAsia" w:eastAsiaTheme="minorEastAsia"/>
          <w:b/>
          <w:sz w:val="24"/>
        </w:rPr>
        <w:t>、报价表格式</w:t>
      </w:r>
      <w:bookmarkEnd w:id="54"/>
      <w:bookmarkEnd w:id="55"/>
    </w:p>
    <w:p w14:paraId="622BE6A1">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w:t>
      </w:r>
    </w:p>
    <w:p w14:paraId="36B94039">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ascii="Times New Roman" w:hAnsi="Times New Roman" w:cs="Times New Roman"/>
          <w:bCs/>
          <w:color w:val="000000"/>
          <w:sz w:val="21"/>
          <w:szCs w:val="21"/>
          <w:u w:val="single"/>
          <w:lang w:val="en-US" w:eastAsia="zh-CN"/>
        </w:rPr>
        <w:t>合肥滨湖会展中心共享充电宝运营服务（第三次）</w:t>
      </w:r>
    </w:p>
    <w:p w14:paraId="09AC0A4A">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hint="eastAsia" w:asciiTheme="majorEastAsia" w:hAnsiTheme="majorEastAsia" w:eastAsiaTheme="majorEastAsia" w:cstheme="majorEastAsia"/>
          <w:sz w:val="21"/>
          <w:szCs w:val="21"/>
          <w:u w:val="single"/>
        </w:rPr>
        <w:t>2024ZWHZXJ00010</w:t>
      </w:r>
      <w:r>
        <w:rPr>
          <w:rFonts w:hint="eastAsia" w:cs="宋体" w:asciiTheme="minorEastAsia" w:hAnsiTheme="minorEastAsia"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88F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A5B1EE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28E2A8EA">
            <w:pPr>
              <w:rPr>
                <w:rFonts w:cs="宋体" w:asciiTheme="minorEastAsia" w:hAnsiTheme="minorEastAsia" w:eastAsiaTheme="minorEastAsia"/>
                <w:b/>
                <w:kern w:val="2"/>
                <w:sz w:val="24"/>
                <w:szCs w:val="24"/>
              </w:rPr>
            </w:pPr>
          </w:p>
        </w:tc>
      </w:tr>
      <w:tr w14:paraId="62D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2C4928F">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216B3EDE">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14:paraId="0C7F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3816AC2F">
            <w:pPr>
              <w:spacing w:line="360" w:lineRule="auto"/>
              <w:jc w:val="center"/>
              <w:rPr>
                <w:rFonts w:cs="@仿宋_GB2312"/>
                <w:b/>
                <w:kern w:val="2"/>
                <w:sz w:val="24"/>
              </w:rPr>
            </w:pPr>
            <w:r>
              <w:rPr>
                <w:rFonts w:hint="eastAsia" w:cs="@仿宋_GB2312"/>
                <w:b/>
                <w:kern w:val="2"/>
                <w:sz w:val="24"/>
              </w:rPr>
              <w:t>报价</w:t>
            </w:r>
          </w:p>
          <w:p w14:paraId="157B2F5A">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3D23BB65">
            <w:pPr>
              <w:snapToGrid w:val="0"/>
              <w:rPr>
                <w:rFonts w:cs="宋体" w:asciiTheme="minorEastAsia" w:hAnsiTheme="minorEastAsia" w:eastAsiaTheme="minorEastAsia"/>
                <w:kern w:val="2"/>
                <w:sz w:val="24"/>
                <w:szCs w:val="24"/>
              </w:rPr>
            </w:pPr>
          </w:p>
          <w:p w14:paraId="1B59361E">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24A0A3D6">
            <w:pPr>
              <w:snapToGrid w:val="0"/>
              <w:rPr>
                <w:rFonts w:cs="宋体" w:asciiTheme="minorEastAsia" w:hAnsiTheme="minorEastAsia" w:eastAsiaTheme="minorEastAsia"/>
                <w:b/>
                <w:kern w:val="2"/>
                <w:sz w:val="24"/>
                <w:szCs w:val="24"/>
              </w:rPr>
            </w:pPr>
          </w:p>
        </w:tc>
      </w:tr>
      <w:tr w14:paraId="07BC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1B31F5E">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0FF13991">
            <w:pPr>
              <w:snapToGrid w:val="0"/>
              <w:rPr>
                <w:rFonts w:cs="宋体" w:asciiTheme="minorEastAsia" w:hAnsiTheme="minorEastAsia" w:eastAsiaTheme="minorEastAsia"/>
                <w:b/>
                <w:strike/>
                <w:kern w:val="2"/>
                <w:sz w:val="24"/>
                <w:szCs w:val="24"/>
                <w:highlight w:val="yellow"/>
              </w:rPr>
            </w:pPr>
          </w:p>
        </w:tc>
      </w:tr>
      <w:tr w14:paraId="3358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C7DE65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5E948CC8">
            <w:pPr>
              <w:rPr>
                <w:rFonts w:cs="宋体" w:asciiTheme="minorEastAsia" w:hAnsiTheme="minorEastAsia" w:eastAsiaTheme="minorEastAsia"/>
                <w:b/>
                <w:kern w:val="2"/>
                <w:sz w:val="24"/>
                <w:szCs w:val="24"/>
              </w:rPr>
            </w:pPr>
          </w:p>
        </w:tc>
      </w:tr>
    </w:tbl>
    <w:p w14:paraId="6251470D">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54C09B08">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79C01074">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2C70B678">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4AE4ED0D">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61F7FA4">
      <w:pPr>
        <w:pageBreakBefore/>
        <w:adjustRightInd w:val="0"/>
        <w:snapToGrid w:val="0"/>
        <w:spacing w:line="360" w:lineRule="auto"/>
        <w:rPr>
          <w:b/>
          <w:sz w:val="24"/>
          <w:szCs w:val="28"/>
        </w:rPr>
      </w:pPr>
      <w:r>
        <w:rPr>
          <w:rFonts w:hint="eastAsia"/>
          <w:b/>
          <w:sz w:val="24"/>
          <w:szCs w:val="28"/>
        </w:rPr>
        <w:t>1-2 分项报价明细表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76C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CB24F34">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序号</w:t>
            </w:r>
          </w:p>
        </w:tc>
        <w:tc>
          <w:tcPr>
            <w:tcW w:w="1704" w:type="dxa"/>
          </w:tcPr>
          <w:p w14:paraId="175CCC4F">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品牌</w:t>
            </w:r>
          </w:p>
        </w:tc>
        <w:tc>
          <w:tcPr>
            <w:tcW w:w="1704" w:type="dxa"/>
          </w:tcPr>
          <w:p w14:paraId="1F88FC1E">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数量</w:t>
            </w:r>
          </w:p>
        </w:tc>
        <w:tc>
          <w:tcPr>
            <w:tcW w:w="1705" w:type="dxa"/>
          </w:tcPr>
          <w:p w14:paraId="232EF5DA">
            <w:pPr>
              <w:jc w:val="center"/>
              <w:rPr>
                <w:rFonts w:hint="eastAsia"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价格</w:t>
            </w:r>
          </w:p>
        </w:tc>
        <w:tc>
          <w:tcPr>
            <w:tcW w:w="1705" w:type="dxa"/>
          </w:tcPr>
          <w:p w14:paraId="63F3D191">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总价</w:t>
            </w:r>
          </w:p>
        </w:tc>
      </w:tr>
      <w:tr w14:paraId="57FD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12FB656">
            <w:pPr>
              <w:jc w:val="center"/>
              <w:rPr>
                <w:rFonts w:hint="eastAsia"/>
                <w:b/>
                <w:i/>
                <w:iCs/>
                <w:color w:val="FF0000"/>
                <w:sz w:val="24"/>
                <w:szCs w:val="24"/>
                <w:vertAlign w:val="baseline"/>
              </w:rPr>
            </w:pPr>
          </w:p>
        </w:tc>
        <w:tc>
          <w:tcPr>
            <w:tcW w:w="1704" w:type="dxa"/>
          </w:tcPr>
          <w:p w14:paraId="2408EC0B">
            <w:pPr>
              <w:jc w:val="center"/>
              <w:rPr>
                <w:rFonts w:hint="eastAsia"/>
                <w:b/>
                <w:i/>
                <w:iCs/>
                <w:color w:val="FF0000"/>
                <w:sz w:val="24"/>
                <w:szCs w:val="24"/>
                <w:vertAlign w:val="baseline"/>
              </w:rPr>
            </w:pPr>
          </w:p>
        </w:tc>
        <w:tc>
          <w:tcPr>
            <w:tcW w:w="1704" w:type="dxa"/>
          </w:tcPr>
          <w:p w14:paraId="2D0F7015">
            <w:pPr>
              <w:jc w:val="center"/>
              <w:rPr>
                <w:rFonts w:hint="eastAsia"/>
                <w:b/>
                <w:i/>
                <w:iCs/>
                <w:color w:val="FF0000"/>
                <w:sz w:val="24"/>
                <w:szCs w:val="24"/>
                <w:vertAlign w:val="baseline"/>
              </w:rPr>
            </w:pPr>
          </w:p>
        </w:tc>
        <w:tc>
          <w:tcPr>
            <w:tcW w:w="1705" w:type="dxa"/>
          </w:tcPr>
          <w:p w14:paraId="5A15E7F5">
            <w:pPr>
              <w:jc w:val="center"/>
              <w:rPr>
                <w:rFonts w:hint="eastAsia"/>
                <w:b/>
                <w:i/>
                <w:iCs/>
                <w:color w:val="FF0000"/>
                <w:sz w:val="24"/>
                <w:szCs w:val="24"/>
                <w:vertAlign w:val="baseline"/>
              </w:rPr>
            </w:pPr>
          </w:p>
        </w:tc>
        <w:tc>
          <w:tcPr>
            <w:tcW w:w="1705" w:type="dxa"/>
          </w:tcPr>
          <w:p w14:paraId="3D9F6145">
            <w:pPr>
              <w:jc w:val="center"/>
              <w:rPr>
                <w:rFonts w:hint="eastAsia"/>
                <w:b/>
                <w:i/>
                <w:iCs/>
                <w:color w:val="FF0000"/>
                <w:sz w:val="24"/>
                <w:szCs w:val="24"/>
                <w:vertAlign w:val="baseline"/>
              </w:rPr>
            </w:pPr>
          </w:p>
        </w:tc>
      </w:tr>
      <w:tr w14:paraId="7D56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48C3E2C">
            <w:pPr>
              <w:jc w:val="center"/>
              <w:rPr>
                <w:rFonts w:hint="eastAsia"/>
                <w:b/>
                <w:i/>
                <w:iCs/>
                <w:color w:val="FF0000"/>
                <w:sz w:val="24"/>
                <w:szCs w:val="24"/>
                <w:vertAlign w:val="baseline"/>
              </w:rPr>
            </w:pPr>
          </w:p>
        </w:tc>
        <w:tc>
          <w:tcPr>
            <w:tcW w:w="1704" w:type="dxa"/>
          </w:tcPr>
          <w:p w14:paraId="5F734606">
            <w:pPr>
              <w:jc w:val="center"/>
              <w:rPr>
                <w:rFonts w:hint="eastAsia"/>
                <w:b/>
                <w:i/>
                <w:iCs/>
                <w:color w:val="FF0000"/>
                <w:sz w:val="24"/>
                <w:szCs w:val="24"/>
                <w:vertAlign w:val="baseline"/>
              </w:rPr>
            </w:pPr>
          </w:p>
        </w:tc>
        <w:tc>
          <w:tcPr>
            <w:tcW w:w="1704" w:type="dxa"/>
          </w:tcPr>
          <w:p w14:paraId="362E5758">
            <w:pPr>
              <w:jc w:val="center"/>
              <w:rPr>
                <w:rFonts w:hint="eastAsia"/>
                <w:b/>
                <w:i/>
                <w:iCs/>
                <w:color w:val="FF0000"/>
                <w:sz w:val="24"/>
                <w:szCs w:val="24"/>
                <w:vertAlign w:val="baseline"/>
              </w:rPr>
            </w:pPr>
          </w:p>
        </w:tc>
        <w:tc>
          <w:tcPr>
            <w:tcW w:w="1705" w:type="dxa"/>
          </w:tcPr>
          <w:p w14:paraId="1A7676C9">
            <w:pPr>
              <w:jc w:val="center"/>
              <w:rPr>
                <w:rFonts w:hint="eastAsia"/>
                <w:b/>
                <w:i/>
                <w:iCs/>
                <w:color w:val="FF0000"/>
                <w:sz w:val="24"/>
                <w:szCs w:val="24"/>
                <w:vertAlign w:val="baseline"/>
              </w:rPr>
            </w:pPr>
          </w:p>
        </w:tc>
        <w:tc>
          <w:tcPr>
            <w:tcW w:w="1705" w:type="dxa"/>
          </w:tcPr>
          <w:p w14:paraId="2F5B16AA">
            <w:pPr>
              <w:jc w:val="center"/>
              <w:rPr>
                <w:rFonts w:hint="eastAsia"/>
                <w:b/>
                <w:i/>
                <w:iCs/>
                <w:color w:val="FF0000"/>
                <w:sz w:val="24"/>
                <w:szCs w:val="24"/>
                <w:vertAlign w:val="baseline"/>
              </w:rPr>
            </w:pPr>
          </w:p>
        </w:tc>
      </w:tr>
    </w:tbl>
    <w:p w14:paraId="251EF01D">
      <w:pPr>
        <w:jc w:val="center"/>
        <w:rPr>
          <w:rFonts w:hint="eastAsia"/>
          <w:b/>
          <w:i/>
          <w:iCs/>
          <w:color w:val="FF0000"/>
          <w:sz w:val="24"/>
          <w:szCs w:val="24"/>
        </w:rPr>
      </w:pPr>
    </w:p>
    <w:p w14:paraId="28E327B9">
      <w:pPr>
        <w:widowControl/>
        <w:jc w:val="left"/>
        <w:rPr>
          <w:rFonts w:asciiTheme="minorEastAsia" w:hAnsiTheme="minorEastAsia" w:eastAsiaTheme="minorEastAsia"/>
          <w:b/>
          <w:sz w:val="24"/>
        </w:rPr>
      </w:pPr>
      <w:r>
        <w:rPr>
          <w:bCs/>
          <w:sz w:val="24"/>
        </w:rPr>
        <w:br w:type="page"/>
      </w:r>
      <w:bookmarkStart w:id="56" w:name="_Toc520983591"/>
    </w:p>
    <w:p w14:paraId="3C116A70">
      <w:pPr>
        <w:spacing w:line="360" w:lineRule="auto"/>
        <w:jc w:val="center"/>
        <w:outlineLvl w:val="1"/>
        <w:rPr>
          <w:rFonts w:asciiTheme="minorEastAsia" w:hAnsiTheme="minorEastAsia" w:eastAsiaTheme="minorEastAsia"/>
          <w:b/>
          <w:sz w:val="24"/>
        </w:rPr>
      </w:pPr>
      <w:bookmarkStart w:id="57" w:name="_Toc28368"/>
      <w:r>
        <w:rPr>
          <w:rFonts w:hint="eastAsia" w:asciiTheme="minorEastAsia" w:hAnsiTheme="minorEastAsia" w:eastAsiaTheme="minorEastAsia"/>
          <w:b/>
          <w:sz w:val="24"/>
        </w:rPr>
        <w:t>三、投标函</w:t>
      </w:r>
      <w:bookmarkEnd w:id="56"/>
      <w:bookmarkEnd w:id="57"/>
    </w:p>
    <w:p w14:paraId="30E97474">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14:paraId="35C9E35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65970D63">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0DC5C41F">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73569741">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16AD6329">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3F0FCC50">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660FCE07">
      <w:pPr>
        <w:spacing w:line="360" w:lineRule="auto"/>
        <w:ind w:firstLine="480" w:firstLineChars="200"/>
        <w:rPr>
          <w:sz w:val="24"/>
        </w:rPr>
      </w:pPr>
      <w:r>
        <w:rPr>
          <w:rFonts w:hint="eastAsia"/>
          <w:sz w:val="24"/>
        </w:rPr>
        <w:t>7.我方同意竞价文件规定的付款方式、服务期限。</w:t>
      </w:r>
    </w:p>
    <w:p w14:paraId="7B705DCA">
      <w:pPr>
        <w:spacing w:line="360" w:lineRule="auto"/>
        <w:ind w:firstLine="480" w:firstLineChars="200"/>
        <w:rPr>
          <w:sz w:val="24"/>
        </w:rPr>
      </w:pPr>
      <w:r>
        <w:rPr>
          <w:rFonts w:hint="eastAsia"/>
          <w:sz w:val="24"/>
        </w:rPr>
        <w:t>8.我方对投标文件中所提供资料、文件、证书及证件的真实性和有效性负责。</w:t>
      </w:r>
    </w:p>
    <w:p w14:paraId="0632FADD">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567B181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79CD4038">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0049418B">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365D0735">
      <w:pPr>
        <w:pStyle w:val="54"/>
        <w:ind w:firstLine="200"/>
      </w:pPr>
    </w:p>
    <w:p w14:paraId="39AC8CAD">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674996A1">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3FF5EA94">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58" w:name="_Toc520983594"/>
      <w:bookmarkStart w:id="59" w:name="_Toc3356"/>
      <w:bookmarkStart w:id="60" w:name="_Toc516969106"/>
      <w:bookmarkStart w:id="61" w:name="_Toc204594911"/>
      <w:bookmarkStart w:id="62" w:name="_Toc121626298"/>
      <w:r>
        <w:rPr>
          <w:rFonts w:hint="eastAsia" w:asciiTheme="minorEastAsia" w:hAnsiTheme="minorEastAsia" w:eastAsiaTheme="minorEastAsia"/>
          <w:b/>
          <w:sz w:val="24"/>
        </w:rPr>
        <w:t>四、授权书</w:t>
      </w:r>
      <w:bookmarkEnd w:id="58"/>
      <w:bookmarkEnd w:id="59"/>
      <w:bookmarkEnd w:id="60"/>
      <w:bookmarkEnd w:id="61"/>
      <w:bookmarkEnd w:id="62"/>
    </w:p>
    <w:p w14:paraId="075EDC00">
      <w:pPr>
        <w:spacing w:line="360" w:lineRule="auto"/>
        <w:jc w:val="center"/>
        <w:rPr>
          <w:rFonts w:asciiTheme="minorEastAsia" w:hAnsiTheme="minorEastAsia" w:eastAsiaTheme="minorEastAsia"/>
          <w:b/>
          <w:sz w:val="24"/>
        </w:rPr>
      </w:pPr>
    </w:p>
    <w:p w14:paraId="1ABC918B">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13B24F93">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08C893C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3828CD96">
      <w:pPr>
        <w:pStyle w:val="27"/>
        <w:snapToGrid w:val="0"/>
        <w:spacing w:line="360" w:lineRule="auto"/>
        <w:ind w:firstLine="480" w:firstLineChars="200"/>
        <w:jc w:val="left"/>
        <w:rPr>
          <w:rFonts w:hAnsi="宋体" w:eastAsia="宋体"/>
          <w:sz w:val="24"/>
          <w:szCs w:val="28"/>
        </w:rPr>
      </w:pPr>
    </w:p>
    <w:p w14:paraId="084FBD33">
      <w:pPr>
        <w:pStyle w:val="27"/>
        <w:snapToGrid w:val="0"/>
        <w:spacing w:line="360" w:lineRule="auto"/>
        <w:ind w:firstLine="480" w:firstLineChars="200"/>
        <w:jc w:val="left"/>
        <w:rPr>
          <w:rFonts w:hAnsi="宋体" w:eastAsia="宋体"/>
          <w:sz w:val="24"/>
        </w:rPr>
      </w:pPr>
    </w:p>
    <w:p w14:paraId="4342ED38">
      <w:pPr>
        <w:pStyle w:val="27"/>
        <w:snapToGrid w:val="0"/>
        <w:spacing w:line="360" w:lineRule="auto"/>
        <w:ind w:firstLine="480" w:firstLineChars="200"/>
        <w:jc w:val="left"/>
        <w:rPr>
          <w:rFonts w:hAnsi="宋体" w:eastAsia="宋体"/>
          <w:sz w:val="24"/>
        </w:rPr>
      </w:pPr>
    </w:p>
    <w:p w14:paraId="23AD4745">
      <w:pPr>
        <w:pStyle w:val="27"/>
        <w:snapToGrid w:val="0"/>
        <w:spacing w:line="360" w:lineRule="auto"/>
        <w:ind w:firstLine="480" w:firstLineChars="200"/>
        <w:jc w:val="left"/>
        <w:rPr>
          <w:rFonts w:hAnsi="宋体" w:eastAsia="宋体"/>
          <w:sz w:val="24"/>
        </w:rPr>
      </w:pPr>
    </w:p>
    <w:p w14:paraId="6E0B7F9C">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0CFA2C7">
      <w:pPr>
        <w:pStyle w:val="27"/>
        <w:snapToGrid w:val="0"/>
        <w:spacing w:line="360" w:lineRule="auto"/>
        <w:ind w:firstLine="480" w:firstLineChars="200"/>
        <w:jc w:val="left"/>
        <w:rPr>
          <w:rFonts w:hAnsi="宋体" w:eastAsia="宋体"/>
          <w:sz w:val="24"/>
          <w:szCs w:val="28"/>
        </w:rPr>
      </w:pPr>
    </w:p>
    <w:p w14:paraId="382860A2">
      <w:pPr>
        <w:spacing w:line="360" w:lineRule="auto"/>
        <w:ind w:firstLine="360" w:firstLineChars="150"/>
        <w:rPr>
          <w:sz w:val="24"/>
          <w:szCs w:val="28"/>
        </w:rPr>
      </w:pPr>
      <w:r>
        <w:rPr>
          <w:rFonts w:hint="eastAsia"/>
          <w:sz w:val="24"/>
          <w:szCs w:val="28"/>
        </w:rPr>
        <w:t>特此声明。</w:t>
      </w:r>
    </w:p>
    <w:p w14:paraId="6DFBC3E3">
      <w:pPr>
        <w:spacing w:line="360" w:lineRule="auto"/>
        <w:rPr>
          <w:sz w:val="24"/>
          <w:szCs w:val="28"/>
        </w:rPr>
      </w:pPr>
    </w:p>
    <w:p w14:paraId="7CC7E6CC">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5230F239">
      <w:pPr>
        <w:spacing w:line="360" w:lineRule="auto"/>
        <w:rPr>
          <w:sz w:val="24"/>
          <w:szCs w:val="28"/>
        </w:rPr>
      </w:pPr>
      <w:r>
        <w:rPr>
          <w:rFonts w:hint="eastAsia"/>
          <w:sz w:val="24"/>
          <w:szCs w:val="28"/>
        </w:rPr>
        <w:t>日      期：</w:t>
      </w:r>
      <w:r>
        <w:rPr>
          <w:rFonts w:hint="eastAsia"/>
          <w:sz w:val="24"/>
          <w:szCs w:val="28"/>
          <w:u w:val="single"/>
        </w:rPr>
        <w:t xml:space="preserve">                    </w:t>
      </w:r>
    </w:p>
    <w:p w14:paraId="7BF244FF">
      <w:pPr>
        <w:spacing w:line="360" w:lineRule="auto"/>
        <w:rPr>
          <w:sz w:val="24"/>
          <w:szCs w:val="28"/>
        </w:rPr>
      </w:pPr>
    </w:p>
    <w:p w14:paraId="7AEFF4A7">
      <w:pPr>
        <w:spacing w:line="360" w:lineRule="auto"/>
        <w:rPr>
          <w:sz w:val="24"/>
          <w:szCs w:val="28"/>
        </w:rPr>
      </w:pPr>
    </w:p>
    <w:p w14:paraId="63ADAD8A">
      <w:pPr>
        <w:pStyle w:val="27"/>
        <w:snapToGrid w:val="0"/>
        <w:spacing w:line="360" w:lineRule="auto"/>
        <w:jc w:val="left"/>
        <w:rPr>
          <w:rFonts w:hAnsi="宋体" w:eastAsia="宋体"/>
          <w:sz w:val="24"/>
          <w:szCs w:val="28"/>
        </w:rPr>
      </w:pPr>
      <w:r>
        <w:rPr>
          <w:rFonts w:hint="eastAsia" w:hAnsi="宋体" w:eastAsia="宋体"/>
          <w:sz w:val="24"/>
          <w:szCs w:val="28"/>
        </w:rPr>
        <w:t>注：</w:t>
      </w:r>
    </w:p>
    <w:p w14:paraId="348DD1CB">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2EF2F471">
      <w:pPr>
        <w:spacing w:line="360" w:lineRule="auto"/>
        <w:jc w:val="left"/>
        <w:rPr>
          <w:sz w:val="24"/>
        </w:rPr>
      </w:pPr>
      <w:r>
        <w:rPr>
          <w:rFonts w:hint="eastAsia"/>
          <w:sz w:val="24"/>
        </w:rPr>
        <w:t>2.法定代表人参加竞价的无需提供授权书，仅提供法定代表人身份证明书。</w:t>
      </w:r>
    </w:p>
    <w:p w14:paraId="310C673E">
      <w:pPr>
        <w:widowControl/>
        <w:jc w:val="left"/>
        <w:rPr>
          <w:sz w:val="24"/>
        </w:rPr>
      </w:pPr>
      <w:r>
        <w:rPr>
          <w:sz w:val="24"/>
        </w:rPr>
        <w:br w:type="page"/>
      </w:r>
    </w:p>
    <w:p w14:paraId="04A14C29">
      <w:pPr>
        <w:spacing w:line="360" w:lineRule="auto"/>
        <w:jc w:val="center"/>
        <w:outlineLvl w:val="1"/>
        <w:rPr>
          <w:rFonts w:asciiTheme="minorEastAsia" w:hAnsiTheme="minorEastAsia" w:eastAsiaTheme="minorEastAsia"/>
          <w:b/>
          <w:sz w:val="24"/>
        </w:rPr>
      </w:pPr>
      <w:bookmarkStart w:id="63" w:name="_Toc3460"/>
      <w:r>
        <w:rPr>
          <w:rFonts w:hint="eastAsia" w:asciiTheme="minorEastAsia" w:hAnsiTheme="minorEastAsia" w:eastAsiaTheme="minorEastAsia"/>
          <w:b/>
          <w:sz w:val="24"/>
        </w:rPr>
        <w:t>五、法定代表人身份证明书</w:t>
      </w:r>
      <w:bookmarkEnd w:id="63"/>
    </w:p>
    <w:p w14:paraId="571BFC1F">
      <w:pPr>
        <w:autoSpaceDE w:val="0"/>
        <w:autoSpaceDN w:val="0"/>
        <w:adjustRightInd w:val="0"/>
        <w:spacing w:line="360" w:lineRule="auto"/>
        <w:jc w:val="center"/>
        <w:rPr>
          <w:rFonts w:ascii="@仿宋_GB2312" w:eastAsia="@仿宋_GB2312" w:cs="宋体"/>
          <w:b/>
          <w:kern w:val="2"/>
          <w:sz w:val="21"/>
          <w:szCs w:val="24"/>
          <w:lang w:val="zh-CN"/>
        </w:rPr>
      </w:pPr>
    </w:p>
    <w:p w14:paraId="5AE20AE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EF876A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33CF7C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EB0D55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387A3F7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1E8F3109">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408EB6D4">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33BFA8B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6EE5C03D">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2F952175">
      <w:pPr>
        <w:spacing w:before="62" w:beforeLines="20" w:after="62" w:afterLines="20" w:line="540" w:lineRule="exact"/>
        <w:ind w:firstLine="610"/>
        <w:rPr>
          <w:rFonts w:ascii="@仿宋_GB2312" w:hAnsi="Calibri" w:eastAsia="@仿宋_GB2312" w:cs="宋体"/>
          <w:kern w:val="2"/>
          <w:sz w:val="24"/>
          <w:szCs w:val="24"/>
        </w:rPr>
      </w:pPr>
    </w:p>
    <w:p w14:paraId="384B02AD">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200DF101">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7F89C739">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244B593A">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2BC15F23">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41A9799">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B9E80B1">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487873DC">
      <w:pPr>
        <w:keepNext/>
        <w:keepLines/>
        <w:spacing w:line="360" w:lineRule="auto"/>
        <w:jc w:val="center"/>
        <w:rPr>
          <w:rFonts w:asciiTheme="minorEastAsia" w:hAnsiTheme="minorEastAsia" w:eastAsiaTheme="minorEastAsia"/>
          <w:b/>
          <w:sz w:val="24"/>
        </w:rPr>
      </w:pPr>
    </w:p>
    <w:p w14:paraId="387087A9">
      <w:pPr>
        <w:spacing w:line="360" w:lineRule="auto"/>
        <w:jc w:val="center"/>
        <w:outlineLvl w:val="1"/>
        <w:rPr>
          <w:rFonts w:asciiTheme="minorEastAsia" w:hAnsiTheme="minorEastAsia" w:eastAsiaTheme="minorEastAsia"/>
          <w:b/>
          <w:sz w:val="24"/>
        </w:rPr>
      </w:pPr>
      <w:bookmarkStart w:id="64" w:name="_Toc3876"/>
      <w:r>
        <w:rPr>
          <w:rFonts w:hint="eastAsia" w:asciiTheme="minorEastAsia" w:hAnsiTheme="minorEastAsia" w:eastAsiaTheme="minorEastAsia"/>
          <w:b/>
          <w:sz w:val="24"/>
          <w:lang w:val="en-US" w:eastAsia="zh-CN"/>
        </w:rPr>
        <w:t>六</w:t>
      </w:r>
      <w:r>
        <w:rPr>
          <w:rFonts w:hint="eastAsia" w:asciiTheme="minorEastAsia" w:hAnsiTheme="minorEastAsia" w:eastAsiaTheme="minorEastAsia"/>
          <w:b/>
          <w:sz w:val="24"/>
        </w:rPr>
        <w:t>、其他相关证明材料</w:t>
      </w:r>
      <w:bookmarkEnd w:id="64"/>
    </w:p>
    <w:p w14:paraId="79EB4C3F">
      <w:pPr>
        <w:spacing w:line="360" w:lineRule="auto"/>
        <w:jc w:val="center"/>
        <w:rPr>
          <w:sz w:val="24"/>
          <w:szCs w:val="22"/>
        </w:rPr>
      </w:pPr>
      <w:bookmarkStart w:id="65" w:name="_Toc19685"/>
      <w:r>
        <w:rPr>
          <w:rFonts w:hint="eastAsia"/>
          <w:sz w:val="24"/>
          <w:szCs w:val="22"/>
        </w:rPr>
        <w:t>投标人按照第四章评审方法和标准放置的其他资料。</w:t>
      </w:r>
      <w:bookmarkEnd w:id="65"/>
    </w:p>
    <w:p w14:paraId="1742991E">
      <w:pPr>
        <w:rPr>
          <w:sz w:val="24"/>
          <w:szCs w:val="22"/>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846AB76-7D76-4EC9-8058-8A19E37DBF7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78C8AD-ED6A-4B45-B80D-9EB3FB6ADFC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C6CE32C-F060-4536-8513-70CD4FA3C5EE}"/>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7C197F16-5F9E-4AC1-83FF-533C77FE2BB1}"/>
  </w:font>
  <w:font w:name="Wingdings 2">
    <w:panose1 w:val="05020102010507070707"/>
    <w:charset w:val="02"/>
    <w:family w:val="roman"/>
    <w:pitch w:val="default"/>
    <w:sig w:usb0="00000000" w:usb1="00000000" w:usb2="00000000" w:usb3="00000000" w:csb0="80000000" w:csb1="00000000"/>
    <w:embedRegular r:id="rId5" w:fontKey="{A9B57D26-2CA7-4F13-A894-925B449B82A2}"/>
  </w:font>
  <w:font w:name="@宋体">
    <w:panose1 w:val="02010600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DF63D">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1534">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0E16">
    <w:pPr>
      <w:pStyle w:val="32"/>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8B21F">
                          <w:pPr>
                            <w:pStyle w:val="3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88B21F">
                    <w:pPr>
                      <w:pStyle w:val="3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35B0">
    <w:pPr>
      <w:pStyle w:val="32"/>
      <w:jc w:val="center"/>
      <w:rPr>
        <w:rFonts w:asciiTheme="minorEastAsia" w:hAnsiTheme="minorEastAsia" w:eastAsiaTheme="minorEastAsia"/>
        <w:sz w:val="21"/>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0ED92">
                          <w:pPr>
                            <w:pStyle w:val="32"/>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E0ED92">
                    <w:pPr>
                      <w:pStyle w:val="32"/>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28</w:t>
                    </w:r>
                    <w:r>
                      <w:t xml:space="preserve"> 页</w:t>
                    </w:r>
                  </w:p>
                </w:txbxContent>
              </v:textbox>
            </v:shape>
          </w:pict>
        </mc:Fallback>
      </mc:AlternateContent>
    </w:r>
    <w:sdt>
      <w:sdtPr>
        <w:id w:val="147463989"/>
      </w:sdtPr>
      <w:sdtEndPr>
        <w:rPr>
          <w:rFonts w:asciiTheme="minorEastAsia" w:hAnsiTheme="minorEastAsia" w:eastAsiaTheme="minorEastAsia"/>
          <w:sz w:val="21"/>
          <w:szCs w:val="21"/>
        </w:rPr>
      </w:sdtEndPr>
      <w:sdtContent>
        <w:sdt>
          <w:sdtPr>
            <w:id w:val="147460456"/>
          </w:sdtPr>
          <w:sdtEndPr>
            <w:rPr>
              <w:rFonts w:asciiTheme="minorEastAsia" w:hAnsiTheme="minorEastAsia" w:eastAsiaTheme="minorEastAsia"/>
              <w:sz w:val="21"/>
              <w:szCs w:val="21"/>
            </w:rPr>
          </w:sdtEndP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0727">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EDCC">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1"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3C6F922B">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FD89">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1CBD7D98">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46B5E"/>
    <w:multiLevelType w:val="singleLevel"/>
    <w:tmpl w:val="89F46B5E"/>
    <w:lvl w:ilvl="0" w:tentative="0">
      <w:start w:val="1"/>
      <w:numFmt w:val="decimal"/>
      <w:suff w:val="nothing"/>
      <w:lvlText w:val="%1、"/>
      <w:lvlJc w:val="left"/>
    </w:lvl>
  </w:abstractNum>
  <w:abstractNum w:abstractNumId="1">
    <w:nsid w:val="A4B27B63"/>
    <w:multiLevelType w:val="singleLevel"/>
    <w:tmpl w:val="A4B27B63"/>
    <w:lvl w:ilvl="0" w:tentative="0">
      <w:start w:val="1"/>
      <w:numFmt w:val="decimal"/>
      <w:suff w:val="nothing"/>
      <w:lvlText w:val="%1、"/>
      <w:lvlJc w:val="left"/>
    </w:lvl>
  </w:abstractNum>
  <w:abstractNum w:abstractNumId="2">
    <w:nsid w:val="AE29B7C7"/>
    <w:multiLevelType w:val="singleLevel"/>
    <w:tmpl w:val="AE29B7C7"/>
    <w:lvl w:ilvl="0" w:tentative="0">
      <w:start w:val="1"/>
      <w:numFmt w:val="decimal"/>
      <w:suff w:val="nothing"/>
      <w:lvlText w:val="%1、"/>
      <w:lvlJc w:val="left"/>
    </w:lvl>
  </w:abstractNum>
  <w:abstractNum w:abstractNumId="3">
    <w:nsid w:val="B95D1F4C"/>
    <w:multiLevelType w:val="singleLevel"/>
    <w:tmpl w:val="B95D1F4C"/>
    <w:lvl w:ilvl="0" w:tentative="0">
      <w:start w:val="1"/>
      <w:numFmt w:val="decimal"/>
      <w:suff w:val="nothing"/>
      <w:lvlText w:val="%1、"/>
      <w:lvlJc w:val="left"/>
    </w:lvl>
  </w:abstractNum>
  <w:abstractNum w:abstractNumId="4">
    <w:nsid w:val="E27FAF08"/>
    <w:multiLevelType w:val="singleLevel"/>
    <w:tmpl w:val="E27FAF08"/>
    <w:lvl w:ilvl="0" w:tentative="0">
      <w:start w:val="1"/>
      <w:numFmt w:val="decimal"/>
      <w:suff w:val="nothing"/>
      <w:lvlText w:val="%1、"/>
      <w:lvlJc w:val="left"/>
    </w:lvl>
  </w:abstractNum>
  <w:abstractNum w:abstractNumId="5">
    <w:nsid w:val="E2EB9C17"/>
    <w:multiLevelType w:val="singleLevel"/>
    <w:tmpl w:val="E2EB9C17"/>
    <w:lvl w:ilvl="0" w:tentative="0">
      <w:start w:val="1"/>
      <w:numFmt w:val="chineseCounting"/>
      <w:suff w:val="nothing"/>
      <w:lvlText w:val="%1、"/>
      <w:lvlJc w:val="left"/>
      <w:rPr>
        <w:rFonts w:hint="eastAsia"/>
      </w:rPr>
    </w:lvl>
  </w:abstractNum>
  <w:abstractNum w:abstractNumId="6">
    <w:nsid w:val="2C0EA70E"/>
    <w:multiLevelType w:val="singleLevel"/>
    <w:tmpl w:val="2C0EA70E"/>
    <w:lvl w:ilvl="0" w:tentative="0">
      <w:start w:val="1"/>
      <w:numFmt w:val="decimal"/>
      <w:suff w:val="nothing"/>
      <w:lvlText w:val="%1、"/>
      <w:lvlJc w:val="left"/>
    </w:lvl>
  </w:abstractNum>
  <w:abstractNum w:abstractNumId="7">
    <w:nsid w:val="4686222E"/>
    <w:multiLevelType w:val="singleLevel"/>
    <w:tmpl w:val="4686222E"/>
    <w:lvl w:ilvl="0" w:tentative="0">
      <w:start w:val="1"/>
      <w:numFmt w:val="decimal"/>
      <w:suff w:val="nothing"/>
      <w:lvlText w:val="%1、"/>
      <w:lvlJc w:val="left"/>
    </w:lvl>
  </w:abstractNum>
  <w:abstractNum w:abstractNumId="8">
    <w:nsid w:val="4C5DDCD6"/>
    <w:multiLevelType w:val="singleLevel"/>
    <w:tmpl w:val="4C5DDCD6"/>
    <w:lvl w:ilvl="0" w:tentative="0">
      <w:start w:val="1"/>
      <w:numFmt w:val="decimal"/>
      <w:suff w:val="nothing"/>
      <w:lvlText w:val="%1）"/>
      <w:lvlJc w:val="left"/>
    </w:lvl>
  </w:abstractNum>
  <w:abstractNum w:abstractNumId="9">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9"/>
  </w:num>
  <w:num w:numId="2">
    <w:abstractNumId w:val="5"/>
  </w:num>
  <w:num w:numId="3">
    <w:abstractNumId w:val="4"/>
  </w:num>
  <w:num w:numId="4">
    <w:abstractNumId w:val="6"/>
  </w:num>
  <w:num w:numId="5">
    <w:abstractNumId w:val="2"/>
  </w:num>
  <w:num w:numId="6">
    <w:abstractNumId w:val="0"/>
  </w:num>
  <w:num w:numId="7">
    <w:abstractNumId w:val="8"/>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057174"/>
    <w:rsid w:val="01127137"/>
    <w:rsid w:val="012A1251"/>
    <w:rsid w:val="012A6BDB"/>
    <w:rsid w:val="012E34F5"/>
    <w:rsid w:val="01303AC5"/>
    <w:rsid w:val="014976E6"/>
    <w:rsid w:val="015302CD"/>
    <w:rsid w:val="01545A05"/>
    <w:rsid w:val="01586CAE"/>
    <w:rsid w:val="01614E24"/>
    <w:rsid w:val="016806BD"/>
    <w:rsid w:val="016D5684"/>
    <w:rsid w:val="01777BF4"/>
    <w:rsid w:val="019F1377"/>
    <w:rsid w:val="01B7102D"/>
    <w:rsid w:val="01BB1644"/>
    <w:rsid w:val="01CE57B8"/>
    <w:rsid w:val="020C4532"/>
    <w:rsid w:val="021653B1"/>
    <w:rsid w:val="021F4C82"/>
    <w:rsid w:val="02203B3A"/>
    <w:rsid w:val="02242480"/>
    <w:rsid w:val="023263C4"/>
    <w:rsid w:val="025F4662"/>
    <w:rsid w:val="027F71D6"/>
    <w:rsid w:val="028916DF"/>
    <w:rsid w:val="02A816E8"/>
    <w:rsid w:val="02C30CDE"/>
    <w:rsid w:val="02F0687C"/>
    <w:rsid w:val="02FC0103"/>
    <w:rsid w:val="030B62A1"/>
    <w:rsid w:val="031B2C7F"/>
    <w:rsid w:val="031C2553"/>
    <w:rsid w:val="032205B8"/>
    <w:rsid w:val="032F04D8"/>
    <w:rsid w:val="03343D40"/>
    <w:rsid w:val="033B6E7D"/>
    <w:rsid w:val="034F3588"/>
    <w:rsid w:val="035E4919"/>
    <w:rsid w:val="03A2514E"/>
    <w:rsid w:val="03B51673"/>
    <w:rsid w:val="03B804CE"/>
    <w:rsid w:val="03C15358"/>
    <w:rsid w:val="03CA0201"/>
    <w:rsid w:val="03D869D2"/>
    <w:rsid w:val="03E21CD5"/>
    <w:rsid w:val="03EA2651"/>
    <w:rsid w:val="03FB03BA"/>
    <w:rsid w:val="04054CCC"/>
    <w:rsid w:val="0405748B"/>
    <w:rsid w:val="04073FBB"/>
    <w:rsid w:val="041A2F36"/>
    <w:rsid w:val="04333FF8"/>
    <w:rsid w:val="04336711"/>
    <w:rsid w:val="043D0754"/>
    <w:rsid w:val="04567CE7"/>
    <w:rsid w:val="0462668B"/>
    <w:rsid w:val="0475016D"/>
    <w:rsid w:val="047714C2"/>
    <w:rsid w:val="04926F71"/>
    <w:rsid w:val="04BC3FEE"/>
    <w:rsid w:val="04E60241"/>
    <w:rsid w:val="04E92909"/>
    <w:rsid w:val="05031C1C"/>
    <w:rsid w:val="05092444"/>
    <w:rsid w:val="050A3155"/>
    <w:rsid w:val="053A26CB"/>
    <w:rsid w:val="055F0B42"/>
    <w:rsid w:val="0580501B"/>
    <w:rsid w:val="059211F2"/>
    <w:rsid w:val="059B1E55"/>
    <w:rsid w:val="05AF5900"/>
    <w:rsid w:val="05B9052D"/>
    <w:rsid w:val="05BA05EB"/>
    <w:rsid w:val="05C05314"/>
    <w:rsid w:val="05CD39D7"/>
    <w:rsid w:val="05EC34F6"/>
    <w:rsid w:val="05F45A09"/>
    <w:rsid w:val="05FE0636"/>
    <w:rsid w:val="060528C8"/>
    <w:rsid w:val="060D0FFA"/>
    <w:rsid w:val="061B11E8"/>
    <w:rsid w:val="061D52A4"/>
    <w:rsid w:val="062C51A3"/>
    <w:rsid w:val="0639166E"/>
    <w:rsid w:val="06523F87"/>
    <w:rsid w:val="06587C94"/>
    <w:rsid w:val="065B15E4"/>
    <w:rsid w:val="06677A1E"/>
    <w:rsid w:val="06783F44"/>
    <w:rsid w:val="06823015"/>
    <w:rsid w:val="06872D56"/>
    <w:rsid w:val="068E0BC9"/>
    <w:rsid w:val="06BC3117"/>
    <w:rsid w:val="06C34B65"/>
    <w:rsid w:val="06E67100"/>
    <w:rsid w:val="071E0F8F"/>
    <w:rsid w:val="0735488F"/>
    <w:rsid w:val="073A38EF"/>
    <w:rsid w:val="073C31C4"/>
    <w:rsid w:val="074D3623"/>
    <w:rsid w:val="074E7B40"/>
    <w:rsid w:val="078A2181"/>
    <w:rsid w:val="079511E1"/>
    <w:rsid w:val="07A174CB"/>
    <w:rsid w:val="07D822F4"/>
    <w:rsid w:val="07E96D56"/>
    <w:rsid w:val="0808754A"/>
    <w:rsid w:val="08337E2C"/>
    <w:rsid w:val="08636A5A"/>
    <w:rsid w:val="086A0E2C"/>
    <w:rsid w:val="08946CD7"/>
    <w:rsid w:val="08A46BE7"/>
    <w:rsid w:val="08BB1E7B"/>
    <w:rsid w:val="08BD0334"/>
    <w:rsid w:val="08CC4A1B"/>
    <w:rsid w:val="08DA0EE6"/>
    <w:rsid w:val="08DB07BA"/>
    <w:rsid w:val="08FA6E92"/>
    <w:rsid w:val="09267C87"/>
    <w:rsid w:val="0946657C"/>
    <w:rsid w:val="09A0519F"/>
    <w:rsid w:val="09A52083"/>
    <w:rsid w:val="09C3197A"/>
    <w:rsid w:val="09CF5E40"/>
    <w:rsid w:val="09E17FF0"/>
    <w:rsid w:val="09E33DCA"/>
    <w:rsid w:val="09F9539C"/>
    <w:rsid w:val="0A0A75A9"/>
    <w:rsid w:val="0A1A6666"/>
    <w:rsid w:val="0A261F09"/>
    <w:rsid w:val="0A2F7010"/>
    <w:rsid w:val="0A365FB3"/>
    <w:rsid w:val="0A56459C"/>
    <w:rsid w:val="0A77544C"/>
    <w:rsid w:val="0A8729A8"/>
    <w:rsid w:val="0AA65F45"/>
    <w:rsid w:val="0AAC240E"/>
    <w:rsid w:val="0AC86268"/>
    <w:rsid w:val="0AD656DD"/>
    <w:rsid w:val="0AD825C4"/>
    <w:rsid w:val="0AE4604C"/>
    <w:rsid w:val="0AFA5870"/>
    <w:rsid w:val="0AFE2088"/>
    <w:rsid w:val="0B146AB7"/>
    <w:rsid w:val="0B163D2C"/>
    <w:rsid w:val="0B291CB1"/>
    <w:rsid w:val="0B3644E0"/>
    <w:rsid w:val="0B6E3B68"/>
    <w:rsid w:val="0B7C6285"/>
    <w:rsid w:val="0B884C29"/>
    <w:rsid w:val="0B8909A2"/>
    <w:rsid w:val="0B93537C"/>
    <w:rsid w:val="0BC528CF"/>
    <w:rsid w:val="0BE81B6C"/>
    <w:rsid w:val="0BEB576E"/>
    <w:rsid w:val="0C017795"/>
    <w:rsid w:val="0C1069CD"/>
    <w:rsid w:val="0C1B5A9E"/>
    <w:rsid w:val="0C3D1EB8"/>
    <w:rsid w:val="0C3F23A5"/>
    <w:rsid w:val="0C4843B9"/>
    <w:rsid w:val="0C6709D0"/>
    <w:rsid w:val="0C676F35"/>
    <w:rsid w:val="0C741F08"/>
    <w:rsid w:val="0C880C59"/>
    <w:rsid w:val="0CAC4948"/>
    <w:rsid w:val="0CCA1C47"/>
    <w:rsid w:val="0CCE2B10"/>
    <w:rsid w:val="0CD914B5"/>
    <w:rsid w:val="0CE50EEF"/>
    <w:rsid w:val="0CED0F6C"/>
    <w:rsid w:val="0CEF2A86"/>
    <w:rsid w:val="0CF31BB9"/>
    <w:rsid w:val="0D0B3827"/>
    <w:rsid w:val="0D2C5A88"/>
    <w:rsid w:val="0D314E4D"/>
    <w:rsid w:val="0D774F56"/>
    <w:rsid w:val="0D8C6527"/>
    <w:rsid w:val="0D8E04F1"/>
    <w:rsid w:val="0D957AD2"/>
    <w:rsid w:val="0DB241E0"/>
    <w:rsid w:val="0DBC6E0C"/>
    <w:rsid w:val="0DE6032D"/>
    <w:rsid w:val="0E0D58BA"/>
    <w:rsid w:val="0E2055ED"/>
    <w:rsid w:val="0E267FA8"/>
    <w:rsid w:val="0E3E1F17"/>
    <w:rsid w:val="0E52151F"/>
    <w:rsid w:val="0E5C05EF"/>
    <w:rsid w:val="0E664FCA"/>
    <w:rsid w:val="0E6A2D0C"/>
    <w:rsid w:val="0E782F04"/>
    <w:rsid w:val="0E927B6D"/>
    <w:rsid w:val="0E9A5F77"/>
    <w:rsid w:val="0E9E11E9"/>
    <w:rsid w:val="0ECB1AC7"/>
    <w:rsid w:val="0ECF35C4"/>
    <w:rsid w:val="0ED527DB"/>
    <w:rsid w:val="0F01750C"/>
    <w:rsid w:val="0F02756B"/>
    <w:rsid w:val="0F2F1860"/>
    <w:rsid w:val="0F3330FE"/>
    <w:rsid w:val="0F3F1AA3"/>
    <w:rsid w:val="0F4869DB"/>
    <w:rsid w:val="0F4F5A5E"/>
    <w:rsid w:val="0F5F5CA1"/>
    <w:rsid w:val="0F64775C"/>
    <w:rsid w:val="0F672FE3"/>
    <w:rsid w:val="0F686692"/>
    <w:rsid w:val="0F6E4136"/>
    <w:rsid w:val="0F751969"/>
    <w:rsid w:val="0F7D0B61"/>
    <w:rsid w:val="0F802974"/>
    <w:rsid w:val="0FAC687F"/>
    <w:rsid w:val="0FB00BF3"/>
    <w:rsid w:val="0FB06A57"/>
    <w:rsid w:val="0FD20B69"/>
    <w:rsid w:val="0FE60171"/>
    <w:rsid w:val="0FF1293F"/>
    <w:rsid w:val="0FF4402F"/>
    <w:rsid w:val="10234F21"/>
    <w:rsid w:val="10305890"/>
    <w:rsid w:val="10463305"/>
    <w:rsid w:val="10615A49"/>
    <w:rsid w:val="10635C65"/>
    <w:rsid w:val="10732D06"/>
    <w:rsid w:val="107F1F1F"/>
    <w:rsid w:val="108E5392"/>
    <w:rsid w:val="10B22456"/>
    <w:rsid w:val="10CC55B8"/>
    <w:rsid w:val="10E044A9"/>
    <w:rsid w:val="10F271C9"/>
    <w:rsid w:val="11031026"/>
    <w:rsid w:val="11254CC9"/>
    <w:rsid w:val="112A76C8"/>
    <w:rsid w:val="112F3D99"/>
    <w:rsid w:val="11333889"/>
    <w:rsid w:val="11395C39"/>
    <w:rsid w:val="113F59F6"/>
    <w:rsid w:val="114710E3"/>
    <w:rsid w:val="11763776"/>
    <w:rsid w:val="117A3266"/>
    <w:rsid w:val="118A0FD0"/>
    <w:rsid w:val="1191235E"/>
    <w:rsid w:val="11A26319"/>
    <w:rsid w:val="11AE1162"/>
    <w:rsid w:val="11E06E41"/>
    <w:rsid w:val="11F74B82"/>
    <w:rsid w:val="1212349F"/>
    <w:rsid w:val="12135469"/>
    <w:rsid w:val="122A47A5"/>
    <w:rsid w:val="1232333F"/>
    <w:rsid w:val="123258EF"/>
    <w:rsid w:val="1232769D"/>
    <w:rsid w:val="124B075F"/>
    <w:rsid w:val="126B2112"/>
    <w:rsid w:val="12722FED"/>
    <w:rsid w:val="127D762D"/>
    <w:rsid w:val="128819B3"/>
    <w:rsid w:val="129A3460"/>
    <w:rsid w:val="129B16E6"/>
    <w:rsid w:val="12A07F1A"/>
    <w:rsid w:val="12A14112"/>
    <w:rsid w:val="12C413D6"/>
    <w:rsid w:val="12CD6C86"/>
    <w:rsid w:val="13083E3E"/>
    <w:rsid w:val="13382425"/>
    <w:rsid w:val="13507743"/>
    <w:rsid w:val="13552459"/>
    <w:rsid w:val="136E0BA9"/>
    <w:rsid w:val="137D2B9A"/>
    <w:rsid w:val="138A5F0F"/>
    <w:rsid w:val="139364DD"/>
    <w:rsid w:val="13961EAE"/>
    <w:rsid w:val="139F6FB4"/>
    <w:rsid w:val="13D03611"/>
    <w:rsid w:val="13DF2611"/>
    <w:rsid w:val="13F50945"/>
    <w:rsid w:val="140C2170"/>
    <w:rsid w:val="14180B15"/>
    <w:rsid w:val="141C2C34"/>
    <w:rsid w:val="141D25CF"/>
    <w:rsid w:val="14225A66"/>
    <w:rsid w:val="14465682"/>
    <w:rsid w:val="147A532B"/>
    <w:rsid w:val="147E4E1C"/>
    <w:rsid w:val="14B22D17"/>
    <w:rsid w:val="14BA7E1E"/>
    <w:rsid w:val="14C412D5"/>
    <w:rsid w:val="14CB3DD9"/>
    <w:rsid w:val="14E36BC9"/>
    <w:rsid w:val="14EF1875"/>
    <w:rsid w:val="14F051F6"/>
    <w:rsid w:val="14F96B98"/>
    <w:rsid w:val="15175270"/>
    <w:rsid w:val="151E215B"/>
    <w:rsid w:val="15400C78"/>
    <w:rsid w:val="1565422D"/>
    <w:rsid w:val="156A1844"/>
    <w:rsid w:val="15785D0F"/>
    <w:rsid w:val="15916384"/>
    <w:rsid w:val="15A308B2"/>
    <w:rsid w:val="15B74EC5"/>
    <w:rsid w:val="15EF35D8"/>
    <w:rsid w:val="161672D6"/>
    <w:rsid w:val="164107F7"/>
    <w:rsid w:val="166746AE"/>
    <w:rsid w:val="167034C3"/>
    <w:rsid w:val="167343CE"/>
    <w:rsid w:val="16946C69"/>
    <w:rsid w:val="16987ACC"/>
    <w:rsid w:val="16A24DCD"/>
    <w:rsid w:val="16AC3FC9"/>
    <w:rsid w:val="16B40FC8"/>
    <w:rsid w:val="16BB30FA"/>
    <w:rsid w:val="16BC1C2B"/>
    <w:rsid w:val="16EA1853"/>
    <w:rsid w:val="171D41E4"/>
    <w:rsid w:val="1727436D"/>
    <w:rsid w:val="173A25E2"/>
    <w:rsid w:val="17485BB5"/>
    <w:rsid w:val="175D0B80"/>
    <w:rsid w:val="176E561B"/>
    <w:rsid w:val="17732C32"/>
    <w:rsid w:val="17836BED"/>
    <w:rsid w:val="178F10EE"/>
    <w:rsid w:val="178F7340"/>
    <w:rsid w:val="17914E66"/>
    <w:rsid w:val="17916813"/>
    <w:rsid w:val="1797470D"/>
    <w:rsid w:val="17B40B54"/>
    <w:rsid w:val="17C92852"/>
    <w:rsid w:val="17CA65CA"/>
    <w:rsid w:val="17E368EB"/>
    <w:rsid w:val="18015B6E"/>
    <w:rsid w:val="180513B0"/>
    <w:rsid w:val="18172587"/>
    <w:rsid w:val="18205A58"/>
    <w:rsid w:val="183C74C7"/>
    <w:rsid w:val="1840677F"/>
    <w:rsid w:val="185403EE"/>
    <w:rsid w:val="18693E47"/>
    <w:rsid w:val="18820C52"/>
    <w:rsid w:val="18BD54F4"/>
    <w:rsid w:val="18D94D16"/>
    <w:rsid w:val="18DC0363"/>
    <w:rsid w:val="18DD28F7"/>
    <w:rsid w:val="18E37943"/>
    <w:rsid w:val="190B0C48"/>
    <w:rsid w:val="190B50EC"/>
    <w:rsid w:val="19237362"/>
    <w:rsid w:val="194303E2"/>
    <w:rsid w:val="194B373A"/>
    <w:rsid w:val="195E16BF"/>
    <w:rsid w:val="196071E6"/>
    <w:rsid w:val="19706CFD"/>
    <w:rsid w:val="1978240B"/>
    <w:rsid w:val="1979120B"/>
    <w:rsid w:val="1997072D"/>
    <w:rsid w:val="199E7D0E"/>
    <w:rsid w:val="19A312AE"/>
    <w:rsid w:val="19A846E9"/>
    <w:rsid w:val="19B65058"/>
    <w:rsid w:val="19BE5CBA"/>
    <w:rsid w:val="19BF76EB"/>
    <w:rsid w:val="1A085187"/>
    <w:rsid w:val="1A11228E"/>
    <w:rsid w:val="1A136006"/>
    <w:rsid w:val="1A1A7CD9"/>
    <w:rsid w:val="1A332423"/>
    <w:rsid w:val="1A4457AE"/>
    <w:rsid w:val="1A472154"/>
    <w:rsid w:val="1A4C5D31"/>
    <w:rsid w:val="1A50725A"/>
    <w:rsid w:val="1A5249BA"/>
    <w:rsid w:val="1A587EBD"/>
    <w:rsid w:val="1A816B2F"/>
    <w:rsid w:val="1A9F3EA8"/>
    <w:rsid w:val="1AB23A71"/>
    <w:rsid w:val="1ABF618E"/>
    <w:rsid w:val="1AC9700C"/>
    <w:rsid w:val="1ACB4B33"/>
    <w:rsid w:val="1AD15CD3"/>
    <w:rsid w:val="1AEB2ADF"/>
    <w:rsid w:val="1AF71484"/>
    <w:rsid w:val="1B210BF7"/>
    <w:rsid w:val="1B285AE1"/>
    <w:rsid w:val="1B30248C"/>
    <w:rsid w:val="1B5468D6"/>
    <w:rsid w:val="1B58423C"/>
    <w:rsid w:val="1B816BC3"/>
    <w:rsid w:val="1B83540D"/>
    <w:rsid w:val="1B90640E"/>
    <w:rsid w:val="1B925650"/>
    <w:rsid w:val="1B9C3F21"/>
    <w:rsid w:val="1BD911CC"/>
    <w:rsid w:val="1BFB0379"/>
    <w:rsid w:val="1C0F0A4F"/>
    <w:rsid w:val="1C1E3ED7"/>
    <w:rsid w:val="1C2C1B1A"/>
    <w:rsid w:val="1C3B7288"/>
    <w:rsid w:val="1C447AB7"/>
    <w:rsid w:val="1C487397"/>
    <w:rsid w:val="1C580BF0"/>
    <w:rsid w:val="1C5C089A"/>
    <w:rsid w:val="1C60574F"/>
    <w:rsid w:val="1C672639"/>
    <w:rsid w:val="1C6D2330"/>
    <w:rsid w:val="1C836335"/>
    <w:rsid w:val="1C850D11"/>
    <w:rsid w:val="1C8953EE"/>
    <w:rsid w:val="1C940F54"/>
    <w:rsid w:val="1C9761E9"/>
    <w:rsid w:val="1CA871CE"/>
    <w:rsid w:val="1CAA7575"/>
    <w:rsid w:val="1CAE64BA"/>
    <w:rsid w:val="1CBC7313"/>
    <w:rsid w:val="1CC47A8B"/>
    <w:rsid w:val="1CC6095E"/>
    <w:rsid w:val="1CE95744"/>
    <w:rsid w:val="1CF85987"/>
    <w:rsid w:val="1D04257E"/>
    <w:rsid w:val="1D0600A4"/>
    <w:rsid w:val="1D100F23"/>
    <w:rsid w:val="1D8B7972"/>
    <w:rsid w:val="1D92090A"/>
    <w:rsid w:val="1DB05F30"/>
    <w:rsid w:val="1DBC4C07"/>
    <w:rsid w:val="1DC6406D"/>
    <w:rsid w:val="1DC934B1"/>
    <w:rsid w:val="1DCB4477"/>
    <w:rsid w:val="1DCD6CA7"/>
    <w:rsid w:val="1DD65CC8"/>
    <w:rsid w:val="1DE2702B"/>
    <w:rsid w:val="1DEB2FC8"/>
    <w:rsid w:val="1DF0665E"/>
    <w:rsid w:val="1DF5319D"/>
    <w:rsid w:val="1E095FF1"/>
    <w:rsid w:val="1E150A33"/>
    <w:rsid w:val="1E182176"/>
    <w:rsid w:val="1E1A6E25"/>
    <w:rsid w:val="1E205195"/>
    <w:rsid w:val="1E373F96"/>
    <w:rsid w:val="1E3D139F"/>
    <w:rsid w:val="1E4A39BB"/>
    <w:rsid w:val="1E5310C7"/>
    <w:rsid w:val="1E6E4A7A"/>
    <w:rsid w:val="1E74728F"/>
    <w:rsid w:val="1E7E389E"/>
    <w:rsid w:val="1E7F06F4"/>
    <w:rsid w:val="1E8F40C9"/>
    <w:rsid w:val="1EA062D6"/>
    <w:rsid w:val="1EA47B74"/>
    <w:rsid w:val="1EA90CE7"/>
    <w:rsid w:val="1EAC6A29"/>
    <w:rsid w:val="1ECF42FE"/>
    <w:rsid w:val="1ECF44C6"/>
    <w:rsid w:val="1F120F76"/>
    <w:rsid w:val="1F1545CE"/>
    <w:rsid w:val="1F2E38E2"/>
    <w:rsid w:val="1F354E12"/>
    <w:rsid w:val="1F35643E"/>
    <w:rsid w:val="1F6E1A7C"/>
    <w:rsid w:val="1F705CA9"/>
    <w:rsid w:val="1F792DAF"/>
    <w:rsid w:val="1F9B1719"/>
    <w:rsid w:val="1FB07310"/>
    <w:rsid w:val="1FB5190D"/>
    <w:rsid w:val="1FD27095"/>
    <w:rsid w:val="1FD46CA4"/>
    <w:rsid w:val="1FD65178"/>
    <w:rsid w:val="1FDC6E9A"/>
    <w:rsid w:val="1FED10A7"/>
    <w:rsid w:val="1FF40688"/>
    <w:rsid w:val="1FF468DA"/>
    <w:rsid w:val="20084133"/>
    <w:rsid w:val="200C3C23"/>
    <w:rsid w:val="20144886"/>
    <w:rsid w:val="20432151"/>
    <w:rsid w:val="206436A4"/>
    <w:rsid w:val="207B4905"/>
    <w:rsid w:val="207D154D"/>
    <w:rsid w:val="208714FC"/>
    <w:rsid w:val="20895274"/>
    <w:rsid w:val="208E288A"/>
    <w:rsid w:val="20980AE0"/>
    <w:rsid w:val="209B4FA7"/>
    <w:rsid w:val="20A2086D"/>
    <w:rsid w:val="20A51982"/>
    <w:rsid w:val="20C718F8"/>
    <w:rsid w:val="20D109C9"/>
    <w:rsid w:val="20D22EB9"/>
    <w:rsid w:val="20E45634"/>
    <w:rsid w:val="20FC2382"/>
    <w:rsid w:val="214D1EC4"/>
    <w:rsid w:val="21515666"/>
    <w:rsid w:val="217C26E3"/>
    <w:rsid w:val="217F6677"/>
    <w:rsid w:val="21957C48"/>
    <w:rsid w:val="21BA76AF"/>
    <w:rsid w:val="21BF0821"/>
    <w:rsid w:val="21D266CD"/>
    <w:rsid w:val="21DC5877"/>
    <w:rsid w:val="21EF1DF1"/>
    <w:rsid w:val="21F20BF7"/>
    <w:rsid w:val="21FD1568"/>
    <w:rsid w:val="220F3557"/>
    <w:rsid w:val="225B2C40"/>
    <w:rsid w:val="22625D47"/>
    <w:rsid w:val="22665141"/>
    <w:rsid w:val="22731755"/>
    <w:rsid w:val="227B6E3E"/>
    <w:rsid w:val="229323DA"/>
    <w:rsid w:val="22934188"/>
    <w:rsid w:val="229C0B63"/>
    <w:rsid w:val="22AF6AE8"/>
    <w:rsid w:val="22BE6C34"/>
    <w:rsid w:val="22C83D5D"/>
    <w:rsid w:val="22C85680"/>
    <w:rsid w:val="22DE0399"/>
    <w:rsid w:val="22F570D1"/>
    <w:rsid w:val="23007343"/>
    <w:rsid w:val="23214077"/>
    <w:rsid w:val="232B7B53"/>
    <w:rsid w:val="233414D0"/>
    <w:rsid w:val="23496F3C"/>
    <w:rsid w:val="234A52DD"/>
    <w:rsid w:val="234E00AF"/>
    <w:rsid w:val="234E6301"/>
    <w:rsid w:val="235B6269"/>
    <w:rsid w:val="236271B7"/>
    <w:rsid w:val="237779A5"/>
    <w:rsid w:val="238E494F"/>
    <w:rsid w:val="239649A9"/>
    <w:rsid w:val="23A57564"/>
    <w:rsid w:val="23B24235"/>
    <w:rsid w:val="23BC770E"/>
    <w:rsid w:val="23C465C3"/>
    <w:rsid w:val="23DD4441"/>
    <w:rsid w:val="23E822B1"/>
    <w:rsid w:val="23ED5B1A"/>
    <w:rsid w:val="23EF19B8"/>
    <w:rsid w:val="2401350C"/>
    <w:rsid w:val="240C33A1"/>
    <w:rsid w:val="242765C4"/>
    <w:rsid w:val="244D65B8"/>
    <w:rsid w:val="244F47D6"/>
    <w:rsid w:val="246456B0"/>
    <w:rsid w:val="249C4E4A"/>
    <w:rsid w:val="249F7859"/>
    <w:rsid w:val="24A02B8C"/>
    <w:rsid w:val="24A106B2"/>
    <w:rsid w:val="24A7216D"/>
    <w:rsid w:val="24B2466D"/>
    <w:rsid w:val="24B94E7B"/>
    <w:rsid w:val="24BB627D"/>
    <w:rsid w:val="24C745BD"/>
    <w:rsid w:val="24F86524"/>
    <w:rsid w:val="250958CB"/>
    <w:rsid w:val="250E0AED"/>
    <w:rsid w:val="2533755C"/>
    <w:rsid w:val="25567B5A"/>
    <w:rsid w:val="255A71DF"/>
    <w:rsid w:val="257A162F"/>
    <w:rsid w:val="258B7398"/>
    <w:rsid w:val="25B763DF"/>
    <w:rsid w:val="25BA0095"/>
    <w:rsid w:val="25BF1CDF"/>
    <w:rsid w:val="25BF34E6"/>
    <w:rsid w:val="25CC2D38"/>
    <w:rsid w:val="25D649BC"/>
    <w:rsid w:val="25D728C0"/>
    <w:rsid w:val="25D72D0D"/>
    <w:rsid w:val="25DC37F5"/>
    <w:rsid w:val="25DF1492"/>
    <w:rsid w:val="25EB7E37"/>
    <w:rsid w:val="26136E77"/>
    <w:rsid w:val="26466AD3"/>
    <w:rsid w:val="26467125"/>
    <w:rsid w:val="26571970"/>
    <w:rsid w:val="26722525"/>
    <w:rsid w:val="26991A16"/>
    <w:rsid w:val="26A01734"/>
    <w:rsid w:val="26CF7759"/>
    <w:rsid w:val="26E15B99"/>
    <w:rsid w:val="26EA4592"/>
    <w:rsid w:val="26F61189"/>
    <w:rsid w:val="26F82F41"/>
    <w:rsid w:val="273677D8"/>
    <w:rsid w:val="273D2914"/>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724F8"/>
    <w:rsid w:val="289D5510"/>
    <w:rsid w:val="28B430AA"/>
    <w:rsid w:val="28C57065"/>
    <w:rsid w:val="28CA01D8"/>
    <w:rsid w:val="28D76D98"/>
    <w:rsid w:val="28DB23E5"/>
    <w:rsid w:val="28DC41A9"/>
    <w:rsid w:val="28EF15D4"/>
    <w:rsid w:val="28F24E39"/>
    <w:rsid w:val="29174F37"/>
    <w:rsid w:val="292813A2"/>
    <w:rsid w:val="292A511A"/>
    <w:rsid w:val="292F0982"/>
    <w:rsid w:val="294361DC"/>
    <w:rsid w:val="29581C87"/>
    <w:rsid w:val="297414A2"/>
    <w:rsid w:val="297445E7"/>
    <w:rsid w:val="2977611D"/>
    <w:rsid w:val="297939AC"/>
    <w:rsid w:val="297D10CF"/>
    <w:rsid w:val="29805BC8"/>
    <w:rsid w:val="298505A2"/>
    <w:rsid w:val="298760C9"/>
    <w:rsid w:val="2996455E"/>
    <w:rsid w:val="299B1B74"/>
    <w:rsid w:val="29A7676B"/>
    <w:rsid w:val="29AA1DB7"/>
    <w:rsid w:val="29AA5774"/>
    <w:rsid w:val="29AE5D4B"/>
    <w:rsid w:val="29AF73CD"/>
    <w:rsid w:val="29CE5AA6"/>
    <w:rsid w:val="29D37560"/>
    <w:rsid w:val="29D86924"/>
    <w:rsid w:val="29EF5F6E"/>
    <w:rsid w:val="29F647AE"/>
    <w:rsid w:val="29FC6BFC"/>
    <w:rsid w:val="2A09328E"/>
    <w:rsid w:val="2A1A444E"/>
    <w:rsid w:val="2A1D3A1A"/>
    <w:rsid w:val="2A273408"/>
    <w:rsid w:val="2A6A6763"/>
    <w:rsid w:val="2A6D1762"/>
    <w:rsid w:val="2A7523C5"/>
    <w:rsid w:val="2A762F7B"/>
    <w:rsid w:val="2A7D74CC"/>
    <w:rsid w:val="2A8645D2"/>
    <w:rsid w:val="2A97058D"/>
    <w:rsid w:val="2AC450FA"/>
    <w:rsid w:val="2AC51206"/>
    <w:rsid w:val="2AC86999"/>
    <w:rsid w:val="2B1966E7"/>
    <w:rsid w:val="2B3758CC"/>
    <w:rsid w:val="2B3C0BC0"/>
    <w:rsid w:val="2B3F1304"/>
    <w:rsid w:val="2B4104F9"/>
    <w:rsid w:val="2B451A6A"/>
    <w:rsid w:val="2B5F745C"/>
    <w:rsid w:val="2B607B47"/>
    <w:rsid w:val="2B65068C"/>
    <w:rsid w:val="2B72590F"/>
    <w:rsid w:val="2B866CEA"/>
    <w:rsid w:val="2B870602"/>
    <w:rsid w:val="2BD05B4E"/>
    <w:rsid w:val="2BFC771C"/>
    <w:rsid w:val="2C02237E"/>
    <w:rsid w:val="2C0318AA"/>
    <w:rsid w:val="2C0843C3"/>
    <w:rsid w:val="2C0B2FE1"/>
    <w:rsid w:val="2C0E0D23"/>
    <w:rsid w:val="2C1005F7"/>
    <w:rsid w:val="2C1C618D"/>
    <w:rsid w:val="2C210A56"/>
    <w:rsid w:val="2C472353"/>
    <w:rsid w:val="2C4F5652"/>
    <w:rsid w:val="2C7843EE"/>
    <w:rsid w:val="2C7C7A3B"/>
    <w:rsid w:val="2C855E78"/>
    <w:rsid w:val="2C866B0B"/>
    <w:rsid w:val="2C9D628A"/>
    <w:rsid w:val="2CAC798F"/>
    <w:rsid w:val="2CBA0563"/>
    <w:rsid w:val="2CC72A5A"/>
    <w:rsid w:val="2CCB451E"/>
    <w:rsid w:val="2CD368AF"/>
    <w:rsid w:val="2CE22C68"/>
    <w:rsid w:val="2CED0939"/>
    <w:rsid w:val="2CF17DF5"/>
    <w:rsid w:val="2CF57294"/>
    <w:rsid w:val="2CF9552F"/>
    <w:rsid w:val="2CFC034F"/>
    <w:rsid w:val="2D047A30"/>
    <w:rsid w:val="2D0C41FD"/>
    <w:rsid w:val="2D104627"/>
    <w:rsid w:val="2D1633EB"/>
    <w:rsid w:val="2D1F486A"/>
    <w:rsid w:val="2D3C366E"/>
    <w:rsid w:val="2D426ED6"/>
    <w:rsid w:val="2D4A18E7"/>
    <w:rsid w:val="2D6F134E"/>
    <w:rsid w:val="2D850B71"/>
    <w:rsid w:val="2D915088"/>
    <w:rsid w:val="2D9F7C93"/>
    <w:rsid w:val="2DA80A8D"/>
    <w:rsid w:val="2DAA4BFF"/>
    <w:rsid w:val="2DB80CF4"/>
    <w:rsid w:val="2DE51610"/>
    <w:rsid w:val="2DE97352"/>
    <w:rsid w:val="2E04418C"/>
    <w:rsid w:val="2E067D4C"/>
    <w:rsid w:val="2E0D7FA5"/>
    <w:rsid w:val="2E110657"/>
    <w:rsid w:val="2E1D349F"/>
    <w:rsid w:val="2E4A51C1"/>
    <w:rsid w:val="2E514EF7"/>
    <w:rsid w:val="2E607436"/>
    <w:rsid w:val="2E615CCD"/>
    <w:rsid w:val="2E6C1899"/>
    <w:rsid w:val="2E7B3598"/>
    <w:rsid w:val="2E862DF3"/>
    <w:rsid w:val="2E8727AF"/>
    <w:rsid w:val="2E926FBB"/>
    <w:rsid w:val="2E9363D9"/>
    <w:rsid w:val="2EA25753"/>
    <w:rsid w:val="2EAE5EA6"/>
    <w:rsid w:val="2EEB0EA8"/>
    <w:rsid w:val="2EEB4275"/>
    <w:rsid w:val="2EF44200"/>
    <w:rsid w:val="2EF73CF0"/>
    <w:rsid w:val="2F124686"/>
    <w:rsid w:val="2F142665"/>
    <w:rsid w:val="2F176141"/>
    <w:rsid w:val="2F2A5E74"/>
    <w:rsid w:val="2F4F5615"/>
    <w:rsid w:val="2F5223C5"/>
    <w:rsid w:val="2F5527C5"/>
    <w:rsid w:val="2F662C24"/>
    <w:rsid w:val="2FAB0637"/>
    <w:rsid w:val="2FB91BFD"/>
    <w:rsid w:val="2FC71915"/>
    <w:rsid w:val="2FE204FD"/>
    <w:rsid w:val="2FE222AB"/>
    <w:rsid w:val="2FE778C1"/>
    <w:rsid w:val="2FEA5603"/>
    <w:rsid w:val="300A0C97"/>
    <w:rsid w:val="300E364A"/>
    <w:rsid w:val="301270DA"/>
    <w:rsid w:val="301A66C6"/>
    <w:rsid w:val="301F4C0C"/>
    <w:rsid w:val="30273D1D"/>
    <w:rsid w:val="30330D58"/>
    <w:rsid w:val="30621346"/>
    <w:rsid w:val="30756A6C"/>
    <w:rsid w:val="307F3F9D"/>
    <w:rsid w:val="308B3C32"/>
    <w:rsid w:val="308B46F0"/>
    <w:rsid w:val="3091782D"/>
    <w:rsid w:val="30934C53"/>
    <w:rsid w:val="309F63EE"/>
    <w:rsid w:val="30B42C9E"/>
    <w:rsid w:val="30C03C9B"/>
    <w:rsid w:val="30CA0B34"/>
    <w:rsid w:val="30CC4D09"/>
    <w:rsid w:val="30D31EF8"/>
    <w:rsid w:val="30F7442C"/>
    <w:rsid w:val="31111D33"/>
    <w:rsid w:val="3115045E"/>
    <w:rsid w:val="31291211"/>
    <w:rsid w:val="315E0057"/>
    <w:rsid w:val="31807FCD"/>
    <w:rsid w:val="319D0545"/>
    <w:rsid w:val="31A57A34"/>
    <w:rsid w:val="31AA6151"/>
    <w:rsid w:val="31D64091"/>
    <w:rsid w:val="321B78CE"/>
    <w:rsid w:val="3220355E"/>
    <w:rsid w:val="3227669B"/>
    <w:rsid w:val="3236068C"/>
    <w:rsid w:val="32385F9C"/>
    <w:rsid w:val="323D4B10"/>
    <w:rsid w:val="325B00F2"/>
    <w:rsid w:val="3263094F"/>
    <w:rsid w:val="326B0FE3"/>
    <w:rsid w:val="327614B6"/>
    <w:rsid w:val="327B69E7"/>
    <w:rsid w:val="327D17AF"/>
    <w:rsid w:val="327F62D5"/>
    <w:rsid w:val="328E2276"/>
    <w:rsid w:val="32943604"/>
    <w:rsid w:val="32951856"/>
    <w:rsid w:val="329A50BF"/>
    <w:rsid w:val="32A001FB"/>
    <w:rsid w:val="32D81743"/>
    <w:rsid w:val="32E12CEE"/>
    <w:rsid w:val="32EA0830"/>
    <w:rsid w:val="32FA6DD7"/>
    <w:rsid w:val="331F3816"/>
    <w:rsid w:val="33245299"/>
    <w:rsid w:val="33460DA3"/>
    <w:rsid w:val="334B63B9"/>
    <w:rsid w:val="335A65FC"/>
    <w:rsid w:val="33637EC3"/>
    <w:rsid w:val="33650106"/>
    <w:rsid w:val="336D4581"/>
    <w:rsid w:val="337C5BFA"/>
    <w:rsid w:val="338B6E1C"/>
    <w:rsid w:val="338C734E"/>
    <w:rsid w:val="33AB3DC9"/>
    <w:rsid w:val="33AD0E22"/>
    <w:rsid w:val="33AE43D6"/>
    <w:rsid w:val="33CD2241"/>
    <w:rsid w:val="33D10E94"/>
    <w:rsid w:val="33D46F83"/>
    <w:rsid w:val="33DB773D"/>
    <w:rsid w:val="33E34843"/>
    <w:rsid w:val="33EE2432"/>
    <w:rsid w:val="340D25AE"/>
    <w:rsid w:val="34177C19"/>
    <w:rsid w:val="34256CB2"/>
    <w:rsid w:val="34353186"/>
    <w:rsid w:val="34491A66"/>
    <w:rsid w:val="344B7B58"/>
    <w:rsid w:val="3474193F"/>
    <w:rsid w:val="34750EEE"/>
    <w:rsid w:val="34951FE2"/>
    <w:rsid w:val="349B6ECC"/>
    <w:rsid w:val="34AC732B"/>
    <w:rsid w:val="34AE2FBC"/>
    <w:rsid w:val="34C44675"/>
    <w:rsid w:val="34C93A39"/>
    <w:rsid w:val="34D0301A"/>
    <w:rsid w:val="34D04DC8"/>
    <w:rsid w:val="34E45C10"/>
    <w:rsid w:val="351C000D"/>
    <w:rsid w:val="35253045"/>
    <w:rsid w:val="354B0704"/>
    <w:rsid w:val="354D1DB2"/>
    <w:rsid w:val="3555351F"/>
    <w:rsid w:val="356D1E9C"/>
    <w:rsid w:val="357D5D04"/>
    <w:rsid w:val="35A34C73"/>
    <w:rsid w:val="35AB0B07"/>
    <w:rsid w:val="35B244CD"/>
    <w:rsid w:val="35D83E40"/>
    <w:rsid w:val="35D94150"/>
    <w:rsid w:val="35E86141"/>
    <w:rsid w:val="35E87EEF"/>
    <w:rsid w:val="35FE1C9A"/>
    <w:rsid w:val="35FF0DB7"/>
    <w:rsid w:val="36251143"/>
    <w:rsid w:val="362D7FF8"/>
    <w:rsid w:val="36620601"/>
    <w:rsid w:val="367E60DF"/>
    <w:rsid w:val="368D0A96"/>
    <w:rsid w:val="369D6F2B"/>
    <w:rsid w:val="36A91D74"/>
    <w:rsid w:val="36AF6CCE"/>
    <w:rsid w:val="36B50719"/>
    <w:rsid w:val="36B86C0F"/>
    <w:rsid w:val="36C25ED8"/>
    <w:rsid w:val="36D2007E"/>
    <w:rsid w:val="36D36DF1"/>
    <w:rsid w:val="36EB413B"/>
    <w:rsid w:val="36FC6348"/>
    <w:rsid w:val="37011251"/>
    <w:rsid w:val="371B68A6"/>
    <w:rsid w:val="37362EDC"/>
    <w:rsid w:val="373830F8"/>
    <w:rsid w:val="3747333B"/>
    <w:rsid w:val="375810A4"/>
    <w:rsid w:val="375D490D"/>
    <w:rsid w:val="377F356D"/>
    <w:rsid w:val="37893954"/>
    <w:rsid w:val="3794610E"/>
    <w:rsid w:val="37976071"/>
    <w:rsid w:val="379C3687"/>
    <w:rsid w:val="379F0A81"/>
    <w:rsid w:val="379F19A5"/>
    <w:rsid w:val="37BE184F"/>
    <w:rsid w:val="37DC5DA4"/>
    <w:rsid w:val="37E011CC"/>
    <w:rsid w:val="37EA3F46"/>
    <w:rsid w:val="37F94635"/>
    <w:rsid w:val="37FC4126"/>
    <w:rsid w:val="37FF59C4"/>
    <w:rsid w:val="380729ED"/>
    <w:rsid w:val="38175933"/>
    <w:rsid w:val="38517B27"/>
    <w:rsid w:val="386A7825"/>
    <w:rsid w:val="38725AAB"/>
    <w:rsid w:val="38733130"/>
    <w:rsid w:val="38767A34"/>
    <w:rsid w:val="388859B9"/>
    <w:rsid w:val="38921A31"/>
    <w:rsid w:val="389F3193"/>
    <w:rsid w:val="38A30A45"/>
    <w:rsid w:val="38B247E4"/>
    <w:rsid w:val="38C04D3D"/>
    <w:rsid w:val="38CE6B9E"/>
    <w:rsid w:val="38D66725"/>
    <w:rsid w:val="38F83DFB"/>
    <w:rsid w:val="39123CD2"/>
    <w:rsid w:val="39220493"/>
    <w:rsid w:val="392A081F"/>
    <w:rsid w:val="395F2BBE"/>
    <w:rsid w:val="396B3311"/>
    <w:rsid w:val="39930ABA"/>
    <w:rsid w:val="3993774F"/>
    <w:rsid w:val="39A2072B"/>
    <w:rsid w:val="39A44DF7"/>
    <w:rsid w:val="39B50DC2"/>
    <w:rsid w:val="39BB6B1C"/>
    <w:rsid w:val="39BC591B"/>
    <w:rsid w:val="39CD5D7A"/>
    <w:rsid w:val="3A0D43C8"/>
    <w:rsid w:val="3A230C04"/>
    <w:rsid w:val="3A26548A"/>
    <w:rsid w:val="3A2F2590"/>
    <w:rsid w:val="3A502507"/>
    <w:rsid w:val="3A5567DF"/>
    <w:rsid w:val="3A572443"/>
    <w:rsid w:val="3A6316FB"/>
    <w:rsid w:val="3A8A3C6B"/>
    <w:rsid w:val="3AAB3AE0"/>
    <w:rsid w:val="3AB57BE2"/>
    <w:rsid w:val="3AC76C6D"/>
    <w:rsid w:val="3ACD3B57"/>
    <w:rsid w:val="3AF15A98"/>
    <w:rsid w:val="3AF4518C"/>
    <w:rsid w:val="3AF561AE"/>
    <w:rsid w:val="3AFA5384"/>
    <w:rsid w:val="3B092D30"/>
    <w:rsid w:val="3B134F55"/>
    <w:rsid w:val="3B186CC9"/>
    <w:rsid w:val="3B2132F9"/>
    <w:rsid w:val="3B2B252A"/>
    <w:rsid w:val="3B374D1E"/>
    <w:rsid w:val="3B4D0683"/>
    <w:rsid w:val="3B714E2B"/>
    <w:rsid w:val="3B800BCA"/>
    <w:rsid w:val="3B9B5A04"/>
    <w:rsid w:val="3BA725FA"/>
    <w:rsid w:val="3BB0325D"/>
    <w:rsid w:val="3BE41159"/>
    <w:rsid w:val="3BE91F4A"/>
    <w:rsid w:val="3BFB14AA"/>
    <w:rsid w:val="3C335C3C"/>
    <w:rsid w:val="3C3E5CA8"/>
    <w:rsid w:val="3C7A1ABD"/>
    <w:rsid w:val="3C963645"/>
    <w:rsid w:val="3C9E57AB"/>
    <w:rsid w:val="3CA52FDE"/>
    <w:rsid w:val="3CAB2DAB"/>
    <w:rsid w:val="3CCA2A44"/>
    <w:rsid w:val="3CCC57A3"/>
    <w:rsid w:val="3CE21B3C"/>
    <w:rsid w:val="3CF03B2D"/>
    <w:rsid w:val="3CF25AF7"/>
    <w:rsid w:val="3D090B7C"/>
    <w:rsid w:val="3D1040CE"/>
    <w:rsid w:val="3D193084"/>
    <w:rsid w:val="3D264775"/>
    <w:rsid w:val="3D3103CE"/>
    <w:rsid w:val="3D453E79"/>
    <w:rsid w:val="3D52271E"/>
    <w:rsid w:val="3D536596"/>
    <w:rsid w:val="3D5A0F8B"/>
    <w:rsid w:val="3D7B5AED"/>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4D56DB"/>
    <w:rsid w:val="3E5A1BA6"/>
    <w:rsid w:val="3E60015F"/>
    <w:rsid w:val="3E66054B"/>
    <w:rsid w:val="3E9C21BE"/>
    <w:rsid w:val="3E9E5F37"/>
    <w:rsid w:val="3EAD5E70"/>
    <w:rsid w:val="3EB412B6"/>
    <w:rsid w:val="3ECF60F0"/>
    <w:rsid w:val="3EDA6843"/>
    <w:rsid w:val="3EEE30CB"/>
    <w:rsid w:val="3EFE69D5"/>
    <w:rsid w:val="3F087854"/>
    <w:rsid w:val="3F2F6EBF"/>
    <w:rsid w:val="3F5860E5"/>
    <w:rsid w:val="3F5D194E"/>
    <w:rsid w:val="3F7F14E7"/>
    <w:rsid w:val="3F8B1360"/>
    <w:rsid w:val="3F9D7F9C"/>
    <w:rsid w:val="3F9F14A0"/>
    <w:rsid w:val="3FA37E9F"/>
    <w:rsid w:val="3FA4757D"/>
    <w:rsid w:val="3FB5178A"/>
    <w:rsid w:val="3FEF7356"/>
    <w:rsid w:val="3FF21F94"/>
    <w:rsid w:val="3FFB3360"/>
    <w:rsid w:val="40005166"/>
    <w:rsid w:val="400B4C01"/>
    <w:rsid w:val="400E2C48"/>
    <w:rsid w:val="40302BBE"/>
    <w:rsid w:val="40316936"/>
    <w:rsid w:val="403B4F57"/>
    <w:rsid w:val="40477F08"/>
    <w:rsid w:val="405165FE"/>
    <w:rsid w:val="406867FC"/>
    <w:rsid w:val="40953369"/>
    <w:rsid w:val="40C6735E"/>
    <w:rsid w:val="40C72178"/>
    <w:rsid w:val="40D24B9C"/>
    <w:rsid w:val="40DE6ABE"/>
    <w:rsid w:val="40E045E4"/>
    <w:rsid w:val="40EA5463"/>
    <w:rsid w:val="40F24318"/>
    <w:rsid w:val="40FA31CC"/>
    <w:rsid w:val="410753AA"/>
    <w:rsid w:val="41166258"/>
    <w:rsid w:val="411E335F"/>
    <w:rsid w:val="41303889"/>
    <w:rsid w:val="41337883"/>
    <w:rsid w:val="41410DFB"/>
    <w:rsid w:val="4142704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4961B9"/>
    <w:rsid w:val="42520476"/>
    <w:rsid w:val="42593CC8"/>
    <w:rsid w:val="42770E26"/>
    <w:rsid w:val="428216CB"/>
    <w:rsid w:val="42864D18"/>
    <w:rsid w:val="4289012F"/>
    <w:rsid w:val="4293114E"/>
    <w:rsid w:val="429D4850"/>
    <w:rsid w:val="42A17DA3"/>
    <w:rsid w:val="42AB0CD7"/>
    <w:rsid w:val="42C13FA2"/>
    <w:rsid w:val="430345BA"/>
    <w:rsid w:val="43095B0E"/>
    <w:rsid w:val="43244531"/>
    <w:rsid w:val="43853221"/>
    <w:rsid w:val="43A63197"/>
    <w:rsid w:val="43C04259"/>
    <w:rsid w:val="43C53F65"/>
    <w:rsid w:val="43EF7993"/>
    <w:rsid w:val="43F81C45"/>
    <w:rsid w:val="43FC045F"/>
    <w:rsid w:val="44004F9E"/>
    <w:rsid w:val="440222FE"/>
    <w:rsid w:val="440B65FC"/>
    <w:rsid w:val="444C0820"/>
    <w:rsid w:val="4476700E"/>
    <w:rsid w:val="447F2366"/>
    <w:rsid w:val="44953938"/>
    <w:rsid w:val="44A65B45"/>
    <w:rsid w:val="44AE1377"/>
    <w:rsid w:val="44B244EA"/>
    <w:rsid w:val="44B32010"/>
    <w:rsid w:val="44B55D88"/>
    <w:rsid w:val="44BC2C73"/>
    <w:rsid w:val="44DA759D"/>
    <w:rsid w:val="44E623E5"/>
    <w:rsid w:val="44E97761"/>
    <w:rsid w:val="44F16666"/>
    <w:rsid w:val="44FF5255"/>
    <w:rsid w:val="45215B5E"/>
    <w:rsid w:val="452643D6"/>
    <w:rsid w:val="45433394"/>
    <w:rsid w:val="45450906"/>
    <w:rsid w:val="455A248C"/>
    <w:rsid w:val="455E535F"/>
    <w:rsid w:val="456261E9"/>
    <w:rsid w:val="456B22FF"/>
    <w:rsid w:val="456D1768"/>
    <w:rsid w:val="45832431"/>
    <w:rsid w:val="4588524B"/>
    <w:rsid w:val="45C47B05"/>
    <w:rsid w:val="45C96E92"/>
    <w:rsid w:val="45CC0C03"/>
    <w:rsid w:val="46067BF3"/>
    <w:rsid w:val="46072613"/>
    <w:rsid w:val="4614088C"/>
    <w:rsid w:val="462E0F7B"/>
    <w:rsid w:val="463D7DE3"/>
    <w:rsid w:val="46427B16"/>
    <w:rsid w:val="464A5E88"/>
    <w:rsid w:val="464E0242"/>
    <w:rsid w:val="46690BD8"/>
    <w:rsid w:val="466C06C8"/>
    <w:rsid w:val="468E6891"/>
    <w:rsid w:val="46AE2A8F"/>
    <w:rsid w:val="46B502C1"/>
    <w:rsid w:val="46BE0581"/>
    <w:rsid w:val="46CE1383"/>
    <w:rsid w:val="46DB1ADF"/>
    <w:rsid w:val="47105641"/>
    <w:rsid w:val="471A6376"/>
    <w:rsid w:val="47392CA0"/>
    <w:rsid w:val="47437DEF"/>
    <w:rsid w:val="47822F82"/>
    <w:rsid w:val="478D08F6"/>
    <w:rsid w:val="47AC3472"/>
    <w:rsid w:val="47AE29D8"/>
    <w:rsid w:val="47B462FA"/>
    <w:rsid w:val="47B745D4"/>
    <w:rsid w:val="47BC567F"/>
    <w:rsid w:val="47D4158E"/>
    <w:rsid w:val="47DC42B3"/>
    <w:rsid w:val="480F3A01"/>
    <w:rsid w:val="4814634D"/>
    <w:rsid w:val="48166B3E"/>
    <w:rsid w:val="481907FA"/>
    <w:rsid w:val="48226AEB"/>
    <w:rsid w:val="483673CE"/>
    <w:rsid w:val="48376AB4"/>
    <w:rsid w:val="484E4529"/>
    <w:rsid w:val="48592ECE"/>
    <w:rsid w:val="48943F06"/>
    <w:rsid w:val="489A776F"/>
    <w:rsid w:val="489F2FD7"/>
    <w:rsid w:val="489F4D85"/>
    <w:rsid w:val="48A73C3A"/>
    <w:rsid w:val="48BE41E3"/>
    <w:rsid w:val="48C77E38"/>
    <w:rsid w:val="48CB5B7A"/>
    <w:rsid w:val="48D92B4D"/>
    <w:rsid w:val="48EC789E"/>
    <w:rsid w:val="48FD1AAC"/>
    <w:rsid w:val="490523D5"/>
    <w:rsid w:val="49135467"/>
    <w:rsid w:val="49221812"/>
    <w:rsid w:val="492359B6"/>
    <w:rsid w:val="494D67E4"/>
    <w:rsid w:val="49641B2B"/>
    <w:rsid w:val="49766784"/>
    <w:rsid w:val="497D3957"/>
    <w:rsid w:val="498668DA"/>
    <w:rsid w:val="49A00E51"/>
    <w:rsid w:val="49BA799D"/>
    <w:rsid w:val="49CB0A20"/>
    <w:rsid w:val="4A314103"/>
    <w:rsid w:val="4A451330"/>
    <w:rsid w:val="4A5B0EAB"/>
    <w:rsid w:val="4A5C478F"/>
    <w:rsid w:val="4A631DE2"/>
    <w:rsid w:val="4A667117"/>
    <w:rsid w:val="4A8C758B"/>
    <w:rsid w:val="4A8E0642"/>
    <w:rsid w:val="4A91694F"/>
    <w:rsid w:val="4AC95736"/>
    <w:rsid w:val="4AF319E3"/>
    <w:rsid w:val="4AF320B9"/>
    <w:rsid w:val="4AFE4622"/>
    <w:rsid w:val="4B245A16"/>
    <w:rsid w:val="4B2B2900"/>
    <w:rsid w:val="4B410375"/>
    <w:rsid w:val="4B493410"/>
    <w:rsid w:val="4B5B0856"/>
    <w:rsid w:val="4B5F07FC"/>
    <w:rsid w:val="4B63653E"/>
    <w:rsid w:val="4B6B53F2"/>
    <w:rsid w:val="4B863FDA"/>
    <w:rsid w:val="4B884F61"/>
    <w:rsid w:val="4B8C04E8"/>
    <w:rsid w:val="4B9506C1"/>
    <w:rsid w:val="4B9F32EE"/>
    <w:rsid w:val="4BA17066"/>
    <w:rsid w:val="4BB9449E"/>
    <w:rsid w:val="4BC52D55"/>
    <w:rsid w:val="4BED5E07"/>
    <w:rsid w:val="4BF278C2"/>
    <w:rsid w:val="4BF930BB"/>
    <w:rsid w:val="4C0575F5"/>
    <w:rsid w:val="4C0A0767"/>
    <w:rsid w:val="4C150C6C"/>
    <w:rsid w:val="4C4D4AF8"/>
    <w:rsid w:val="4C523EBC"/>
    <w:rsid w:val="4C6267F5"/>
    <w:rsid w:val="4C831B77"/>
    <w:rsid w:val="4C83676C"/>
    <w:rsid w:val="4C8E5BE5"/>
    <w:rsid w:val="4CAF130F"/>
    <w:rsid w:val="4CB6269D"/>
    <w:rsid w:val="4CB820B4"/>
    <w:rsid w:val="4CC50B32"/>
    <w:rsid w:val="4CC913FA"/>
    <w:rsid w:val="4CDE39A2"/>
    <w:rsid w:val="4CEA67EB"/>
    <w:rsid w:val="4CF64CFD"/>
    <w:rsid w:val="4D116B12"/>
    <w:rsid w:val="4D1B6B8F"/>
    <w:rsid w:val="4D2973C2"/>
    <w:rsid w:val="4D3D5FF4"/>
    <w:rsid w:val="4D403E47"/>
    <w:rsid w:val="4D487C17"/>
    <w:rsid w:val="4D5A72FA"/>
    <w:rsid w:val="4D633A18"/>
    <w:rsid w:val="4D7B1DD5"/>
    <w:rsid w:val="4DB90697"/>
    <w:rsid w:val="4DC52A56"/>
    <w:rsid w:val="4DD86643"/>
    <w:rsid w:val="4DDB0C4B"/>
    <w:rsid w:val="4DE4148C"/>
    <w:rsid w:val="4E0062C6"/>
    <w:rsid w:val="4E0B2970"/>
    <w:rsid w:val="4E1759C1"/>
    <w:rsid w:val="4E3E6DEE"/>
    <w:rsid w:val="4E4A5793"/>
    <w:rsid w:val="4E8862BB"/>
    <w:rsid w:val="4EAA6232"/>
    <w:rsid w:val="4EAC01FC"/>
    <w:rsid w:val="4EB15812"/>
    <w:rsid w:val="4EB3343D"/>
    <w:rsid w:val="4ED212E5"/>
    <w:rsid w:val="4ED8558E"/>
    <w:rsid w:val="4EE07EA5"/>
    <w:rsid w:val="4F1311F5"/>
    <w:rsid w:val="4F245FE4"/>
    <w:rsid w:val="4F433169"/>
    <w:rsid w:val="4F74239C"/>
    <w:rsid w:val="4FB7617C"/>
    <w:rsid w:val="4FC7696F"/>
    <w:rsid w:val="4FC97C45"/>
    <w:rsid w:val="4FD51C85"/>
    <w:rsid w:val="4FDF015D"/>
    <w:rsid w:val="50067498"/>
    <w:rsid w:val="500A342C"/>
    <w:rsid w:val="50212FC0"/>
    <w:rsid w:val="505A492D"/>
    <w:rsid w:val="505B4BCF"/>
    <w:rsid w:val="505C2B2D"/>
    <w:rsid w:val="508825A3"/>
    <w:rsid w:val="50966A6E"/>
    <w:rsid w:val="50967210"/>
    <w:rsid w:val="50A4580C"/>
    <w:rsid w:val="50B75FB1"/>
    <w:rsid w:val="50BC224C"/>
    <w:rsid w:val="50CC248F"/>
    <w:rsid w:val="50DC644B"/>
    <w:rsid w:val="50F97A8C"/>
    <w:rsid w:val="51005BF8"/>
    <w:rsid w:val="51013297"/>
    <w:rsid w:val="5105419D"/>
    <w:rsid w:val="51071719"/>
    <w:rsid w:val="510F2718"/>
    <w:rsid w:val="51177359"/>
    <w:rsid w:val="51324A1D"/>
    <w:rsid w:val="514E7348"/>
    <w:rsid w:val="51706AE7"/>
    <w:rsid w:val="517C6304"/>
    <w:rsid w:val="517F39A6"/>
    <w:rsid w:val="5221002A"/>
    <w:rsid w:val="52324E4E"/>
    <w:rsid w:val="524E3378"/>
    <w:rsid w:val="52642B9B"/>
    <w:rsid w:val="526F3A1A"/>
    <w:rsid w:val="52816DE8"/>
    <w:rsid w:val="52976ACD"/>
    <w:rsid w:val="529F5982"/>
    <w:rsid w:val="52AF3C79"/>
    <w:rsid w:val="52E617B5"/>
    <w:rsid w:val="52FF78E7"/>
    <w:rsid w:val="53051C89"/>
    <w:rsid w:val="533D19AF"/>
    <w:rsid w:val="53435F37"/>
    <w:rsid w:val="53515F4F"/>
    <w:rsid w:val="536966BB"/>
    <w:rsid w:val="537806AC"/>
    <w:rsid w:val="53807561"/>
    <w:rsid w:val="53837B15"/>
    <w:rsid w:val="53983E43"/>
    <w:rsid w:val="539F403D"/>
    <w:rsid w:val="54040192"/>
    <w:rsid w:val="540B1521"/>
    <w:rsid w:val="541000EA"/>
    <w:rsid w:val="541008E5"/>
    <w:rsid w:val="54295E4B"/>
    <w:rsid w:val="54330A77"/>
    <w:rsid w:val="543640C4"/>
    <w:rsid w:val="5436550B"/>
    <w:rsid w:val="543A5A64"/>
    <w:rsid w:val="544467E1"/>
    <w:rsid w:val="54547A6F"/>
    <w:rsid w:val="54547F90"/>
    <w:rsid w:val="5458228C"/>
    <w:rsid w:val="545A6D5B"/>
    <w:rsid w:val="546E7D01"/>
    <w:rsid w:val="547A238D"/>
    <w:rsid w:val="54817A35"/>
    <w:rsid w:val="548E1E34"/>
    <w:rsid w:val="548E627B"/>
    <w:rsid w:val="54A159E1"/>
    <w:rsid w:val="54BA4CF5"/>
    <w:rsid w:val="54D209AB"/>
    <w:rsid w:val="54D42ADE"/>
    <w:rsid w:val="55004DFD"/>
    <w:rsid w:val="55175CA3"/>
    <w:rsid w:val="551E7032"/>
    <w:rsid w:val="5523289A"/>
    <w:rsid w:val="554747DA"/>
    <w:rsid w:val="555D5DAC"/>
    <w:rsid w:val="5563713A"/>
    <w:rsid w:val="556F0C67"/>
    <w:rsid w:val="5573527B"/>
    <w:rsid w:val="55756D9B"/>
    <w:rsid w:val="558E065B"/>
    <w:rsid w:val="559B4461"/>
    <w:rsid w:val="55A00722"/>
    <w:rsid w:val="55D106C9"/>
    <w:rsid w:val="55D751F9"/>
    <w:rsid w:val="55F14746"/>
    <w:rsid w:val="55F66200"/>
    <w:rsid w:val="56203C97"/>
    <w:rsid w:val="562E599A"/>
    <w:rsid w:val="56382375"/>
    <w:rsid w:val="563D798B"/>
    <w:rsid w:val="56464A92"/>
    <w:rsid w:val="56510DC4"/>
    <w:rsid w:val="56521689"/>
    <w:rsid w:val="56574EF1"/>
    <w:rsid w:val="565B5592"/>
    <w:rsid w:val="56705FB3"/>
    <w:rsid w:val="56725D9A"/>
    <w:rsid w:val="56867584"/>
    <w:rsid w:val="56921A85"/>
    <w:rsid w:val="56B07F59"/>
    <w:rsid w:val="56B20379"/>
    <w:rsid w:val="56B91708"/>
    <w:rsid w:val="56BC7FA7"/>
    <w:rsid w:val="56BD287A"/>
    <w:rsid w:val="56C37E91"/>
    <w:rsid w:val="56D0163C"/>
    <w:rsid w:val="56DC008B"/>
    <w:rsid w:val="56EC3176"/>
    <w:rsid w:val="57077749"/>
    <w:rsid w:val="571132F2"/>
    <w:rsid w:val="57203535"/>
    <w:rsid w:val="572A6162"/>
    <w:rsid w:val="57351266"/>
    <w:rsid w:val="573613C1"/>
    <w:rsid w:val="57397068"/>
    <w:rsid w:val="5741183E"/>
    <w:rsid w:val="575D6537"/>
    <w:rsid w:val="575F252E"/>
    <w:rsid w:val="57686183"/>
    <w:rsid w:val="57757E70"/>
    <w:rsid w:val="577B7280"/>
    <w:rsid w:val="57833AC4"/>
    <w:rsid w:val="579B12CF"/>
    <w:rsid w:val="579F7237"/>
    <w:rsid w:val="57A82F46"/>
    <w:rsid w:val="57B23339"/>
    <w:rsid w:val="57BF2D4E"/>
    <w:rsid w:val="57CF2865"/>
    <w:rsid w:val="57D936E4"/>
    <w:rsid w:val="5809250B"/>
    <w:rsid w:val="58095451"/>
    <w:rsid w:val="58150BC0"/>
    <w:rsid w:val="581666E6"/>
    <w:rsid w:val="582157B7"/>
    <w:rsid w:val="58384833"/>
    <w:rsid w:val="584638F4"/>
    <w:rsid w:val="585130AB"/>
    <w:rsid w:val="5855720E"/>
    <w:rsid w:val="58564D34"/>
    <w:rsid w:val="585B234B"/>
    <w:rsid w:val="588418A2"/>
    <w:rsid w:val="589715D5"/>
    <w:rsid w:val="58975A79"/>
    <w:rsid w:val="58A41F44"/>
    <w:rsid w:val="58BA6E11"/>
    <w:rsid w:val="58C12AF6"/>
    <w:rsid w:val="58D04AE7"/>
    <w:rsid w:val="58D2085F"/>
    <w:rsid w:val="58DB209D"/>
    <w:rsid w:val="58E826FB"/>
    <w:rsid w:val="58F307D5"/>
    <w:rsid w:val="590649AC"/>
    <w:rsid w:val="5914296F"/>
    <w:rsid w:val="591A6D73"/>
    <w:rsid w:val="59403789"/>
    <w:rsid w:val="59413C36"/>
    <w:rsid w:val="594D4389"/>
    <w:rsid w:val="5963340F"/>
    <w:rsid w:val="59637709"/>
    <w:rsid w:val="596E5E6A"/>
    <w:rsid w:val="59777658"/>
    <w:rsid w:val="598309D2"/>
    <w:rsid w:val="598C4EB2"/>
    <w:rsid w:val="59967080"/>
    <w:rsid w:val="599C5996"/>
    <w:rsid w:val="59AA17DC"/>
    <w:rsid w:val="59B43BDF"/>
    <w:rsid w:val="59B47F65"/>
    <w:rsid w:val="59BB7545"/>
    <w:rsid w:val="5A0A227A"/>
    <w:rsid w:val="5A0E1D6B"/>
    <w:rsid w:val="5A174496"/>
    <w:rsid w:val="5A184D97"/>
    <w:rsid w:val="5A1E7A92"/>
    <w:rsid w:val="5A1F7AD4"/>
    <w:rsid w:val="5A3A32AF"/>
    <w:rsid w:val="5A492DA3"/>
    <w:rsid w:val="5A7A7400"/>
    <w:rsid w:val="5A8E07B6"/>
    <w:rsid w:val="5AC43F81"/>
    <w:rsid w:val="5AD5780D"/>
    <w:rsid w:val="5ADA1C4D"/>
    <w:rsid w:val="5AED72F3"/>
    <w:rsid w:val="5AF122EE"/>
    <w:rsid w:val="5B0347A3"/>
    <w:rsid w:val="5B3F7D02"/>
    <w:rsid w:val="5B4A6DD2"/>
    <w:rsid w:val="5B653C0C"/>
    <w:rsid w:val="5B765E19"/>
    <w:rsid w:val="5B7756EE"/>
    <w:rsid w:val="5B835E40"/>
    <w:rsid w:val="5BA30291"/>
    <w:rsid w:val="5BC06FFE"/>
    <w:rsid w:val="5BC63C92"/>
    <w:rsid w:val="5BDA3AC8"/>
    <w:rsid w:val="5BF000ED"/>
    <w:rsid w:val="5BFE5E0F"/>
    <w:rsid w:val="5C052CF9"/>
    <w:rsid w:val="5C1E3DBB"/>
    <w:rsid w:val="5C291C9D"/>
    <w:rsid w:val="5C5A1297"/>
    <w:rsid w:val="5C621EFA"/>
    <w:rsid w:val="5C655B7C"/>
    <w:rsid w:val="5C734107"/>
    <w:rsid w:val="5C7560D1"/>
    <w:rsid w:val="5C7B120D"/>
    <w:rsid w:val="5C7E485A"/>
    <w:rsid w:val="5C9A29DA"/>
    <w:rsid w:val="5CB84210"/>
    <w:rsid w:val="5CE95646"/>
    <w:rsid w:val="5CEC5C67"/>
    <w:rsid w:val="5CEE456C"/>
    <w:rsid w:val="5CF039A9"/>
    <w:rsid w:val="5CFA65D6"/>
    <w:rsid w:val="5D243653"/>
    <w:rsid w:val="5D337767"/>
    <w:rsid w:val="5D4F5B27"/>
    <w:rsid w:val="5D5977A1"/>
    <w:rsid w:val="5D675EF0"/>
    <w:rsid w:val="5D6A1882"/>
    <w:rsid w:val="5D8E5AFC"/>
    <w:rsid w:val="5D99194B"/>
    <w:rsid w:val="5D9E3405"/>
    <w:rsid w:val="5DB06C95"/>
    <w:rsid w:val="5DBA0F0B"/>
    <w:rsid w:val="5DCC4B5B"/>
    <w:rsid w:val="5DE03A1E"/>
    <w:rsid w:val="5DE0757A"/>
    <w:rsid w:val="5DEE5DB8"/>
    <w:rsid w:val="5DF83D94"/>
    <w:rsid w:val="5DFD2313"/>
    <w:rsid w:val="5E047173"/>
    <w:rsid w:val="5E413D91"/>
    <w:rsid w:val="5E4D2736"/>
    <w:rsid w:val="5E543AC4"/>
    <w:rsid w:val="5E565A8E"/>
    <w:rsid w:val="5E8125D5"/>
    <w:rsid w:val="5E897C12"/>
    <w:rsid w:val="5EB90E35"/>
    <w:rsid w:val="5EC24ED2"/>
    <w:rsid w:val="5ED6597D"/>
    <w:rsid w:val="5EF37781"/>
    <w:rsid w:val="5EF534F9"/>
    <w:rsid w:val="5EF86B45"/>
    <w:rsid w:val="5F2416E8"/>
    <w:rsid w:val="5F320D14"/>
    <w:rsid w:val="5F516722"/>
    <w:rsid w:val="5F5D0FE7"/>
    <w:rsid w:val="5F6146EB"/>
    <w:rsid w:val="5F685A79"/>
    <w:rsid w:val="5F68659C"/>
    <w:rsid w:val="5F882D59"/>
    <w:rsid w:val="5F897393"/>
    <w:rsid w:val="5F911445"/>
    <w:rsid w:val="5F9C397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9D79A4"/>
    <w:rsid w:val="60A70B9F"/>
    <w:rsid w:val="60A70CC1"/>
    <w:rsid w:val="60AC188A"/>
    <w:rsid w:val="60AF76D8"/>
    <w:rsid w:val="60B116A2"/>
    <w:rsid w:val="60C110C9"/>
    <w:rsid w:val="60CA5E20"/>
    <w:rsid w:val="60F375C4"/>
    <w:rsid w:val="6102109A"/>
    <w:rsid w:val="61133921"/>
    <w:rsid w:val="61273712"/>
    <w:rsid w:val="613A1697"/>
    <w:rsid w:val="61404968"/>
    <w:rsid w:val="61564461"/>
    <w:rsid w:val="616B56ED"/>
    <w:rsid w:val="617B2468"/>
    <w:rsid w:val="61834DEC"/>
    <w:rsid w:val="61B431F8"/>
    <w:rsid w:val="61B61EA8"/>
    <w:rsid w:val="61C945F7"/>
    <w:rsid w:val="61E33ADD"/>
    <w:rsid w:val="62086704"/>
    <w:rsid w:val="621E7B37"/>
    <w:rsid w:val="624731C8"/>
    <w:rsid w:val="625E13B5"/>
    <w:rsid w:val="6260512D"/>
    <w:rsid w:val="6270048D"/>
    <w:rsid w:val="62740392"/>
    <w:rsid w:val="627604AD"/>
    <w:rsid w:val="62815399"/>
    <w:rsid w:val="628A21AA"/>
    <w:rsid w:val="62930730"/>
    <w:rsid w:val="62A3501A"/>
    <w:rsid w:val="62AA45FB"/>
    <w:rsid w:val="62D6719E"/>
    <w:rsid w:val="62E94778"/>
    <w:rsid w:val="62F615EE"/>
    <w:rsid w:val="62F85366"/>
    <w:rsid w:val="631B1054"/>
    <w:rsid w:val="63220635"/>
    <w:rsid w:val="63246227"/>
    <w:rsid w:val="632B573B"/>
    <w:rsid w:val="632E0D88"/>
    <w:rsid w:val="63316ACA"/>
    <w:rsid w:val="634E4F86"/>
    <w:rsid w:val="635A2851"/>
    <w:rsid w:val="6363432A"/>
    <w:rsid w:val="636603E2"/>
    <w:rsid w:val="63666773"/>
    <w:rsid w:val="63690012"/>
    <w:rsid w:val="63715672"/>
    <w:rsid w:val="638B7F88"/>
    <w:rsid w:val="638E1826"/>
    <w:rsid w:val="638F4D78"/>
    <w:rsid w:val="639E4570"/>
    <w:rsid w:val="63A86178"/>
    <w:rsid w:val="63AE011A"/>
    <w:rsid w:val="63BE035D"/>
    <w:rsid w:val="63D57455"/>
    <w:rsid w:val="63E636A7"/>
    <w:rsid w:val="63FF39BB"/>
    <w:rsid w:val="641066DF"/>
    <w:rsid w:val="64524F4A"/>
    <w:rsid w:val="646E1562"/>
    <w:rsid w:val="6481138B"/>
    <w:rsid w:val="649015CE"/>
    <w:rsid w:val="64FF08D8"/>
    <w:rsid w:val="65181CEF"/>
    <w:rsid w:val="652A557F"/>
    <w:rsid w:val="65336B29"/>
    <w:rsid w:val="653603C7"/>
    <w:rsid w:val="653B778C"/>
    <w:rsid w:val="654900FB"/>
    <w:rsid w:val="6550702A"/>
    <w:rsid w:val="65523BCC"/>
    <w:rsid w:val="65534AB3"/>
    <w:rsid w:val="6554084E"/>
    <w:rsid w:val="655D3BA6"/>
    <w:rsid w:val="65610523"/>
    <w:rsid w:val="656A5FB1"/>
    <w:rsid w:val="656E27C1"/>
    <w:rsid w:val="657620B4"/>
    <w:rsid w:val="65885575"/>
    <w:rsid w:val="659E16D7"/>
    <w:rsid w:val="65A73073"/>
    <w:rsid w:val="65B23EF2"/>
    <w:rsid w:val="65C5024C"/>
    <w:rsid w:val="65C6799D"/>
    <w:rsid w:val="65CC0253"/>
    <w:rsid w:val="65CC4888"/>
    <w:rsid w:val="65DC68AD"/>
    <w:rsid w:val="65F91B21"/>
    <w:rsid w:val="661204ED"/>
    <w:rsid w:val="66236B9E"/>
    <w:rsid w:val="66353CE9"/>
    <w:rsid w:val="66372649"/>
    <w:rsid w:val="663F14FE"/>
    <w:rsid w:val="664762A1"/>
    <w:rsid w:val="66566780"/>
    <w:rsid w:val="66591008"/>
    <w:rsid w:val="665C7632"/>
    <w:rsid w:val="666A4362"/>
    <w:rsid w:val="667217DA"/>
    <w:rsid w:val="66910EE1"/>
    <w:rsid w:val="66915AF7"/>
    <w:rsid w:val="6694184A"/>
    <w:rsid w:val="66B35BA2"/>
    <w:rsid w:val="66C73EA9"/>
    <w:rsid w:val="66C8504F"/>
    <w:rsid w:val="66DC18E2"/>
    <w:rsid w:val="66E63727"/>
    <w:rsid w:val="66F1473C"/>
    <w:rsid w:val="671E7365"/>
    <w:rsid w:val="67254250"/>
    <w:rsid w:val="674A40AB"/>
    <w:rsid w:val="675668ED"/>
    <w:rsid w:val="675B1F33"/>
    <w:rsid w:val="675E59B4"/>
    <w:rsid w:val="677376B1"/>
    <w:rsid w:val="67784CC7"/>
    <w:rsid w:val="678E44EB"/>
    <w:rsid w:val="679177C5"/>
    <w:rsid w:val="67B3300F"/>
    <w:rsid w:val="67BF433B"/>
    <w:rsid w:val="67C972D1"/>
    <w:rsid w:val="67CD5013"/>
    <w:rsid w:val="67DA7730"/>
    <w:rsid w:val="67DD2D7C"/>
    <w:rsid w:val="67E37916"/>
    <w:rsid w:val="67E46AF1"/>
    <w:rsid w:val="680415E4"/>
    <w:rsid w:val="6809591F"/>
    <w:rsid w:val="68262975"/>
    <w:rsid w:val="683A3D2B"/>
    <w:rsid w:val="68490412"/>
    <w:rsid w:val="68582403"/>
    <w:rsid w:val="68757459"/>
    <w:rsid w:val="687B5FA0"/>
    <w:rsid w:val="687C5234"/>
    <w:rsid w:val="68820ED6"/>
    <w:rsid w:val="6884144A"/>
    <w:rsid w:val="68925915"/>
    <w:rsid w:val="689D43BC"/>
    <w:rsid w:val="68AB69D7"/>
    <w:rsid w:val="68C006D4"/>
    <w:rsid w:val="68C11E75"/>
    <w:rsid w:val="68CA3301"/>
    <w:rsid w:val="68D0468F"/>
    <w:rsid w:val="68E7090B"/>
    <w:rsid w:val="68F24605"/>
    <w:rsid w:val="69076303"/>
    <w:rsid w:val="69174FB5"/>
    <w:rsid w:val="69197DE4"/>
    <w:rsid w:val="692F7608"/>
    <w:rsid w:val="69344C1E"/>
    <w:rsid w:val="69411436"/>
    <w:rsid w:val="69545442"/>
    <w:rsid w:val="69561384"/>
    <w:rsid w:val="699C67E2"/>
    <w:rsid w:val="69AF0748"/>
    <w:rsid w:val="69D34437"/>
    <w:rsid w:val="69D514B6"/>
    <w:rsid w:val="69E119FE"/>
    <w:rsid w:val="69EB3B79"/>
    <w:rsid w:val="69FF522C"/>
    <w:rsid w:val="6A006484"/>
    <w:rsid w:val="6A022F6E"/>
    <w:rsid w:val="6A0B3BD1"/>
    <w:rsid w:val="6A255538"/>
    <w:rsid w:val="6A2E1C6B"/>
    <w:rsid w:val="6A3A6264"/>
    <w:rsid w:val="6A3B3D8A"/>
    <w:rsid w:val="6A424C4E"/>
    <w:rsid w:val="6A4338BE"/>
    <w:rsid w:val="6A5437CA"/>
    <w:rsid w:val="6A582B8E"/>
    <w:rsid w:val="6A7A0D56"/>
    <w:rsid w:val="6A8D1BE6"/>
    <w:rsid w:val="6A9373DA"/>
    <w:rsid w:val="6AA656A7"/>
    <w:rsid w:val="6AA67D9D"/>
    <w:rsid w:val="6AA87B5B"/>
    <w:rsid w:val="6AAE27AE"/>
    <w:rsid w:val="6AB839BE"/>
    <w:rsid w:val="6ACB3360"/>
    <w:rsid w:val="6ACB7804"/>
    <w:rsid w:val="6AE61F48"/>
    <w:rsid w:val="6B0E58F8"/>
    <w:rsid w:val="6B1348BC"/>
    <w:rsid w:val="6B1C6CFB"/>
    <w:rsid w:val="6B281E2F"/>
    <w:rsid w:val="6B2A62D8"/>
    <w:rsid w:val="6B3709F5"/>
    <w:rsid w:val="6B3F17AA"/>
    <w:rsid w:val="6B4C26F3"/>
    <w:rsid w:val="6B572E46"/>
    <w:rsid w:val="6B58791B"/>
    <w:rsid w:val="6B6712DB"/>
    <w:rsid w:val="6B693994"/>
    <w:rsid w:val="6B734BFF"/>
    <w:rsid w:val="6B792DBC"/>
    <w:rsid w:val="6B7A3866"/>
    <w:rsid w:val="6B7B5DD9"/>
    <w:rsid w:val="6B87197D"/>
    <w:rsid w:val="6BA240C1"/>
    <w:rsid w:val="6BB23B13"/>
    <w:rsid w:val="6BC04E8F"/>
    <w:rsid w:val="6BD315AF"/>
    <w:rsid w:val="6BE50451"/>
    <w:rsid w:val="6BE84077"/>
    <w:rsid w:val="6BEA3027"/>
    <w:rsid w:val="6BEE7306"/>
    <w:rsid w:val="6C202F44"/>
    <w:rsid w:val="6C223454"/>
    <w:rsid w:val="6C354F35"/>
    <w:rsid w:val="6C3A254B"/>
    <w:rsid w:val="6C423AF6"/>
    <w:rsid w:val="6C5264E5"/>
    <w:rsid w:val="6C613F7C"/>
    <w:rsid w:val="6C77379F"/>
    <w:rsid w:val="6C8D10DE"/>
    <w:rsid w:val="6C991968"/>
    <w:rsid w:val="6CBA5193"/>
    <w:rsid w:val="6CDB4851"/>
    <w:rsid w:val="6CE64481"/>
    <w:rsid w:val="6CEF1588"/>
    <w:rsid w:val="6CFA7F2C"/>
    <w:rsid w:val="6CFC7A9E"/>
    <w:rsid w:val="6D201310"/>
    <w:rsid w:val="6D286848"/>
    <w:rsid w:val="6D2D20B0"/>
    <w:rsid w:val="6D3C22F3"/>
    <w:rsid w:val="6D45389E"/>
    <w:rsid w:val="6D5C2694"/>
    <w:rsid w:val="6D5E4A16"/>
    <w:rsid w:val="6D633D24"/>
    <w:rsid w:val="6D6F091A"/>
    <w:rsid w:val="6D77332B"/>
    <w:rsid w:val="6D793547"/>
    <w:rsid w:val="6D7C30F6"/>
    <w:rsid w:val="6D8A305E"/>
    <w:rsid w:val="6DA22A9E"/>
    <w:rsid w:val="6DD42C17"/>
    <w:rsid w:val="6DD644F6"/>
    <w:rsid w:val="6E0472B5"/>
    <w:rsid w:val="6E164774"/>
    <w:rsid w:val="6E1F7D5F"/>
    <w:rsid w:val="6E5666E4"/>
    <w:rsid w:val="6E5B2C4D"/>
    <w:rsid w:val="6E5C0E9F"/>
    <w:rsid w:val="6E5D423C"/>
    <w:rsid w:val="6E62222D"/>
    <w:rsid w:val="6E7853F6"/>
    <w:rsid w:val="6E8977BA"/>
    <w:rsid w:val="6EAD16FA"/>
    <w:rsid w:val="6EAE0FCF"/>
    <w:rsid w:val="6EC4452A"/>
    <w:rsid w:val="6EC9320D"/>
    <w:rsid w:val="6ED00F45"/>
    <w:rsid w:val="6ED22024"/>
    <w:rsid w:val="6ED80D6D"/>
    <w:rsid w:val="6ED91ED1"/>
    <w:rsid w:val="6EF74724"/>
    <w:rsid w:val="6F03756C"/>
    <w:rsid w:val="6F0E3C2E"/>
    <w:rsid w:val="6F181F26"/>
    <w:rsid w:val="6F262186"/>
    <w:rsid w:val="6F3465D4"/>
    <w:rsid w:val="6F3828F0"/>
    <w:rsid w:val="6F40431D"/>
    <w:rsid w:val="6F477302"/>
    <w:rsid w:val="6F5222A2"/>
    <w:rsid w:val="6F547DC8"/>
    <w:rsid w:val="6F55454C"/>
    <w:rsid w:val="6F5F10A7"/>
    <w:rsid w:val="6F676490"/>
    <w:rsid w:val="6F7C10CD"/>
    <w:rsid w:val="6F857F81"/>
    <w:rsid w:val="6F916A65"/>
    <w:rsid w:val="6F997ED1"/>
    <w:rsid w:val="6FB277EB"/>
    <w:rsid w:val="6FC37B4C"/>
    <w:rsid w:val="6FC41F27"/>
    <w:rsid w:val="6FCF651D"/>
    <w:rsid w:val="6FE0340A"/>
    <w:rsid w:val="6FF36D35"/>
    <w:rsid w:val="6FF62C2D"/>
    <w:rsid w:val="700C41FF"/>
    <w:rsid w:val="702941FD"/>
    <w:rsid w:val="702A0B29"/>
    <w:rsid w:val="702A22EE"/>
    <w:rsid w:val="703F45D4"/>
    <w:rsid w:val="70532E5D"/>
    <w:rsid w:val="70621E82"/>
    <w:rsid w:val="70636AF5"/>
    <w:rsid w:val="706859A2"/>
    <w:rsid w:val="706F1447"/>
    <w:rsid w:val="707906C7"/>
    <w:rsid w:val="708055A9"/>
    <w:rsid w:val="7080699B"/>
    <w:rsid w:val="7088613C"/>
    <w:rsid w:val="708D33F6"/>
    <w:rsid w:val="70A9583B"/>
    <w:rsid w:val="70C1323B"/>
    <w:rsid w:val="70D34D1C"/>
    <w:rsid w:val="70FA6DA8"/>
    <w:rsid w:val="71032DE7"/>
    <w:rsid w:val="711C4915"/>
    <w:rsid w:val="714D223A"/>
    <w:rsid w:val="71973284"/>
    <w:rsid w:val="719E532A"/>
    <w:rsid w:val="71A30B93"/>
    <w:rsid w:val="71AB7A47"/>
    <w:rsid w:val="71BC7EA6"/>
    <w:rsid w:val="71D92806"/>
    <w:rsid w:val="723B3BA8"/>
    <w:rsid w:val="723F4010"/>
    <w:rsid w:val="72402885"/>
    <w:rsid w:val="724C2FD8"/>
    <w:rsid w:val="726A345E"/>
    <w:rsid w:val="727D13E4"/>
    <w:rsid w:val="728A58AF"/>
    <w:rsid w:val="729071D7"/>
    <w:rsid w:val="729205CD"/>
    <w:rsid w:val="729D3834"/>
    <w:rsid w:val="729F135A"/>
    <w:rsid w:val="72D22AA1"/>
    <w:rsid w:val="72D579E3"/>
    <w:rsid w:val="72E651DB"/>
    <w:rsid w:val="72EE408F"/>
    <w:rsid w:val="73092C77"/>
    <w:rsid w:val="7327134F"/>
    <w:rsid w:val="7329276F"/>
    <w:rsid w:val="733B05A6"/>
    <w:rsid w:val="734737A0"/>
    <w:rsid w:val="73492F89"/>
    <w:rsid w:val="734D525A"/>
    <w:rsid w:val="73A11102"/>
    <w:rsid w:val="73C03C7E"/>
    <w:rsid w:val="73C05329"/>
    <w:rsid w:val="73CB7CE1"/>
    <w:rsid w:val="73E831D5"/>
    <w:rsid w:val="73F60210"/>
    <w:rsid w:val="740A4EF9"/>
    <w:rsid w:val="741D60E7"/>
    <w:rsid w:val="74253AE1"/>
    <w:rsid w:val="74266539"/>
    <w:rsid w:val="7443665D"/>
    <w:rsid w:val="745814C0"/>
    <w:rsid w:val="745E614E"/>
    <w:rsid w:val="746E36DA"/>
    <w:rsid w:val="748F1C7A"/>
    <w:rsid w:val="74A4534E"/>
    <w:rsid w:val="74B02668"/>
    <w:rsid w:val="74B031AD"/>
    <w:rsid w:val="74B221BF"/>
    <w:rsid w:val="74B6388F"/>
    <w:rsid w:val="74BA06CD"/>
    <w:rsid w:val="74CE4179"/>
    <w:rsid w:val="74D066DB"/>
    <w:rsid w:val="74D52B6F"/>
    <w:rsid w:val="74FA31C0"/>
    <w:rsid w:val="74FC2405"/>
    <w:rsid w:val="75020B69"/>
    <w:rsid w:val="750C4CA1"/>
    <w:rsid w:val="752734F6"/>
    <w:rsid w:val="75330480"/>
    <w:rsid w:val="754601B3"/>
    <w:rsid w:val="755374DD"/>
    <w:rsid w:val="75797145"/>
    <w:rsid w:val="75812F0D"/>
    <w:rsid w:val="75842A89"/>
    <w:rsid w:val="758E2517"/>
    <w:rsid w:val="75A03D67"/>
    <w:rsid w:val="75B16FA1"/>
    <w:rsid w:val="75C13CDD"/>
    <w:rsid w:val="75CB06B8"/>
    <w:rsid w:val="75CB690A"/>
    <w:rsid w:val="75E1732A"/>
    <w:rsid w:val="75FC2F67"/>
    <w:rsid w:val="7603347B"/>
    <w:rsid w:val="760360A4"/>
    <w:rsid w:val="760D6DDC"/>
    <w:rsid w:val="760F2C9B"/>
    <w:rsid w:val="76147566"/>
    <w:rsid w:val="763149BF"/>
    <w:rsid w:val="763A10FF"/>
    <w:rsid w:val="7679608D"/>
    <w:rsid w:val="76AC0BFB"/>
    <w:rsid w:val="76B31AD3"/>
    <w:rsid w:val="76B92C06"/>
    <w:rsid w:val="76D22E4C"/>
    <w:rsid w:val="76D90BB3"/>
    <w:rsid w:val="76D96E05"/>
    <w:rsid w:val="76DA7887"/>
    <w:rsid w:val="771542E1"/>
    <w:rsid w:val="771670BC"/>
    <w:rsid w:val="772714AB"/>
    <w:rsid w:val="77291523"/>
    <w:rsid w:val="772937FE"/>
    <w:rsid w:val="77352BFE"/>
    <w:rsid w:val="77400489"/>
    <w:rsid w:val="77427426"/>
    <w:rsid w:val="776B3F01"/>
    <w:rsid w:val="77754D7F"/>
    <w:rsid w:val="777C7EBC"/>
    <w:rsid w:val="777D1E86"/>
    <w:rsid w:val="77843214"/>
    <w:rsid w:val="77894387"/>
    <w:rsid w:val="77A022D6"/>
    <w:rsid w:val="77A80CB1"/>
    <w:rsid w:val="77AE0291"/>
    <w:rsid w:val="77D26013"/>
    <w:rsid w:val="77DD1ECB"/>
    <w:rsid w:val="780305DD"/>
    <w:rsid w:val="78112CFA"/>
    <w:rsid w:val="78191D9D"/>
    <w:rsid w:val="781A237F"/>
    <w:rsid w:val="78212811"/>
    <w:rsid w:val="782567A5"/>
    <w:rsid w:val="783122B1"/>
    <w:rsid w:val="78581447"/>
    <w:rsid w:val="785E1101"/>
    <w:rsid w:val="78734760"/>
    <w:rsid w:val="78BD36C3"/>
    <w:rsid w:val="78D45AD6"/>
    <w:rsid w:val="78F07D11"/>
    <w:rsid w:val="78FE2B52"/>
    <w:rsid w:val="7931117A"/>
    <w:rsid w:val="79343A59"/>
    <w:rsid w:val="793F3897"/>
    <w:rsid w:val="7940316B"/>
    <w:rsid w:val="794745F4"/>
    <w:rsid w:val="79604D22"/>
    <w:rsid w:val="798017B9"/>
    <w:rsid w:val="79832B7B"/>
    <w:rsid w:val="798728D3"/>
    <w:rsid w:val="7989351C"/>
    <w:rsid w:val="79915091"/>
    <w:rsid w:val="799B26EC"/>
    <w:rsid w:val="79A731EA"/>
    <w:rsid w:val="79AE6327"/>
    <w:rsid w:val="79D55FA9"/>
    <w:rsid w:val="7A2B7977"/>
    <w:rsid w:val="7A35180C"/>
    <w:rsid w:val="7A540C7C"/>
    <w:rsid w:val="7A660CD8"/>
    <w:rsid w:val="7A92282C"/>
    <w:rsid w:val="7ABE4C8F"/>
    <w:rsid w:val="7AC06311"/>
    <w:rsid w:val="7ACD712C"/>
    <w:rsid w:val="7AED3A25"/>
    <w:rsid w:val="7AFB1A3F"/>
    <w:rsid w:val="7B116B6D"/>
    <w:rsid w:val="7B24133B"/>
    <w:rsid w:val="7B4D3D08"/>
    <w:rsid w:val="7B5C32EC"/>
    <w:rsid w:val="7B6E3FBF"/>
    <w:rsid w:val="7B8D237D"/>
    <w:rsid w:val="7B8F5558"/>
    <w:rsid w:val="7B9D48A5"/>
    <w:rsid w:val="7BC576C6"/>
    <w:rsid w:val="7BC9569A"/>
    <w:rsid w:val="7BCC6F38"/>
    <w:rsid w:val="7BEB3862"/>
    <w:rsid w:val="7BF02C26"/>
    <w:rsid w:val="7BF24BEF"/>
    <w:rsid w:val="7C0340C2"/>
    <w:rsid w:val="7C042B76"/>
    <w:rsid w:val="7C0B180E"/>
    <w:rsid w:val="7C0B6CB7"/>
    <w:rsid w:val="7C122B9D"/>
    <w:rsid w:val="7C183F2B"/>
    <w:rsid w:val="7C342153"/>
    <w:rsid w:val="7C3B5358"/>
    <w:rsid w:val="7C5E4034"/>
    <w:rsid w:val="7C684EB3"/>
    <w:rsid w:val="7C75137E"/>
    <w:rsid w:val="7C757E9E"/>
    <w:rsid w:val="7C7A6994"/>
    <w:rsid w:val="7C885555"/>
    <w:rsid w:val="7C982582"/>
    <w:rsid w:val="7C9932BE"/>
    <w:rsid w:val="7C9F3684"/>
    <w:rsid w:val="7CA801B8"/>
    <w:rsid w:val="7CA95420"/>
    <w:rsid w:val="7CC7607D"/>
    <w:rsid w:val="7CD75B94"/>
    <w:rsid w:val="7CD866E7"/>
    <w:rsid w:val="7CF91FAF"/>
    <w:rsid w:val="7D0D7808"/>
    <w:rsid w:val="7D16178D"/>
    <w:rsid w:val="7D1F5429"/>
    <w:rsid w:val="7D290D52"/>
    <w:rsid w:val="7D32101D"/>
    <w:rsid w:val="7D366D5F"/>
    <w:rsid w:val="7D40198C"/>
    <w:rsid w:val="7D524231"/>
    <w:rsid w:val="7D531E0F"/>
    <w:rsid w:val="7D570CC2"/>
    <w:rsid w:val="7D674CAC"/>
    <w:rsid w:val="7D6E02A7"/>
    <w:rsid w:val="7DBF0B02"/>
    <w:rsid w:val="7DC4436B"/>
    <w:rsid w:val="7DC45624"/>
    <w:rsid w:val="7DCC1471"/>
    <w:rsid w:val="7DD277C6"/>
    <w:rsid w:val="7DD87E16"/>
    <w:rsid w:val="7E235535"/>
    <w:rsid w:val="7E2E7A36"/>
    <w:rsid w:val="7E3A63DB"/>
    <w:rsid w:val="7E3C67B6"/>
    <w:rsid w:val="7E4B05E8"/>
    <w:rsid w:val="7E4D4360"/>
    <w:rsid w:val="7E9100D2"/>
    <w:rsid w:val="7E9E4BBC"/>
    <w:rsid w:val="7EA221AB"/>
    <w:rsid w:val="7EBC3294"/>
    <w:rsid w:val="7EC02D84"/>
    <w:rsid w:val="7ED700CE"/>
    <w:rsid w:val="7EDA196C"/>
    <w:rsid w:val="7EE822DB"/>
    <w:rsid w:val="7EF2547B"/>
    <w:rsid w:val="7EF62A49"/>
    <w:rsid w:val="7EFC3D40"/>
    <w:rsid w:val="7EFD1A58"/>
    <w:rsid w:val="7F0864D9"/>
    <w:rsid w:val="7F1A159B"/>
    <w:rsid w:val="7F410732"/>
    <w:rsid w:val="7F6556D9"/>
    <w:rsid w:val="7F7E49ED"/>
    <w:rsid w:val="7F8F581D"/>
    <w:rsid w:val="7FB65F35"/>
    <w:rsid w:val="7FC5261C"/>
    <w:rsid w:val="7FCF0B3D"/>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30</Pages>
  <Words>13397</Words>
  <Characters>13941</Characters>
  <Lines>101</Lines>
  <Paragraphs>28</Paragraphs>
  <TotalTime>23</TotalTime>
  <ScaleCrop>false</ScaleCrop>
  <LinksUpToDate>false</LinksUpToDate>
  <CharactersWithSpaces>15505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周君明</cp:lastModifiedBy>
  <cp:lastPrinted>2023-05-30T07:28:00Z</cp:lastPrinted>
  <dcterms:modified xsi:type="dcterms:W3CDTF">2024-09-18T00:41:33Z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AD7A16FE36D94406ACD04A1CB0546C2D_13</vt:lpwstr>
  </property>
</Properties>
</file>