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竞价文件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2024亚洲羽毛球精英巡回赛服装及器材采购项目，现通过竞价方式择优选择一家服务单位，本次竞价采用有效最低价法中标方式，欢迎具备条件的单位参与。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1.项目名称：2024亚洲羽毛球精英巡回赛服装及器材采购</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2.项目编号：2024TYGSCG50</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3.项目概算：26万元</w:t>
      </w:r>
    </w:p>
    <w:p>
      <w:pPr>
        <w:pStyle w:val="7"/>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4.项目类别：货物类</w:t>
      </w:r>
    </w:p>
    <w:p>
      <w:pPr>
        <w:pStyle w:val="7"/>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6.项目地址：合肥体育中心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pPr>
        <w:spacing w:line="560" w:lineRule="exact"/>
        <w:ind w:firstLine="64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2.公司具有合法有效的营业执照，营业执照经营范围需</w:t>
      </w:r>
      <w:r>
        <w:rPr>
          <w:rFonts w:hint="eastAsia" w:ascii="仿宋_GB2312" w:hAnsi="仿宋_GB2312" w:eastAsia="仿宋_GB2312" w:cs="仿宋_GB2312"/>
          <w:color w:val="000000"/>
          <w:kern w:val="0"/>
          <w:sz w:val="31"/>
          <w:szCs w:val="31"/>
          <w:lang w:val="en-US" w:eastAsia="zh-CN" w:bidi="ar"/>
        </w:rPr>
        <w:t>符合招标采购要求</w:t>
      </w:r>
      <w:r>
        <w:rPr>
          <w:rFonts w:ascii="仿宋_GB2312" w:hAnsi="仿宋_GB2312" w:eastAsia="仿宋_GB2312" w:cs="仿宋_GB2312"/>
          <w:color w:val="000000"/>
          <w:kern w:val="0"/>
          <w:sz w:val="31"/>
          <w:szCs w:val="31"/>
          <w:lang w:val="en-US" w:eastAsia="zh-CN" w:bidi="ar"/>
        </w:rPr>
        <w:t>；</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auto"/>
          <w:kern w:val="0"/>
          <w:sz w:val="31"/>
          <w:szCs w:val="31"/>
          <w:lang w:val="en-US" w:eastAsia="zh-CN" w:bidi="ar"/>
        </w:rPr>
        <w:t>3.</w:t>
      </w:r>
      <w:r>
        <w:rPr>
          <w:rFonts w:hint="eastAsia" w:ascii="仿宋_GB2312" w:hAnsi="宋体" w:eastAsia="仿宋_GB2312" w:cs="宋体"/>
          <w:bCs/>
          <w:color w:val="000000"/>
          <w:sz w:val="32"/>
          <w:szCs w:val="32"/>
          <w:lang w:val="en-US" w:eastAsia="zh-CN"/>
        </w:rPr>
        <w:t>本项目不接受联合体投标；</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4.投标人存在以下不良信用记录情形之一的，不得推荐为中标候选人，不得确定为中标人：</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2024年12月9日12：00前将报价单连同营业执照和相关资质证明全部盖章后密封送至合肥体育产业投资有限公司综合管理部。未按要求盖章和密封的报价文件视为废标，无效报价。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widowControl/>
        <w:spacing w:line="360" w:lineRule="auto"/>
        <w:ind w:firstLine="643" w:firstLineChars="200"/>
        <w:jc w:val="left"/>
        <w:rPr>
          <w:rFonts w:hint="eastAsia" w:ascii="仿宋_GB2312" w:hAnsi="宋体" w:eastAsia="仿宋_GB2312" w:cs="宋体"/>
          <w:bCs/>
          <w:color w:val="auto"/>
          <w:sz w:val="32"/>
          <w:szCs w:val="32"/>
          <w:lang w:val="en-US" w:eastAsia="zh-CN"/>
        </w:rPr>
      </w:pPr>
      <w:r>
        <w:rPr>
          <w:rFonts w:hint="eastAsia" w:ascii="仿宋_GB2312" w:hAnsi="宋体" w:eastAsia="仿宋_GB2312" w:cs="宋体"/>
          <w:b/>
          <w:bCs w:val="0"/>
          <w:color w:val="auto"/>
          <w:sz w:val="32"/>
          <w:szCs w:val="32"/>
          <w:lang w:val="en-US" w:eastAsia="zh-CN"/>
        </w:rPr>
        <w:t>技术联系人：刘工15655195911</w:t>
      </w:r>
      <w:r>
        <w:rPr>
          <w:rFonts w:hint="eastAsia" w:ascii="仿宋_GB2312" w:hAnsi="宋体" w:eastAsia="仿宋_GB2312" w:cs="宋体"/>
          <w:bCs/>
          <w:color w:val="auto"/>
          <w:sz w:val="32"/>
          <w:szCs w:val="32"/>
          <w:lang w:val="en-US" w:eastAsia="zh-CN"/>
        </w:rPr>
        <w:t>（工作日周一至周五，上午08:30-12:00，下午2:00-5:30，节假日休息）</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3"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
          <w:bCs w:val="0"/>
          <w:color w:val="auto"/>
          <w:kern w:val="2"/>
          <w:sz w:val="32"/>
          <w:szCs w:val="32"/>
          <w:lang w:val="en-US" w:eastAsia="zh-CN" w:bidi="ar-SA"/>
        </w:rPr>
        <w:t>七、监督管理</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监督管理部门：合肥体育产业投资有限公司党群工作部（人力资源部）</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auto"/>
          <w:kern w:val="2"/>
          <w:sz w:val="32"/>
          <w:szCs w:val="32"/>
          <w:lang w:val="en-US" w:eastAsia="zh-CN" w:bidi="ar-SA"/>
        </w:rPr>
        <w:t>地址：</w:t>
      </w:r>
      <w:r>
        <w:rPr>
          <w:rFonts w:hint="eastAsia" w:ascii="仿宋_GB2312" w:hAnsi="宋体" w:eastAsia="仿宋_GB2312" w:cs="宋体"/>
          <w:bCs/>
          <w:color w:val="000000"/>
          <w:sz w:val="32"/>
          <w:szCs w:val="32"/>
          <w:lang w:val="en-US" w:eastAsia="zh-CN"/>
        </w:rPr>
        <w:t>安徽省合肥市政务文化新区安徽合肥体育中心主体育场一层贵宾区体育公司</w:t>
      </w:r>
      <w:r>
        <w:rPr>
          <w:rFonts w:hint="eastAsia" w:ascii="仿宋_GB2312" w:hAnsi="宋体" w:eastAsia="仿宋_GB2312" w:cs="宋体"/>
          <w:bCs/>
          <w:color w:val="auto"/>
          <w:kern w:val="2"/>
          <w:sz w:val="32"/>
          <w:szCs w:val="32"/>
          <w:lang w:val="en-US" w:eastAsia="zh-CN" w:bidi="ar-SA"/>
        </w:rPr>
        <w:t>党群工作部（人力资源部）</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default"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电话：0551-63621300</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2024年12月5</w:t>
      </w:r>
      <w:bookmarkStart w:id="2" w:name="_GoBack"/>
      <w:bookmarkEnd w:id="2"/>
      <w:r>
        <w:rPr>
          <w:rFonts w:hint="eastAsia" w:ascii="仿宋_GB2312" w:hAnsi="宋体" w:eastAsia="仿宋_GB2312" w:cs="宋体"/>
          <w:b w:val="0"/>
          <w:bCs/>
          <w:color w:val="000000"/>
          <w:sz w:val="32"/>
          <w:szCs w:val="32"/>
          <w:lang w:val="en-US" w:eastAsia="zh-CN"/>
        </w:rPr>
        <w:t>日</w:t>
      </w:r>
    </w:p>
    <w:p>
      <w:pPr>
        <w:spacing w:line="560" w:lineRule="exact"/>
        <w:ind w:firstLine="640" w:firstLineChars="200"/>
        <w:jc w:val="right"/>
        <w:rPr>
          <w:rFonts w:hint="eastAsia" w:ascii="仿宋_GB2312" w:hAnsi="宋体" w:eastAsia="仿宋_GB2312" w:cs="宋体"/>
          <w:b w:val="0"/>
          <w:bCs/>
          <w:color w:val="000000"/>
          <w:sz w:val="32"/>
          <w:szCs w:val="32"/>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pStyle w:val="5"/>
        <w:rPr>
          <w:rFonts w:hint="eastAsia"/>
          <w:lang w:val="en-US" w:eastAsia="zh-CN"/>
        </w:rPr>
      </w:pPr>
      <w:r>
        <w:rPr>
          <w:rFonts w:hint="eastAsia"/>
          <w:lang w:val="en-US" w:eastAsia="zh-CN"/>
        </w:rPr>
        <w:t>附件</w:t>
      </w:r>
    </w:p>
    <w:p>
      <w:pPr>
        <w:rPr>
          <w:rFonts w:hint="default"/>
          <w:lang w:val="en-US" w:eastAsia="zh-CN"/>
        </w:rPr>
      </w:pPr>
    </w:p>
    <w:p>
      <w:pPr>
        <w:rPr>
          <w:rFonts w:hint="eastAsia"/>
          <w:lang w:val="en-US" w:eastAsia="zh-CN"/>
        </w:rPr>
      </w:pPr>
    </w:p>
    <w:tbl>
      <w:tblPr>
        <w:tblStyle w:val="12"/>
        <w:tblpPr w:leftFromText="180" w:rightFromText="180" w:vertAnchor="text" w:horzAnchor="page" w:tblpXSpec="center" w:tblpY="29"/>
        <w:tblOverlap w:val="never"/>
        <w:tblW w:w="11883" w:type="dxa"/>
        <w:jc w:val="center"/>
        <w:tblLayout w:type="fixed"/>
        <w:tblCellMar>
          <w:top w:w="0" w:type="dxa"/>
          <w:left w:w="108" w:type="dxa"/>
          <w:bottom w:w="0" w:type="dxa"/>
          <w:right w:w="108" w:type="dxa"/>
        </w:tblCellMar>
      </w:tblPr>
      <w:tblGrid>
        <w:gridCol w:w="690"/>
        <w:gridCol w:w="902"/>
        <w:gridCol w:w="4275"/>
        <w:gridCol w:w="690"/>
        <w:gridCol w:w="705"/>
        <w:gridCol w:w="1290"/>
        <w:gridCol w:w="1245"/>
        <w:gridCol w:w="2086"/>
      </w:tblGrid>
      <w:tr>
        <w:tblPrEx>
          <w:tblCellMar>
            <w:top w:w="0" w:type="dxa"/>
            <w:left w:w="108" w:type="dxa"/>
            <w:bottom w:w="0" w:type="dxa"/>
            <w:right w:w="108" w:type="dxa"/>
          </w:tblCellMar>
        </w:tblPrEx>
        <w:trPr>
          <w:trHeight w:val="467" w:hRule="atLeast"/>
          <w:jc w:val="center"/>
        </w:trPr>
        <w:tc>
          <w:tcPr>
            <w:tcW w:w="1188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0"/>
                <w:sz w:val="22"/>
                <w:lang w:bidi="ar"/>
              </w:rPr>
            </w:pPr>
            <w:r>
              <w:rPr>
                <w:rFonts w:hint="eastAsia" w:ascii="仿宋_GB2312" w:hAnsi="仿宋_GB2312" w:eastAsia="仿宋_GB2312" w:cs="仿宋_GB2312"/>
                <w:b/>
                <w:bCs/>
                <w:sz w:val="44"/>
                <w:szCs w:val="44"/>
                <w:lang w:val="en-US" w:eastAsia="zh-CN"/>
              </w:rPr>
              <w:t>报价单</w:t>
            </w:r>
          </w:p>
        </w:tc>
      </w:tr>
      <w:tr>
        <w:tblPrEx>
          <w:tblCellMar>
            <w:top w:w="0" w:type="dxa"/>
            <w:left w:w="108" w:type="dxa"/>
            <w:bottom w:w="0" w:type="dxa"/>
            <w:right w:w="108" w:type="dxa"/>
          </w:tblCellMar>
        </w:tblPrEx>
        <w:trPr>
          <w:trHeight w:val="4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sz w:val="22"/>
              </w:rPr>
              <w:t>序号</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sz w:val="22"/>
              </w:rPr>
              <w:t>类别</w:t>
            </w: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型号、尺寸、技术参数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合计（元）</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备注</w:t>
            </w:r>
          </w:p>
        </w:tc>
      </w:tr>
      <w:tr>
        <w:tblPrEx>
          <w:tblCellMar>
            <w:top w:w="0" w:type="dxa"/>
            <w:left w:w="108" w:type="dxa"/>
            <w:bottom w:w="0" w:type="dxa"/>
            <w:right w:w="108" w:type="dxa"/>
          </w:tblCellMar>
        </w:tblPrEx>
        <w:trPr>
          <w:trHeight w:val="744"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羽毛球服（海选选手参赛包）</w:t>
            </w: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bCs/>
                <w:szCs w:val="21"/>
              </w:rPr>
              <w:t>上衣：100%聚酯纤维</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r>
              <w:rPr>
                <w:rFonts w:hint="eastAsia" w:ascii="宋体" w:hAnsi="宋体" w:cs="宋体"/>
                <w:color w:val="000000"/>
                <w:sz w:val="22"/>
              </w:rPr>
              <w:t>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Cs w:val="21"/>
              </w:rPr>
            </w:pPr>
            <w:r>
              <w:rPr>
                <w:rFonts w:hint="eastAsia" w:ascii="宋体" w:hAnsi="宋体" w:cs="宋体"/>
                <w:color w:val="000000"/>
                <w:szCs w:val="21"/>
              </w:rPr>
              <w:t>1、需为专业定制羽毛球赛服定制</w:t>
            </w:r>
            <w:r>
              <w:rPr>
                <w:rFonts w:hint="eastAsia" w:ascii="宋体" w:hAnsi="宋体" w:cs="宋体"/>
                <w:color w:val="000000"/>
                <w:szCs w:val="21"/>
                <w:lang w:val="en-US" w:eastAsia="zh-CN"/>
              </w:rPr>
              <w:t xml:space="preserve">    </w:t>
            </w:r>
            <w:r>
              <w:rPr>
                <w:rFonts w:hint="eastAsia" w:ascii="宋体" w:hAnsi="宋体" w:cs="宋体"/>
                <w:color w:val="000000"/>
                <w:szCs w:val="21"/>
              </w:rPr>
              <w:t>2、不得出现服装品牌L</w:t>
            </w:r>
            <w:r>
              <w:rPr>
                <w:rFonts w:ascii="宋体" w:hAnsi="宋体" w:cs="宋体"/>
                <w:color w:val="000000"/>
                <w:szCs w:val="21"/>
              </w:rPr>
              <w:t>OGO</w:t>
            </w:r>
            <w:r>
              <w:rPr>
                <w:rFonts w:hint="eastAsia" w:ascii="宋体" w:hAnsi="宋体" w:cs="宋体"/>
                <w:color w:val="000000"/>
                <w:szCs w:val="21"/>
              </w:rPr>
              <w:t>，需根据组委会要求印制赛事logo</w:t>
            </w:r>
          </w:p>
        </w:tc>
      </w:tr>
      <w:tr>
        <w:tblPrEx>
          <w:tblCellMar>
            <w:top w:w="0" w:type="dxa"/>
            <w:left w:w="108" w:type="dxa"/>
            <w:bottom w:w="0" w:type="dxa"/>
            <w:right w:w="108" w:type="dxa"/>
          </w:tblCellMar>
        </w:tblPrEx>
        <w:trPr>
          <w:trHeight w:val="53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sz w:val="22"/>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sz w:val="22"/>
              </w:rPr>
              <w:t>总决赛</w:t>
            </w:r>
          </w:p>
          <w:p>
            <w:pPr>
              <w:widowControl/>
              <w:jc w:val="center"/>
              <w:textAlignment w:val="center"/>
              <w:rPr>
                <w:rFonts w:ascii="宋体" w:hAnsi="宋体" w:cs="宋体"/>
                <w:color w:val="000000"/>
                <w:sz w:val="22"/>
              </w:rPr>
            </w:pPr>
            <w:r>
              <w:rPr>
                <w:rFonts w:hint="eastAsia" w:ascii="宋体" w:hAnsi="宋体" w:cs="宋体"/>
                <w:color w:val="000000"/>
                <w:sz w:val="22"/>
              </w:rPr>
              <w:t>羽毛球</w:t>
            </w:r>
          </w:p>
          <w:p>
            <w:pPr>
              <w:widowControl/>
              <w:jc w:val="center"/>
              <w:textAlignment w:val="center"/>
              <w:rPr>
                <w:rFonts w:ascii="宋体" w:hAnsi="宋体" w:cs="宋体"/>
                <w:color w:val="000000"/>
                <w:sz w:val="22"/>
              </w:rPr>
            </w:pPr>
            <w:r>
              <w:rPr>
                <w:rFonts w:hint="eastAsia" w:ascii="宋体" w:hAnsi="宋体" w:cs="宋体"/>
                <w:color w:val="000000"/>
                <w:sz w:val="22"/>
              </w:rPr>
              <w:t>赛服</w:t>
            </w: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Cs/>
                <w:szCs w:val="21"/>
              </w:rPr>
            </w:pPr>
          </w:p>
          <w:p>
            <w:pPr>
              <w:widowControl/>
              <w:jc w:val="center"/>
              <w:textAlignment w:val="center"/>
              <w:rPr>
                <w:bCs/>
                <w:szCs w:val="21"/>
              </w:rPr>
            </w:pPr>
            <w:r>
              <w:rPr>
                <w:rFonts w:hint="eastAsia"/>
                <w:bCs/>
                <w:szCs w:val="21"/>
              </w:rPr>
              <w:t>上衣+短裤：100%聚酯纤维</w:t>
            </w:r>
          </w:p>
          <w:p>
            <w:pPr>
              <w:pStyle w:val="2"/>
              <w:tabs>
                <w:tab w:val="left" w:pos="630"/>
              </w:tabs>
              <w:ind w:firstLine="630"/>
              <w:rPr>
                <w:rFonts w:hint="eastAsi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ascii="宋体" w:hAnsi="宋体" w:cs="宋体"/>
                <w:color w:val="000000"/>
                <w:sz w:val="22"/>
              </w:rPr>
              <w:t>60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套</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lang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lang w:bidi="ar"/>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1、需为专业定制羽毛球赛服（根据组委会要求确定样式，短裤需为黑色）</w:t>
            </w:r>
          </w:p>
          <w:p>
            <w:pPr>
              <w:widowControl/>
              <w:jc w:val="left"/>
              <w:textAlignment w:val="center"/>
              <w:rPr>
                <w:rFonts w:ascii="宋体" w:hAnsi="宋体" w:cs="宋体"/>
                <w:color w:val="000000"/>
                <w:kern w:val="0"/>
                <w:szCs w:val="21"/>
                <w:lang w:bidi="ar"/>
              </w:rPr>
            </w:pPr>
            <w:r>
              <w:rPr>
                <w:rFonts w:hint="eastAsia" w:ascii="宋体" w:hAnsi="宋体" w:cs="宋体"/>
                <w:color w:val="000000"/>
                <w:szCs w:val="21"/>
              </w:rPr>
              <w:t>2、不得出现服装品牌L</w:t>
            </w:r>
            <w:r>
              <w:rPr>
                <w:rFonts w:ascii="宋体" w:hAnsi="宋体" w:cs="宋体"/>
                <w:color w:val="000000"/>
                <w:szCs w:val="21"/>
              </w:rPr>
              <w:t>OGO</w:t>
            </w:r>
            <w:r>
              <w:rPr>
                <w:rFonts w:hint="eastAsia" w:ascii="宋体" w:hAnsi="宋体" w:cs="宋体"/>
                <w:color w:val="000000"/>
                <w:szCs w:val="21"/>
              </w:rPr>
              <w:t>，需根据组委会要求印制赛事logo</w:t>
            </w:r>
          </w:p>
        </w:tc>
      </w:tr>
      <w:tr>
        <w:tblPrEx>
          <w:tblCellMar>
            <w:top w:w="0" w:type="dxa"/>
            <w:left w:w="108" w:type="dxa"/>
            <w:bottom w:w="0" w:type="dxa"/>
            <w:right w:w="108" w:type="dxa"/>
          </w:tblCellMar>
        </w:tblPrEx>
        <w:trPr>
          <w:trHeight w:val="53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ascii="宋体" w:hAnsi="宋体" w:cs="宋体"/>
                <w:color w:val="000000"/>
                <w:sz w:val="22"/>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裁判服</w:t>
            </w: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bCs/>
                <w:szCs w:val="21"/>
              </w:rPr>
            </w:pPr>
            <w:r>
              <w:rPr>
                <w:rFonts w:hint="eastAsia"/>
                <w:bCs/>
                <w:szCs w:val="21"/>
              </w:rPr>
              <w:t>上衣：100%聚酯纤维</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3</w:t>
            </w:r>
            <w:r>
              <w:rPr>
                <w:rFonts w:ascii="宋体" w:hAnsi="宋体" w:cs="宋体"/>
                <w:color w:val="000000"/>
                <w:sz w:val="22"/>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lang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lang w:bidi="ar"/>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szCs w:val="21"/>
              </w:rPr>
              <w:t>专业羽毛球裁判服，需根据组委会要求印制赛事logo</w:t>
            </w:r>
          </w:p>
        </w:tc>
      </w:tr>
      <w:tr>
        <w:tblPrEx>
          <w:tblCellMar>
            <w:top w:w="0" w:type="dxa"/>
            <w:left w:w="108" w:type="dxa"/>
            <w:bottom w:w="0" w:type="dxa"/>
            <w:right w:w="108" w:type="dxa"/>
          </w:tblCellMar>
        </w:tblPrEx>
        <w:trPr>
          <w:trHeight w:val="9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sz w:val="22"/>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sz w:val="22"/>
              </w:rPr>
              <w:t xml:space="preserve">嘉宾服 </w:t>
            </w:r>
          </w:p>
          <w:p>
            <w:pPr>
              <w:widowControl/>
              <w:jc w:val="center"/>
              <w:textAlignment w:val="center"/>
              <w:rPr>
                <w:rFonts w:ascii="宋体" w:hAnsi="宋体" w:cs="宋体"/>
                <w:color w:val="000000"/>
                <w:sz w:val="22"/>
              </w:rPr>
            </w:pPr>
            <w:r>
              <w:rPr>
                <w:rFonts w:hint="eastAsia" w:ascii="宋体" w:hAnsi="宋体" w:cs="宋体"/>
                <w:color w:val="000000"/>
                <w:sz w:val="22"/>
              </w:rPr>
              <w:t>外套</w:t>
            </w: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bCs/>
                <w:szCs w:val="21"/>
              </w:rPr>
              <w:t>上衣：100%聚酯纤维</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ascii="宋体" w:hAnsi="宋体" w:cs="宋体"/>
                <w:color w:val="000000"/>
                <w:sz w:val="22"/>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lang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lang w:bidi="ar"/>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bidi="ar"/>
              </w:rPr>
              <w:t>要求为国服</w:t>
            </w:r>
            <w:r>
              <w:rPr>
                <w:rFonts w:hint="eastAsia" w:ascii="宋体" w:hAnsi="宋体" w:cs="宋体"/>
                <w:color w:val="000000"/>
                <w:kern w:val="0"/>
                <w:szCs w:val="21"/>
                <w:lang w:val="en-US" w:eastAsia="zh-CN" w:bidi="ar"/>
              </w:rPr>
              <w:t>或冲锋衣</w:t>
            </w:r>
          </w:p>
        </w:tc>
      </w:tr>
      <w:tr>
        <w:tblPrEx>
          <w:tblCellMar>
            <w:top w:w="0" w:type="dxa"/>
            <w:left w:w="108" w:type="dxa"/>
            <w:bottom w:w="0" w:type="dxa"/>
            <w:right w:w="108" w:type="dxa"/>
          </w:tblCellMar>
        </w:tblPrEx>
        <w:trPr>
          <w:trHeight w:val="2246"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sz w:val="22"/>
              </w:rPr>
              <w:t>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sz w:val="22"/>
              </w:rPr>
              <w:t>PVC5.0</w:t>
            </w:r>
          </w:p>
          <w:p>
            <w:pPr>
              <w:widowControl/>
              <w:jc w:val="center"/>
              <w:textAlignment w:val="center"/>
              <w:rPr>
                <w:rFonts w:ascii="宋体" w:hAnsi="宋体" w:cs="宋体"/>
                <w:color w:val="000000"/>
                <w:sz w:val="22"/>
              </w:rPr>
            </w:pPr>
            <w:r>
              <w:rPr>
                <w:rFonts w:hint="eastAsia" w:ascii="宋体" w:hAnsi="宋体" w:cs="宋体"/>
                <w:color w:val="000000"/>
                <w:sz w:val="22"/>
              </w:rPr>
              <w:t>羽毛球运动地板</w:t>
            </w: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75"/>
              <w:numPr>
                <w:ilvl w:val="0"/>
                <w:numId w:val="2"/>
              </w:numPr>
              <w:ind w:firstLineChars="0"/>
              <w:jc w:val="left"/>
              <w:rPr>
                <w:rFonts w:asciiTheme="minorEastAsia" w:hAnsiTheme="minorEastAsia"/>
                <w:szCs w:val="21"/>
              </w:rPr>
            </w:pPr>
            <w:r>
              <w:rPr>
                <w:rFonts w:hint="eastAsia" w:asciiTheme="minorEastAsia" w:hAnsiTheme="minorEastAsia"/>
                <w:szCs w:val="21"/>
              </w:rPr>
              <w:t>邵氏硬度70-90度（邵</w:t>
            </w:r>
            <w:r>
              <w:rPr>
                <w:rFonts w:asciiTheme="minorEastAsia" w:hAnsiTheme="minorEastAsia"/>
                <w:szCs w:val="21"/>
              </w:rPr>
              <w:t>A</w:t>
            </w:r>
            <w:r>
              <w:rPr>
                <w:rFonts w:hint="eastAsia" w:asciiTheme="minorEastAsia" w:hAnsiTheme="minorEastAsia"/>
                <w:szCs w:val="21"/>
              </w:rPr>
              <w:t>）</w:t>
            </w:r>
          </w:p>
          <w:p>
            <w:pPr>
              <w:pStyle w:val="175"/>
              <w:numPr>
                <w:ilvl w:val="0"/>
                <w:numId w:val="2"/>
              </w:numPr>
              <w:ind w:firstLineChars="0"/>
              <w:jc w:val="left"/>
              <w:rPr>
                <w:rFonts w:asciiTheme="minorEastAsia" w:hAnsiTheme="minorEastAsia"/>
                <w:szCs w:val="21"/>
              </w:rPr>
            </w:pPr>
            <w:r>
              <w:rPr>
                <w:rFonts w:hint="eastAsia" w:asciiTheme="minorEastAsia" w:hAnsiTheme="minorEastAsia"/>
                <w:szCs w:val="21"/>
              </w:rPr>
              <w:t>拉伸强度≥1.5MPa</w:t>
            </w:r>
          </w:p>
          <w:p>
            <w:pPr>
              <w:pStyle w:val="175"/>
              <w:numPr>
                <w:ilvl w:val="0"/>
                <w:numId w:val="2"/>
              </w:numPr>
              <w:ind w:firstLineChars="0"/>
              <w:jc w:val="left"/>
              <w:rPr>
                <w:rFonts w:asciiTheme="minorEastAsia" w:hAnsiTheme="minorEastAsia"/>
                <w:szCs w:val="21"/>
              </w:rPr>
            </w:pPr>
            <w:r>
              <w:rPr>
                <w:rFonts w:hint="eastAsia" w:asciiTheme="minorEastAsia" w:hAnsiTheme="minorEastAsia"/>
                <w:szCs w:val="21"/>
              </w:rPr>
              <w:t>拉断伸长率≥120%</w:t>
            </w:r>
          </w:p>
          <w:p>
            <w:pPr>
              <w:pStyle w:val="175"/>
              <w:numPr>
                <w:ilvl w:val="0"/>
                <w:numId w:val="2"/>
              </w:numPr>
              <w:ind w:firstLineChars="0"/>
              <w:jc w:val="left"/>
              <w:rPr>
                <w:rFonts w:asciiTheme="minorEastAsia" w:hAnsiTheme="minorEastAsia"/>
                <w:szCs w:val="21"/>
              </w:rPr>
            </w:pPr>
            <w:r>
              <w:rPr>
                <w:rFonts w:hint="eastAsia" w:asciiTheme="minorEastAsia" w:hAnsiTheme="minorEastAsia"/>
                <w:szCs w:val="21"/>
              </w:rPr>
              <w:t>面质量偏差≤±</w:t>
            </w:r>
            <w:r>
              <w:rPr>
                <w:rFonts w:asciiTheme="minorEastAsia" w:hAnsiTheme="minorEastAsia"/>
                <w:szCs w:val="21"/>
              </w:rPr>
              <w:t>3%</w:t>
            </w:r>
          </w:p>
          <w:p>
            <w:pPr>
              <w:pStyle w:val="175"/>
              <w:numPr>
                <w:ilvl w:val="0"/>
                <w:numId w:val="2"/>
              </w:numPr>
              <w:ind w:firstLineChars="0"/>
              <w:jc w:val="left"/>
              <w:rPr>
                <w:rFonts w:asciiTheme="minorEastAsia" w:hAnsiTheme="minorEastAsia"/>
                <w:szCs w:val="21"/>
              </w:rPr>
            </w:pPr>
            <w:r>
              <w:rPr>
                <w:rFonts w:hint="eastAsia" w:asciiTheme="minorEastAsia" w:hAnsiTheme="minorEastAsia"/>
                <w:szCs w:val="21"/>
              </w:rPr>
              <w:t>加热尺寸变化率（纵向，横向）≤0.4%</w:t>
            </w:r>
          </w:p>
          <w:p>
            <w:pPr>
              <w:pStyle w:val="175"/>
              <w:numPr>
                <w:ilvl w:val="0"/>
                <w:numId w:val="2"/>
              </w:numPr>
              <w:ind w:firstLineChars="0"/>
              <w:jc w:val="left"/>
              <w:rPr>
                <w:rFonts w:asciiTheme="minorEastAsia" w:hAnsiTheme="minorEastAsia"/>
                <w:szCs w:val="21"/>
              </w:rPr>
            </w:pPr>
            <w:r>
              <w:rPr>
                <w:rFonts w:hint="eastAsia" w:asciiTheme="minorEastAsia" w:hAnsiTheme="minorEastAsia"/>
                <w:szCs w:val="21"/>
              </w:rPr>
              <w:t>耐磨性T级，体积损失≤2.0mm³</w:t>
            </w:r>
          </w:p>
          <w:p>
            <w:pPr>
              <w:pStyle w:val="175"/>
              <w:numPr>
                <w:ilvl w:val="0"/>
                <w:numId w:val="2"/>
              </w:numPr>
              <w:ind w:firstLineChars="0"/>
              <w:jc w:val="left"/>
              <w:rPr>
                <w:rFonts w:ascii="宋体" w:hAnsi="宋体"/>
                <w:szCs w:val="21"/>
              </w:rPr>
            </w:pPr>
            <w:r>
              <w:rPr>
                <w:rFonts w:hint="eastAsia" w:asciiTheme="minorEastAsia" w:hAnsiTheme="minorEastAsia"/>
                <w:szCs w:val="21"/>
              </w:rPr>
              <w:t>焊接强度，平均值≥</w:t>
            </w:r>
            <w:r>
              <w:rPr>
                <w:rFonts w:asciiTheme="minorEastAsia" w:hAnsiTheme="minorEastAsia"/>
                <w:szCs w:val="21"/>
              </w:rPr>
              <w:t>5</w:t>
            </w:r>
            <w:r>
              <w:rPr>
                <w:rFonts w:hint="eastAsia" w:asciiTheme="minorEastAsia" w:hAnsiTheme="minorEastAsia"/>
                <w:szCs w:val="21"/>
              </w:rPr>
              <w:t>00N/50mm；最小值≥4</w:t>
            </w:r>
            <w:r>
              <w:rPr>
                <w:rFonts w:asciiTheme="minorEastAsia" w:hAnsiTheme="minorEastAsia"/>
                <w:szCs w:val="21"/>
              </w:rPr>
              <w:t>0</w:t>
            </w:r>
            <w:r>
              <w:rPr>
                <w:rFonts w:hint="eastAsia" w:asciiTheme="minorEastAsia" w:hAnsiTheme="minorEastAsia"/>
                <w:szCs w:val="21"/>
              </w:rPr>
              <w:t>0N/50mm</w:t>
            </w:r>
          </w:p>
          <w:p>
            <w:pPr>
              <w:pStyle w:val="175"/>
              <w:numPr>
                <w:ilvl w:val="0"/>
                <w:numId w:val="2"/>
              </w:numPr>
              <w:ind w:firstLineChars="0"/>
              <w:jc w:val="left"/>
              <w:rPr>
                <w:rFonts w:asciiTheme="minorEastAsia" w:hAnsiTheme="minorEastAsia"/>
                <w:szCs w:val="21"/>
              </w:rPr>
            </w:pPr>
            <w:r>
              <w:rPr>
                <w:rFonts w:hint="eastAsia" w:asciiTheme="minorEastAsia" w:hAnsiTheme="minorEastAsia"/>
                <w:szCs w:val="21"/>
              </w:rPr>
              <w:t>防滑性(湿法)≥0.6</w:t>
            </w:r>
          </w:p>
          <w:p>
            <w:pPr>
              <w:pStyle w:val="175"/>
              <w:numPr>
                <w:ilvl w:val="0"/>
                <w:numId w:val="2"/>
              </w:numPr>
              <w:ind w:firstLineChars="0"/>
              <w:jc w:val="left"/>
              <w:rPr>
                <w:rFonts w:asciiTheme="minorEastAsia" w:hAnsiTheme="minorEastAsia"/>
                <w:szCs w:val="21"/>
              </w:rPr>
            </w:pPr>
            <w:r>
              <w:rPr>
                <w:rFonts w:hint="eastAsia" w:asciiTheme="minorEastAsia" w:hAnsiTheme="minorEastAsia"/>
                <w:szCs w:val="21"/>
              </w:rPr>
              <w:t>阻燃性：Ⅰ级</w:t>
            </w:r>
          </w:p>
          <w:p>
            <w:pPr>
              <w:pStyle w:val="175"/>
              <w:numPr>
                <w:ilvl w:val="0"/>
                <w:numId w:val="2"/>
              </w:numPr>
              <w:ind w:firstLineChars="0"/>
              <w:jc w:val="left"/>
              <w:rPr>
                <w:rFonts w:asciiTheme="minorEastAsia" w:hAnsiTheme="minorEastAsia"/>
                <w:szCs w:val="21"/>
              </w:rPr>
            </w:pPr>
            <w:r>
              <w:rPr>
                <w:rFonts w:hint="eastAsia" w:asciiTheme="minorEastAsia" w:hAnsiTheme="minorEastAsia"/>
                <w:szCs w:val="21"/>
              </w:rPr>
              <w:t>可溶性重金属铅含量≤20mg/㎡</w:t>
            </w:r>
          </w:p>
          <w:p>
            <w:pPr>
              <w:pStyle w:val="175"/>
              <w:numPr>
                <w:ilvl w:val="0"/>
                <w:numId w:val="2"/>
              </w:numPr>
              <w:ind w:firstLineChars="0"/>
              <w:jc w:val="left"/>
              <w:rPr>
                <w:rFonts w:asciiTheme="minorEastAsia" w:hAnsiTheme="minorEastAsia"/>
                <w:szCs w:val="21"/>
              </w:rPr>
            </w:pPr>
            <w:r>
              <w:rPr>
                <w:rFonts w:hint="eastAsia" w:asciiTheme="minorEastAsia" w:hAnsiTheme="minorEastAsia"/>
                <w:szCs w:val="21"/>
              </w:rPr>
              <w:t>可溶性重金属镉含量≤20mg/㎡</w:t>
            </w:r>
          </w:p>
          <w:p>
            <w:pPr>
              <w:pStyle w:val="175"/>
              <w:numPr>
                <w:ilvl w:val="0"/>
                <w:numId w:val="2"/>
              </w:numPr>
              <w:ind w:firstLineChars="0"/>
              <w:jc w:val="left"/>
              <w:rPr>
                <w:szCs w:val="21"/>
              </w:rPr>
            </w:pPr>
            <w:r>
              <w:rPr>
                <w:rFonts w:hint="eastAsia"/>
                <w:szCs w:val="21"/>
              </w:rPr>
              <w:t>灰分</w:t>
            </w:r>
            <w:r>
              <w:rPr>
                <w:szCs w:val="21"/>
              </w:rPr>
              <w:t>含量</w:t>
            </w:r>
            <w:r>
              <w:rPr>
                <w:rFonts w:hint="eastAsia"/>
                <w:szCs w:val="21"/>
              </w:rPr>
              <w:t>≤0.2</w:t>
            </w:r>
            <w:r>
              <w:rPr>
                <w:szCs w:val="21"/>
              </w:rPr>
              <w:t>%</w:t>
            </w:r>
          </w:p>
          <w:p>
            <w:pPr>
              <w:pStyle w:val="175"/>
              <w:numPr>
                <w:ilvl w:val="0"/>
                <w:numId w:val="2"/>
              </w:numPr>
              <w:ind w:firstLineChars="0"/>
              <w:jc w:val="left"/>
              <w:rPr>
                <w:rFonts w:asciiTheme="minorEastAsia" w:hAnsiTheme="minorEastAsia"/>
                <w:szCs w:val="21"/>
              </w:rPr>
            </w:pPr>
            <w:r>
              <w:rPr>
                <w:rFonts w:hint="eastAsia" w:asciiTheme="minorEastAsia" w:hAnsiTheme="minorEastAsia"/>
                <w:szCs w:val="21"/>
              </w:rPr>
              <w:t xml:space="preserve">氯乙烯含量：未检出 </w:t>
            </w:r>
          </w:p>
          <w:p>
            <w:pPr>
              <w:pStyle w:val="175"/>
              <w:numPr>
                <w:ilvl w:val="0"/>
                <w:numId w:val="2"/>
              </w:numPr>
              <w:ind w:firstLineChars="0"/>
              <w:jc w:val="left"/>
              <w:rPr>
                <w:rFonts w:asciiTheme="minorEastAsia" w:hAnsiTheme="minorEastAsia"/>
                <w:szCs w:val="21"/>
              </w:rPr>
            </w:pPr>
            <w:r>
              <w:rPr>
                <w:rFonts w:hint="eastAsia"/>
                <w:szCs w:val="21"/>
              </w:rPr>
              <w:t>提供28</w:t>
            </w:r>
            <w:r>
              <w:rPr>
                <w:rFonts w:hint="eastAsia" w:ascii="宋体" w:hAnsi="宋体"/>
                <w:bCs/>
                <w:szCs w:val="21"/>
              </w:rPr>
              <w:t>天后甲苯、乙苯</w:t>
            </w:r>
            <w:r>
              <w:rPr>
                <w:rFonts w:hint="eastAsia" w:ascii="宋体" w:hAnsi="宋体" w:cs="宋体"/>
                <w:szCs w:val="21"/>
              </w:rPr>
              <w:t>释放量未检出的检测报告</w:t>
            </w:r>
          </w:p>
          <w:p>
            <w:pPr>
              <w:pStyle w:val="175"/>
              <w:numPr>
                <w:ilvl w:val="0"/>
                <w:numId w:val="2"/>
              </w:numPr>
              <w:ind w:firstLineChars="0"/>
              <w:jc w:val="left"/>
              <w:rPr>
                <w:rFonts w:ascii="宋体" w:hAnsi="宋体"/>
                <w:color w:val="auto"/>
                <w:szCs w:val="21"/>
              </w:rPr>
            </w:pPr>
            <w:r>
              <w:rPr>
                <w:rFonts w:hint="eastAsia"/>
                <w:color w:val="auto"/>
                <w:szCs w:val="21"/>
              </w:rPr>
              <w:t>抗菌</w:t>
            </w:r>
            <w:r>
              <w:rPr>
                <w:color w:val="auto"/>
                <w:szCs w:val="21"/>
              </w:rPr>
              <w:t>性能</w:t>
            </w:r>
            <w:r>
              <w:rPr>
                <w:rFonts w:hint="eastAsia"/>
                <w:color w:val="auto"/>
                <w:szCs w:val="21"/>
              </w:rPr>
              <w:t>检测（大肠杆菌</w:t>
            </w:r>
            <w:r>
              <w:rPr>
                <w:color w:val="auto"/>
                <w:szCs w:val="21"/>
              </w:rPr>
              <w:t>、金</w:t>
            </w:r>
            <w:r>
              <w:rPr>
                <w:rFonts w:hint="eastAsia"/>
                <w:color w:val="auto"/>
                <w:szCs w:val="21"/>
              </w:rPr>
              <w:t>黄</w:t>
            </w:r>
            <w:r>
              <w:rPr>
                <w:color w:val="auto"/>
                <w:szCs w:val="21"/>
              </w:rPr>
              <w:t>色葡萄球菌</w:t>
            </w:r>
            <w:r>
              <w:rPr>
                <w:rFonts w:hint="eastAsia"/>
                <w:color w:val="auto"/>
                <w:szCs w:val="21"/>
              </w:rPr>
              <w:t>等5种及以上细菌）</w:t>
            </w:r>
            <w:r>
              <w:rPr>
                <w:color w:val="auto"/>
                <w:szCs w:val="21"/>
              </w:rPr>
              <w:t>，抗菌率</w:t>
            </w:r>
            <w:r>
              <w:rPr>
                <w:rFonts w:hint="eastAsia"/>
                <w:color w:val="auto"/>
                <w:szCs w:val="21"/>
              </w:rPr>
              <w:t>≥99.5</w:t>
            </w:r>
            <w:r>
              <w:rPr>
                <w:color w:val="auto"/>
                <w:szCs w:val="21"/>
              </w:rPr>
              <w:t>%</w:t>
            </w:r>
            <w:r>
              <w:rPr>
                <w:rFonts w:hint="eastAsia"/>
                <w:color w:val="auto"/>
                <w:szCs w:val="21"/>
              </w:rPr>
              <w:t>。</w:t>
            </w:r>
          </w:p>
          <w:p>
            <w:pPr>
              <w:pStyle w:val="175"/>
              <w:numPr>
                <w:ilvl w:val="0"/>
                <w:numId w:val="2"/>
              </w:numPr>
              <w:ind w:firstLineChars="0"/>
              <w:jc w:val="left"/>
              <w:rPr>
                <w:rFonts w:asciiTheme="minorEastAsia" w:hAnsiTheme="minorEastAsia"/>
                <w:color w:val="auto"/>
                <w:szCs w:val="21"/>
              </w:rPr>
            </w:pPr>
            <w:bookmarkStart w:id="0" w:name="_Hlk149121330"/>
            <w:r>
              <w:rPr>
                <w:rFonts w:hint="eastAsia"/>
                <w:color w:val="auto"/>
                <w:szCs w:val="21"/>
              </w:rPr>
              <w:t>耐酸耐碱循环处理（检测周期≥</w:t>
            </w:r>
            <w:r>
              <w:rPr>
                <w:color w:val="auto"/>
                <w:szCs w:val="21"/>
              </w:rPr>
              <w:t>5</w:t>
            </w:r>
            <w:r>
              <w:rPr>
                <w:rFonts w:hint="eastAsia"/>
                <w:color w:val="auto"/>
                <w:szCs w:val="21"/>
              </w:rPr>
              <w:t>000h</w:t>
            </w:r>
            <w:bookmarkEnd w:id="0"/>
            <w:r>
              <w:rPr>
                <w:rFonts w:hint="eastAsia"/>
                <w:color w:val="auto"/>
                <w:szCs w:val="21"/>
              </w:rPr>
              <w:t>），外观无龟裂、无粉化、变形、鼓包等缺陷，无变色等不良现象，抗滑值80-110.</w:t>
            </w:r>
          </w:p>
          <w:p>
            <w:pPr>
              <w:pStyle w:val="175"/>
              <w:numPr>
                <w:ilvl w:val="0"/>
                <w:numId w:val="2"/>
              </w:numPr>
              <w:ind w:firstLineChars="0"/>
              <w:jc w:val="left"/>
              <w:rPr>
                <w:rFonts w:asciiTheme="minorEastAsia" w:hAnsiTheme="minorEastAsia"/>
                <w:color w:val="auto"/>
                <w:szCs w:val="21"/>
              </w:rPr>
            </w:pPr>
            <w:bookmarkStart w:id="1" w:name="_Hlk149121345"/>
            <w:r>
              <w:rPr>
                <w:rFonts w:hint="eastAsia"/>
                <w:color w:val="auto"/>
                <w:szCs w:val="21"/>
              </w:rPr>
              <w:t>耐环境应力开裂（检测起止日期≥</w:t>
            </w:r>
            <w:r>
              <w:rPr>
                <w:color w:val="auto"/>
                <w:szCs w:val="21"/>
              </w:rPr>
              <w:t>5</w:t>
            </w:r>
            <w:r>
              <w:rPr>
                <w:rFonts w:hint="eastAsia"/>
                <w:color w:val="auto"/>
                <w:szCs w:val="21"/>
              </w:rPr>
              <w:t>000h</w:t>
            </w:r>
            <w:bookmarkEnd w:id="1"/>
            <w:r>
              <w:rPr>
                <w:rFonts w:hint="eastAsia"/>
                <w:color w:val="auto"/>
                <w:szCs w:val="21"/>
              </w:rPr>
              <w:t>）</w:t>
            </w:r>
            <w:r>
              <w:rPr>
                <w:color w:val="auto"/>
                <w:szCs w:val="21"/>
              </w:rPr>
              <w:t>，</w:t>
            </w:r>
            <w:r>
              <w:rPr>
                <w:rFonts w:hint="eastAsia"/>
                <w:color w:val="auto"/>
                <w:szCs w:val="21"/>
              </w:rPr>
              <w:t>达到破裂率0%</w:t>
            </w:r>
            <w:r>
              <w:rPr>
                <w:rFonts w:asciiTheme="minorEastAsia" w:hAnsiTheme="minorEastAsia"/>
                <w:color w:val="auto"/>
                <w:szCs w:val="21"/>
              </w:rPr>
              <w:t xml:space="preserve"> </w:t>
            </w:r>
          </w:p>
          <w:p>
            <w:pPr>
              <w:pStyle w:val="175"/>
              <w:numPr>
                <w:ilvl w:val="0"/>
                <w:numId w:val="2"/>
              </w:numPr>
              <w:ind w:firstLineChars="0"/>
              <w:jc w:val="left"/>
              <w:rPr>
                <w:rFonts w:asciiTheme="minorEastAsia" w:hAnsiTheme="minorEastAsia"/>
                <w:color w:val="auto"/>
                <w:szCs w:val="21"/>
              </w:rPr>
            </w:pPr>
            <w:r>
              <w:rPr>
                <w:rFonts w:hint="eastAsia"/>
                <w:color w:val="auto"/>
                <w:szCs w:val="21"/>
              </w:rPr>
              <w:t>耐人工气候（透过窗玻璃）老化（检测日期≥</w:t>
            </w:r>
            <w:r>
              <w:rPr>
                <w:color w:val="auto"/>
                <w:szCs w:val="21"/>
              </w:rPr>
              <w:t>5</w:t>
            </w:r>
            <w:r>
              <w:rPr>
                <w:rFonts w:hint="eastAsia"/>
                <w:color w:val="auto"/>
                <w:szCs w:val="21"/>
              </w:rPr>
              <w:t>000h），老化前后拉伸强度≥0.4MPa，老化前后垂直变形≤3mm，老化前后耐磨性(500r~1500r之间的质量损失)≤1.0g。</w:t>
            </w:r>
          </w:p>
          <w:p>
            <w:pPr>
              <w:widowControl/>
              <w:jc w:val="left"/>
              <w:textAlignment w:val="center"/>
              <w:rPr>
                <w:rFonts w:hint="eastAsi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sz w:val="22"/>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片</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lang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lang w:bidi="ar"/>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bCs/>
                <w:szCs w:val="21"/>
                <w:highlight w:val="none"/>
              </w:rPr>
            </w:pPr>
            <w:r>
              <w:rPr>
                <w:rFonts w:hint="eastAsia" w:ascii="宋体" w:hAnsi="宋体" w:cs="宋体"/>
                <w:b/>
                <w:bCs/>
                <w:szCs w:val="21"/>
                <w:highlight w:val="none"/>
                <w:lang w:val="en-US" w:eastAsia="zh-CN"/>
              </w:rPr>
              <w:t>需世界羽联（BWF）认证，</w:t>
            </w:r>
            <w:r>
              <w:rPr>
                <w:rFonts w:hint="eastAsia" w:ascii="宋体" w:hAnsi="宋体" w:cs="宋体"/>
                <w:b/>
                <w:bCs/>
                <w:szCs w:val="21"/>
                <w:highlight w:val="none"/>
              </w:rPr>
              <w:t>需提供带“CMA”标志的检测报告,并附带</w:t>
            </w:r>
            <w:r>
              <w:rPr>
                <w:rFonts w:hint="eastAsia" w:ascii="宋体" w:hAnsi="宋体" w:cs="宋体"/>
                <w:b/>
                <w:bCs/>
                <w:color w:val="333333"/>
                <w:szCs w:val="21"/>
                <w:highlight w:val="none"/>
                <w:shd w:val="clear" w:color="auto" w:fill="FFFFFF"/>
              </w:rPr>
              <w:t>国家认证认可监督管理委员会官网</w:t>
            </w:r>
            <w:r>
              <w:rPr>
                <w:rFonts w:hint="eastAsia" w:cs="宋体"/>
                <w:b/>
                <w:bCs/>
                <w:color w:val="333333"/>
                <w:szCs w:val="21"/>
                <w:highlight w:val="none"/>
                <w:shd w:val="clear" w:color="auto" w:fill="FFFFFF"/>
              </w:rPr>
              <w:t>（</w:t>
            </w:r>
            <w:r>
              <w:rPr>
                <w:rFonts w:hint="eastAsia" w:ascii="宋体" w:hAnsi="宋体" w:cs="宋体"/>
                <w:b/>
                <w:bCs/>
                <w:szCs w:val="21"/>
                <w:highlight w:val="none"/>
              </w:rPr>
              <w:t>www.cnca.gov.cn</w:t>
            </w:r>
            <w:r>
              <w:rPr>
                <w:rFonts w:hint="eastAsia" w:cs="宋体"/>
                <w:b/>
                <w:bCs/>
                <w:szCs w:val="21"/>
                <w:highlight w:val="none"/>
              </w:rPr>
              <w:t>）</w:t>
            </w:r>
            <w:r>
              <w:rPr>
                <w:rFonts w:hint="eastAsia" w:ascii="宋体" w:hAnsi="宋体" w:cs="宋体"/>
                <w:b/>
                <w:bCs/>
                <w:szCs w:val="21"/>
                <w:highlight w:val="none"/>
              </w:rPr>
              <w:t>查询截图</w:t>
            </w:r>
            <w:r>
              <w:rPr>
                <w:rFonts w:hint="eastAsia" w:cs="宋体"/>
                <w:b/>
                <w:bCs/>
                <w:szCs w:val="21"/>
                <w:highlight w:val="none"/>
              </w:rPr>
              <w:t>，</w:t>
            </w:r>
            <w:r>
              <w:rPr>
                <w:rFonts w:hint="eastAsia" w:ascii="宋体" w:hAnsi="宋体" w:cs="宋体"/>
                <w:b/>
                <w:bCs/>
                <w:szCs w:val="21"/>
                <w:highlight w:val="none"/>
              </w:rPr>
              <w:t>加盖制造商鲜章进行佐证，不满足或未提供按无效响应处理</w:t>
            </w:r>
          </w:p>
          <w:p>
            <w:pPr>
              <w:widowControl/>
              <w:jc w:val="left"/>
              <w:textAlignment w:val="center"/>
              <w:rPr>
                <w:rFonts w:ascii="宋体" w:hAnsi="宋体" w:cs="宋体"/>
                <w:color w:val="000000"/>
                <w:kern w:val="0"/>
                <w:sz w:val="22"/>
                <w:lang w:bidi="ar"/>
              </w:rPr>
            </w:pPr>
            <w:r>
              <w:rPr>
                <w:rFonts w:hint="eastAsia" w:ascii="宋体" w:hAnsi="宋体" w:cs="宋体"/>
                <w:b/>
                <w:bCs/>
                <w:szCs w:val="21"/>
                <w:highlight w:val="none"/>
              </w:rPr>
              <w:t>需根据招标人要求进行L</w:t>
            </w:r>
            <w:r>
              <w:rPr>
                <w:rFonts w:ascii="宋体" w:hAnsi="宋体" w:cs="宋体"/>
                <w:b/>
                <w:bCs/>
                <w:szCs w:val="21"/>
                <w:highlight w:val="none"/>
              </w:rPr>
              <w:t>OGO</w:t>
            </w:r>
            <w:r>
              <w:rPr>
                <w:rFonts w:hint="eastAsia" w:ascii="宋体" w:hAnsi="宋体" w:cs="宋体"/>
                <w:b/>
                <w:bCs/>
                <w:szCs w:val="21"/>
                <w:highlight w:val="none"/>
              </w:rPr>
              <w:t>印制</w:t>
            </w:r>
          </w:p>
        </w:tc>
      </w:tr>
      <w:tr>
        <w:tblPrEx>
          <w:tblCellMar>
            <w:top w:w="0" w:type="dxa"/>
            <w:left w:w="108" w:type="dxa"/>
            <w:bottom w:w="0" w:type="dxa"/>
            <w:right w:w="108" w:type="dxa"/>
          </w:tblCellMar>
        </w:tblPrEx>
        <w:trPr>
          <w:trHeight w:val="109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sz w:val="22"/>
              </w:rPr>
              <w:t>5</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sz w:val="22"/>
              </w:rPr>
              <w:t>网柱+网</w:t>
            </w: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Cs w:val="21"/>
              </w:rPr>
            </w:pPr>
            <w:r>
              <w:rPr>
                <w:rFonts w:hint="eastAsia" w:ascii="宋体" w:hAnsi="宋体" w:cs="宋体"/>
                <w:color w:val="000000"/>
                <w:szCs w:val="21"/>
              </w:rPr>
              <w:t>产品规格：135kg</w:t>
            </w:r>
          </w:p>
          <w:p>
            <w:pPr>
              <w:jc w:val="left"/>
              <w:rPr>
                <w:rFonts w:ascii="宋体" w:hAnsi="宋体" w:cs="宋体"/>
                <w:color w:val="000000"/>
                <w:szCs w:val="21"/>
              </w:rPr>
            </w:pPr>
            <w:r>
              <w:rPr>
                <w:rFonts w:hint="eastAsia" w:ascii="宋体" w:hAnsi="宋体" w:cs="宋体"/>
                <w:color w:val="000000"/>
                <w:szCs w:val="21"/>
              </w:rPr>
              <w:t>产品颜色：黄色柱杆、黄色底座</w:t>
            </w:r>
          </w:p>
          <w:p>
            <w:pPr>
              <w:jc w:val="left"/>
              <w:rPr>
                <w:rFonts w:ascii="宋体" w:hAnsi="宋体" w:cs="宋体"/>
                <w:color w:val="000000"/>
                <w:szCs w:val="21"/>
              </w:rPr>
            </w:pPr>
            <w:r>
              <w:rPr>
                <w:rFonts w:hint="eastAsia" w:ascii="宋体" w:hAnsi="宋体" w:cs="宋体"/>
                <w:color w:val="000000"/>
                <w:szCs w:val="21"/>
              </w:rPr>
              <w:t>产品等级：专业级</w:t>
            </w:r>
          </w:p>
          <w:p>
            <w:pPr>
              <w:jc w:val="left"/>
              <w:rPr>
                <w:rFonts w:ascii="宋体" w:hAnsi="宋体" w:cs="宋体"/>
                <w:color w:val="000000"/>
                <w:szCs w:val="21"/>
              </w:rPr>
            </w:pPr>
            <w:r>
              <w:rPr>
                <w:rFonts w:hint="eastAsia" w:ascii="宋体" w:hAnsi="宋体" w:cs="宋体"/>
                <w:color w:val="000000"/>
                <w:szCs w:val="21"/>
              </w:rPr>
              <w:t>产品材质：网柱部分为无缝钢管，底座部分为固化钢板</w:t>
            </w:r>
          </w:p>
          <w:p>
            <w:pPr>
              <w:jc w:val="left"/>
              <w:rPr>
                <w:rFonts w:ascii="宋体" w:hAnsi="宋体" w:cs="宋体"/>
                <w:color w:val="000000"/>
                <w:szCs w:val="21"/>
              </w:rPr>
            </w:pPr>
            <w:r>
              <w:rPr>
                <w:rFonts w:hint="eastAsia" w:ascii="宋体" w:hAnsi="宋体" w:cs="宋体"/>
                <w:color w:val="000000"/>
                <w:szCs w:val="21"/>
              </w:rPr>
              <w:t>网柱尺寸：高度为155cm，柱体直径为4.2cm</w:t>
            </w:r>
          </w:p>
          <w:p>
            <w:pPr>
              <w:jc w:val="left"/>
              <w:rPr>
                <w:rFonts w:hint="eastAsia" w:ascii="宋体" w:hAnsi="宋体" w:cs="宋体"/>
                <w:color w:val="000000"/>
                <w:szCs w:val="21"/>
              </w:rPr>
            </w:pPr>
            <w:r>
              <w:rPr>
                <w:rFonts w:hint="eastAsia" w:ascii="宋体" w:hAnsi="宋体" w:cs="宋体"/>
                <w:color w:val="000000"/>
                <w:szCs w:val="21"/>
              </w:rPr>
              <w:t>底座尺寸(均有轻微误差)：59cm-61cm（总长，可伸缩）*28cm（宽）*12.5cm（高）</w:t>
            </w:r>
          </w:p>
          <w:p>
            <w:pPr>
              <w:pStyle w:val="2"/>
              <w:tabs>
                <w:tab w:val="left" w:pos="630"/>
              </w:tabs>
              <w:ind w:left="0" w:leftChars="0" w:firstLine="0" w:firstLineChars="0"/>
              <w:rPr>
                <w:rFonts w:hint="default" w:eastAsia="宋体"/>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r>
              <w:rPr>
                <w:rFonts w:hint="eastAsia" w:ascii="宋体" w:hAnsi="宋体" w:cs="宋体"/>
                <w:color w:val="000000"/>
                <w:sz w:val="22"/>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r>
              <w:rPr>
                <w:rFonts w:hint="eastAsia" w:ascii="宋体" w:hAnsi="宋体" w:cs="宋体"/>
                <w:color w:val="000000"/>
                <w:sz w:val="22"/>
              </w:rPr>
              <w:t>副</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r>
              <w:rPr>
                <w:rFonts w:hint="eastAsia" w:ascii="宋体" w:hAnsi="宋体" w:eastAsia="宋体" w:cs="宋体"/>
                <w:b/>
                <w:bCs/>
                <w:lang w:val="en-US" w:eastAsia="zh-CN"/>
              </w:rPr>
              <w:t>需世界羽联（BWF)认证</w:t>
            </w:r>
          </w:p>
        </w:tc>
      </w:tr>
      <w:tr>
        <w:tblPrEx>
          <w:tblCellMar>
            <w:top w:w="0" w:type="dxa"/>
            <w:left w:w="108" w:type="dxa"/>
            <w:bottom w:w="0" w:type="dxa"/>
            <w:right w:w="108" w:type="dxa"/>
          </w:tblCellMar>
        </w:tblPrEx>
        <w:trPr>
          <w:trHeight w:val="538" w:hRule="atLeast"/>
          <w:jc w:val="center"/>
        </w:trPr>
        <w:tc>
          <w:tcPr>
            <w:tcW w:w="85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总计（元）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lang w:val="en-US" w:eastAsia="zh-CN"/>
              </w:rPr>
            </w:pPr>
          </w:p>
        </w:tc>
      </w:tr>
      <w:tr>
        <w:tblPrEx>
          <w:tblCellMar>
            <w:top w:w="0" w:type="dxa"/>
            <w:left w:w="108" w:type="dxa"/>
            <w:bottom w:w="0" w:type="dxa"/>
            <w:right w:w="108" w:type="dxa"/>
          </w:tblCellMar>
        </w:tblPrEx>
        <w:trPr>
          <w:trHeight w:val="1093" w:hRule="atLeast"/>
          <w:jc w:val="center"/>
        </w:trPr>
        <w:tc>
          <w:tcPr>
            <w:tcW w:w="1188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1、请开具增值税专用发票，并标注开票税率（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2、报价包含运输、安装、施工、辅材、质保等费用，质保期至少壹年；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技术</w:t>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cs="宋体"/>
                <w:i w:val="0"/>
                <w:iCs w:val="0"/>
                <w:color w:val="000000"/>
                <w:kern w:val="0"/>
                <w:sz w:val="22"/>
                <w:szCs w:val="22"/>
                <w:u w:val="none"/>
                <w:lang w:val="en-US" w:eastAsia="zh-CN" w:bidi="ar"/>
              </w:rPr>
              <w:t>刘</w:t>
            </w:r>
            <w:r>
              <w:rPr>
                <w:rFonts w:hint="eastAsia" w:ascii="宋体" w:hAnsi="宋体" w:eastAsia="宋体" w:cs="宋体"/>
                <w:i w:val="0"/>
                <w:iCs w:val="0"/>
                <w:color w:val="000000"/>
                <w:kern w:val="0"/>
                <w:sz w:val="22"/>
                <w:szCs w:val="22"/>
                <w:u w:val="none"/>
                <w:lang w:val="en-US" w:eastAsia="zh-CN" w:bidi="ar"/>
              </w:rPr>
              <w:t>工</w:t>
            </w:r>
            <w:r>
              <w:rPr>
                <w:rFonts w:hint="eastAsia" w:ascii="宋体" w:hAnsi="宋体" w:cs="宋体"/>
                <w:i w:val="0"/>
                <w:iCs w:val="0"/>
                <w:color w:val="000000"/>
                <w:kern w:val="0"/>
                <w:sz w:val="22"/>
                <w:szCs w:val="22"/>
                <w:u w:val="none"/>
                <w:lang w:val="en-US" w:eastAsia="zh-CN" w:bidi="ar"/>
              </w:rPr>
              <w:t>15655195911</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报价单位（盖章）：                                联系方式：</w:t>
            </w:r>
          </w:p>
        </w:tc>
      </w:tr>
    </w:tbl>
    <w:p>
      <w:pPr>
        <w:pStyle w:val="5"/>
        <w:rPr>
          <w:rFonts w:hint="eastAsia"/>
          <w:lang w:val="en-US" w:eastAsia="zh-CN"/>
        </w:rPr>
      </w:pPr>
    </w:p>
    <w:p>
      <w:p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1" w:fontKey="{BD246240-9CFB-4AB8-87E8-162D58A7292C}"/>
  </w:font>
  <w:font w:name="方正小标宋简体">
    <w:panose1 w:val="03000509000000000000"/>
    <w:charset w:val="86"/>
    <w:family w:val="auto"/>
    <w:pitch w:val="default"/>
    <w:sig w:usb0="00000001" w:usb1="080E0000" w:usb2="00000000" w:usb3="00000000" w:csb0="00040000" w:csb1="00000000"/>
    <w:embedRegular r:id="rId2" w:fontKey="{D4EEDB89-57E1-450A-B4A8-DACAC72BB3C5}"/>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abstractNum w:abstractNumId="1">
    <w:nsid w:val="7C615D68"/>
    <w:multiLevelType w:val="multilevel"/>
    <w:tmpl w:val="7C615D6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05AAB"/>
    <w:rsid w:val="008C32F5"/>
    <w:rsid w:val="00BC364E"/>
    <w:rsid w:val="00CE337E"/>
    <w:rsid w:val="00CF0389"/>
    <w:rsid w:val="00D06D08"/>
    <w:rsid w:val="00E2644A"/>
    <w:rsid w:val="00E60556"/>
    <w:rsid w:val="01CC35CF"/>
    <w:rsid w:val="022E6FD2"/>
    <w:rsid w:val="02736837"/>
    <w:rsid w:val="029C4700"/>
    <w:rsid w:val="043859E9"/>
    <w:rsid w:val="047B78AC"/>
    <w:rsid w:val="050A080F"/>
    <w:rsid w:val="05364F30"/>
    <w:rsid w:val="06687DD8"/>
    <w:rsid w:val="07296214"/>
    <w:rsid w:val="078E7D76"/>
    <w:rsid w:val="07C6669D"/>
    <w:rsid w:val="0AB72D32"/>
    <w:rsid w:val="0BC913D8"/>
    <w:rsid w:val="0C297D00"/>
    <w:rsid w:val="0CC775E0"/>
    <w:rsid w:val="0CF14001"/>
    <w:rsid w:val="0D036E8E"/>
    <w:rsid w:val="0F712489"/>
    <w:rsid w:val="0FED2F8F"/>
    <w:rsid w:val="1017327F"/>
    <w:rsid w:val="10857989"/>
    <w:rsid w:val="113A4E32"/>
    <w:rsid w:val="115E0C9F"/>
    <w:rsid w:val="116A39C2"/>
    <w:rsid w:val="142671CA"/>
    <w:rsid w:val="143622C9"/>
    <w:rsid w:val="14AD601D"/>
    <w:rsid w:val="15792DB8"/>
    <w:rsid w:val="15D123C9"/>
    <w:rsid w:val="17A56C6F"/>
    <w:rsid w:val="182C43A0"/>
    <w:rsid w:val="197F20CD"/>
    <w:rsid w:val="1AB4549F"/>
    <w:rsid w:val="1B732509"/>
    <w:rsid w:val="1C387EE3"/>
    <w:rsid w:val="1E994128"/>
    <w:rsid w:val="1F106FB8"/>
    <w:rsid w:val="1FC92B06"/>
    <w:rsid w:val="22132138"/>
    <w:rsid w:val="224602F1"/>
    <w:rsid w:val="225136E8"/>
    <w:rsid w:val="22FC1C17"/>
    <w:rsid w:val="24303B26"/>
    <w:rsid w:val="243C2F07"/>
    <w:rsid w:val="25BC425B"/>
    <w:rsid w:val="289B707E"/>
    <w:rsid w:val="29303EC2"/>
    <w:rsid w:val="29AC2209"/>
    <w:rsid w:val="2A755803"/>
    <w:rsid w:val="2AF174DE"/>
    <w:rsid w:val="2B7C3927"/>
    <w:rsid w:val="2C0204B3"/>
    <w:rsid w:val="2C8A6DAD"/>
    <w:rsid w:val="2D5550E0"/>
    <w:rsid w:val="300A3C19"/>
    <w:rsid w:val="30ED1751"/>
    <w:rsid w:val="313F44D5"/>
    <w:rsid w:val="315D146E"/>
    <w:rsid w:val="32565317"/>
    <w:rsid w:val="34FA73CA"/>
    <w:rsid w:val="38131DD5"/>
    <w:rsid w:val="392C4C45"/>
    <w:rsid w:val="394972BB"/>
    <w:rsid w:val="3AC436E5"/>
    <w:rsid w:val="3AD63800"/>
    <w:rsid w:val="3B274932"/>
    <w:rsid w:val="3CC05FFD"/>
    <w:rsid w:val="3CCD108D"/>
    <w:rsid w:val="3D4B0B2C"/>
    <w:rsid w:val="3F7E7ECC"/>
    <w:rsid w:val="3FF50BC7"/>
    <w:rsid w:val="415F0D99"/>
    <w:rsid w:val="4208598F"/>
    <w:rsid w:val="4286740D"/>
    <w:rsid w:val="43612911"/>
    <w:rsid w:val="469D1BE4"/>
    <w:rsid w:val="46D94EA1"/>
    <w:rsid w:val="47864368"/>
    <w:rsid w:val="47CF04EC"/>
    <w:rsid w:val="48B22A97"/>
    <w:rsid w:val="495135A4"/>
    <w:rsid w:val="4A5A72B2"/>
    <w:rsid w:val="4B885FB2"/>
    <w:rsid w:val="4DA11074"/>
    <w:rsid w:val="4EDB3281"/>
    <w:rsid w:val="52302403"/>
    <w:rsid w:val="54581FF8"/>
    <w:rsid w:val="55217F29"/>
    <w:rsid w:val="552E01B7"/>
    <w:rsid w:val="560A13AC"/>
    <w:rsid w:val="56DC6A21"/>
    <w:rsid w:val="59183D6D"/>
    <w:rsid w:val="5AA1540C"/>
    <w:rsid w:val="5BB972C3"/>
    <w:rsid w:val="5C427D95"/>
    <w:rsid w:val="5CB36BF9"/>
    <w:rsid w:val="5CFA3A2A"/>
    <w:rsid w:val="5E253C4D"/>
    <w:rsid w:val="5E4A0AAA"/>
    <w:rsid w:val="5EA3628A"/>
    <w:rsid w:val="5F8447EE"/>
    <w:rsid w:val="61454D83"/>
    <w:rsid w:val="62226353"/>
    <w:rsid w:val="62B53F00"/>
    <w:rsid w:val="64E40633"/>
    <w:rsid w:val="64E705DF"/>
    <w:rsid w:val="64EA7F01"/>
    <w:rsid w:val="6543001E"/>
    <w:rsid w:val="66036D61"/>
    <w:rsid w:val="667E0075"/>
    <w:rsid w:val="66C535CD"/>
    <w:rsid w:val="66C5386F"/>
    <w:rsid w:val="68C96BD9"/>
    <w:rsid w:val="6AEC1C54"/>
    <w:rsid w:val="6B975FD0"/>
    <w:rsid w:val="6C173362"/>
    <w:rsid w:val="6C6A2B47"/>
    <w:rsid w:val="6EFE77F2"/>
    <w:rsid w:val="70C63CA2"/>
    <w:rsid w:val="766B0078"/>
    <w:rsid w:val="76A567E6"/>
    <w:rsid w:val="76C764FE"/>
    <w:rsid w:val="77DC7107"/>
    <w:rsid w:val="78AC10B2"/>
    <w:rsid w:val="79A30980"/>
    <w:rsid w:val="7A9B29A0"/>
    <w:rsid w:val="7ACC1248"/>
    <w:rsid w:val="7B63573C"/>
    <w:rsid w:val="7E1B0BA4"/>
    <w:rsid w:val="7E23340C"/>
    <w:rsid w:val="7F5D3AE3"/>
    <w:rsid w:val="FB6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5">
    <w:name w:val="heading 3"/>
    <w:basedOn w:val="6"/>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eastAsia="宋体"/>
    </w:rPr>
  </w:style>
  <w:style w:type="paragraph" w:styleId="3">
    <w:name w:val="Body Text Indent"/>
    <w:basedOn w:val="1"/>
    <w:autoRedefine/>
    <w:unhideWhenUsed/>
    <w:qFormat/>
    <w:uiPriority w:val="99"/>
    <w:pPr>
      <w:spacing w:after="120"/>
      <w:ind w:left="420" w:leftChars="200"/>
    </w:pPr>
  </w:style>
  <w:style w:type="paragraph" w:styleId="6">
    <w:name w:val="toa heading"/>
    <w:basedOn w:val="1"/>
    <w:next w:val="1"/>
    <w:qFormat/>
    <w:uiPriority w:val="0"/>
    <w:pPr>
      <w:spacing w:before="120"/>
    </w:pPr>
    <w:rPr>
      <w:rFonts w:ascii="Arial" w:hAnsi="Arial"/>
      <w:sz w:val="24"/>
    </w:rPr>
  </w:style>
  <w:style w:type="paragraph" w:styleId="7">
    <w:name w:val="Normal Indent"/>
    <w:basedOn w:val="1"/>
    <w:next w:val="1"/>
    <w:unhideWhenUsed/>
    <w:qFormat/>
    <w:uiPriority w:val="99"/>
    <w:pPr>
      <w:ind w:firstLine="420" w:firstLineChars="200"/>
    </w:pPr>
  </w:style>
  <w:style w:type="paragraph" w:styleId="8">
    <w:name w:val="annotation text"/>
    <w:basedOn w:val="1"/>
    <w:qFormat/>
    <w:uiPriority w:val="0"/>
    <w:pPr>
      <w:jc w:val="left"/>
    </w:pPr>
  </w:style>
  <w:style w:type="paragraph" w:styleId="9">
    <w:name w:val="envelope return"/>
    <w:basedOn w:val="1"/>
    <w:unhideWhenUsed/>
    <w:qFormat/>
    <w:uiPriority w:val="99"/>
    <w:pPr>
      <w:snapToGrid w:val="0"/>
    </w:pPr>
    <w:rPr>
      <w:rFonts w:ascii="Arial" w:hAnsi="Arial"/>
    </w:rPr>
  </w:style>
  <w:style w:type="paragraph" w:styleId="10">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666666"/>
      <w:u w:val="none"/>
    </w:rPr>
  </w:style>
  <w:style w:type="character" w:styleId="17">
    <w:name w:val="Emphasis"/>
    <w:basedOn w:val="14"/>
    <w:qFormat/>
    <w:uiPriority w:val="20"/>
  </w:style>
  <w:style w:type="character" w:styleId="18">
    <w:name w:val="HTML Definition"/>
    <w:basedOn w:val="14"/>
    <w:autoRedefine/>
    <w:semiHidden/>
    <w:unhideWhenUsed/>
    <w:qFormat/>
    <w:uiPriority w:val="99"/>
    <w:rPr>
      <w:i/>
      <w:iCs/>
    </w:rPr>
  </w:style>
  <w:style w:type="character" w:styleId="19">
    <w:name w:val="Hyperlink"/>
    <w:basedOn w:val="14"/>
    <w:semiHidden/>
    <w:unhideWhenUsed/>
    <w:qFormat/>
    <w:uiPriority w:val="99"/>
    <w:rPr>
      <w:color w:val="666666"/>
      <w:u w:val="none"/>
    </w:rPr>
  </w:style>
  <w:style w:type="character" w:styleId="20">
    <w:name w:val="HTML Code"/>
    <w:basedOn w:val="14"/>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semiHidden/>
    <w:unhideWhenUsed/>
    <w:qFormat/>
    <w:uiPriority w:val="99"/>
  </w:style>
  <w:style w:type="character" w:styleId="22">
    <w:name w:val="HTML Keyboard"/>
    <w:basedOn w:val="14"/>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semiHidden/>
    <w:unhideWhenUsed/>
    <w:qFormat/>
    <w:uiPriority w:val="99"/>
    <w:rPr>
      <w:rFonts w:ascii="Consolas" w:hAnsi="Consolas" w:eastAsia="Consolas" w:cs="Consolas"/>
      <w:sz w:val="21"/>
      <w:szCs w:val="21"/>
    </w:rPr>
  </w:style>
  <w:style w:type="paragraph" w:customStyle="1" w:styleId="2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qFormat/>
    <w:uiPriority w:val="0"/>
  </w:style>
  <w:style w:type="character" w:customStyle="1" w:styleId="26">
    <w:name w:val="default-skyblue"/>
    <w:basedOn w:val="14"/>
    <w:qFormat/>
    <w:uiPriority w:val="0"/>
  </w:style>
  <w:style w:type="character" w:customStyle="1" w:styleId="27">
    <w:name w:val="newpure-maroon"/>
    <w:basedOn w:val="14"/>
    <w:qFormat/>
    <w:uiPriority w:val="0"/>
  </w:style>
  <w:style w:type="character" w:customStyle="1" w:styleId="28">
    <w:name w:val="grey"/>
    <w:basedOn w:val="14"/>
    <w:qFormat/>
    <w:uiPriority w:val="0"/>
    <w:rPr>
      <w:color w:val="999999"/>
    </w:rPr>
  </w:style>
  <w:style w:type="character" w:customStyle="1" w:styleId="29">
    <w:name w:val="grey1"/>
    <w:basedOn w:val="14"/>
    <w:autoRedefine/>
    <w:qFormat/>
    <w:uiPriority w:val="0"/>
    <w:rPr>
      <w:color w:val="999999"/>
    </w:rPr>
  </w:style>
  <w:style w:type="character" w:customStyle="1" w:styleId="30">
    <w:name w:val="s-point"/>
    <w:basedOn w:val="14"/>
    <w:autoRedefine/>
    <w:qFormat/>
    <w:uiPriority w:val="0"/>
    <w:rPr>
      <w:sz w:val="0"/>
      <w:szCs w:val="0"/>
      <w:bdr w:val="dashed" w:color="auto" w:sz="48" w:space="0"/>
    </w:rPr>
  </w:style>
  <w:style w:type="character" w:customStyle="1" w:styleId="31">
    <w:name w:val="s-point1"/>
    <w:basedOn w:val="14"/>
    <w:autoRedefine/>
    <w:qFormat/>
    <w:uiPriority w:val="0"/>
  </w:style>
  <w:style w:type="character" w:customStyle="1" w:styleId="32">
    <w:name w:val="s-point2"/>
    <w:basedOn w:val="14"/>
    <w:qFormat/>
    <w:uiPriority w:val="0"/>
    <w:rPr>
      <w:sz w:val="0"/>
      <w:szCs w:val="0"/>
      <w:bdr w:val="dashed" w:color="auto" w:sz="48" w:space="0"/>
    </w:rPr>
  </w:style>
  <w:style w:type="character" w:customStyle="1" w:styleId="33">
    <w:name w:val="default-cyan"/>
    <w:basedOn w:val="14"/>
    <w:qFormat/>
    <w:uiPriority w:val="0"/>
  </w:style>
  <w:style w:type="character" w:customStyle="1" w:styleId="34">
    <w:name w:val="line-skyblue"/>
    <w:basedOn w:val="14"/>
    <w:qFormat/>
    <w:uiPriority w:val="0"/>
  </w:style>
  <w:style w:type="character" w:customStyle="1" w:styleId="35">
    <w:name w:val="width-orange"/>
    <w:basedOn w:val="14"/>
    <w:autoRedefine/>
    <w:qFormat/>
    <w:uiPriority w:val="0"/>
  </w:style>
  <w:style w:type="character" w:customStyle="1" w:styleId="36">
    <w:name w:val="line-pink"/>
    <w:basedOn w:val="14"/>
    <w:autoRedefine/>
    <w:qFormat/>
    <w:uiPriority w:val="0"/>
  </w:style>
  <w:style w:type="character" w:customStyle="1" w:styleId="37">
    <w:name w:val="q-meta-author"/>
    <w:basedOn w:val="14"/>
    <w:autoRedefine/>
    <w:qFormat/>
    <w:uiPriority w:val="0"/>
    <w:rPr>
      <w:color w:val="BA2E2E"/>
    </w:rPr>
  </w:style>
  <w:style w:type="character" w:customStyle="1" w:styleId="38">
    <w:name w:val="q-meta-author1"/>
    <w:basedOn w:val="14"/>
    <w:qFormat/>
    <w:uiPriority w:val="0"/>
    <w:rPr>
      <w:color w:val="4799E7"/>
    </w:rPr>
  </w:style>
  <w:style w:type="character" w:customStyle="1" w:styleId="39">
    <w:name w:val="q-meta-author2"/>
    <w:basedOn w:val="14"/>
    <w:autoRedefine/>
    <w:qFormat/>
    <w:uiPriority w:val="0"/>
    <w:rPr>
      <w:color w:val="393D49"/>
    </w:rPr>
  </w:style>
  <w:style w:type="character" w:customStyle="1" w:styleId="40">
    <w:name w:val="q-meta-author3"/>
    <w:basedOn w:val="14"/>
    <w:autoRedefine/>
    <w:qFormat/>
    <w:uiPriority w:val="0"/>
    <w:rPr>
      <w:color w:val="ED6D00"/>
    </w:rPr>
  </w:style>
  <w:style w:type="character" w:customStyle="1" w:styleId="41">
    <w:name w:val="q-meta-author4"/>
    <w:basedOn w:val="14"/>
    <w:autoRedefine/>
    <w:qFormat/>
    <w:uiPriority w:val="0"/>
    <w:rPr>
      <w:color w:val="55AAA3"/>
    </w:rPr>
  </w:style>
  <w:style w:type="character" w:customStyle="1" w:styleId="42">
    <w:name w:val="width-lightgreen"/>
    <w:basedOn w:val="14"/>
    <w:autoRedefine/>
    <w:qFormat/>
    <w:uiPriority w:val="0"/>
  </w:style>
  <w:style w:type="character" w:customStyle="1" w:styleId="43">
    <w:name w:val="width-darkred"/>
    <w:basedOn w:val="14"/>
    <w:autoRedefine/>
    <w:qFormat/>
    <w:uiPriority w:val="0"/>
  </w:style>
  <w:style w:type="character" w:customStyle="1" w:styleId="44">
    <w:name w:val="newpure-blue"/>
    <w:basedOn w:val="14"/>
    <w:autoRedefine/>
    <w:qFormat/>
    <w:uiPriority w:val="0"/>
  </w:style>
  <w:style w:type="character" w:customStyle="1" w:styleId="45">
    <w:name w:val="button"/>
    <w:basedOn w:val="14"/>
    <w:qFormat/>
    <w:uiPriority w:val="0"/>
  </w:style>
  <w:style w:type="character" w:customStyle="1" w:styleId="46">
    <w:name w:val="button1"/>
    <w:basedOn w:val="14"/>
    <w:qFormat/>
    <w:uiPriority w:val="0"/>
  </w:style>
  <w:style w:type="character" w:customStyle="1" w:styleId="47">
    <w:name w:val="button2"/>
    <w:basedOn w:val="14"/>
    <w:qFormat/>
    <w:uiPriority w:val="0"/>
    <w:rPr>
      <w:rFonts w:hint="default" w:ascii="Fawanhu" w:hAnsi="Fawanhu" w:eastAsia="Fawanhu" w:cs="Fawanhu"/>
      <w:sz w:val="24"/>
      <w:szCs w:val="24"/>
      <w:bdr w:val="single" w:color="auto" w:sz="2" w:space="0"/>
    </w:rPr>
  </w:style>
  <w:style w:type="character" w:customStyle="1" w:styleId="48">
    <w:name w:val="button3"/>
    <w:basedOn w:val="14"/>
    <w:qFormat/>
    <w:uiPriority w:val="0"/>
    <w:rPr>
      <w:color w:val="777575"/>
    </w:rPr>
  </w:style>
  <w:style w:type="character" w:customStyle="1" w:styleId="49">
    <w:name w:val="button4"/>
    <w:basedOn w:val="14"/>
    <w:qFormat/>
    <w:uiPriority w:val="0"/>
  </w:style>
  <w:style w:type="character" w:customStyle="1" w:styleId="50">
    <w:name w:val="button5"/>
    <w:basedOn w:val="14"/>
    <w:qFormat/>
    <w:uiPriority w:val="0"/>
    <w:rPr>
      <w:rFonts w:hint="default" w:ascii="Fawanhu" w:hAnsi="Fawanhu" w:eastAsia="Fawanhu" w:cs="Fawanhu"/>
      <w:sz w:val="24"/>
      <w:szCs w:val="24"/>
      <w:bdr w:val="single" w:color="auto" w:sz="2" w:space="0"/>
    </w:rPr>
  </w:style>
  <w:style w:type="character" w:customStyle="1" w:styleId="51">
    <w:name w:val="button6"/>
    <w:basedOn w:val="14"/>
    <w:qFormat/>
    <w:uiPriority w:val="0"/>
    <w:rPr>
      <w:sz w:val="18"/>
      <w:szCs w:val="18"/>
    </w:rPr>
  </w:style>
  <w:style w:type="character" w:customStyle="1" w:styleId="52">
    <w:name w:val="button7"/>
    <w:basedOn w:val="14"/>
    <w:autoRedefine/>
    <w:qFormat/>
    <w:uiPriority w:val="0"/>
  </w:style>
  <w:style w:type="character" w:customStyle="1" w:styleId="53">
    <w:name w:val="button8"/>
    <w:basedOn w:val="14"/>
    <w:autoRedefine/>
    <w:qFormat/>
    <w:uiPriority w:val="0"/>
  </w:style>
  <w:style w:type="character" w:customStyle="1" w:styleId="54">
    <w:name w:val="button9"/>
    <w:basedOn w:val="14"/>
    <w:autoRedefine/>
    <w:qFormat/>
    <w:uiPriority w:val="0"/>
    <w:rPr>
      <w:sz w:val="18"/>
      <w:szCs w:val="18"/>
    </w:rPr>
  </w:style>
  <w:style w:type="character" w:customStyle="1" w:styleId="55">
    <w:name w:val="button10"/>
    <w:basedOn w:val="14"/>
    <w:qFormat/>
    <w:uiPriority w:val="0"/>
  </w:style>
  <w:style w:type="character" w:customStyle="1" w:styleId="56">
    <w:name w:val="button11"/>
    <w:basedOn w:val="14"/>
    <w:qFormat/>
    <w:uiPriority w:val="0"/>
  </w:style>
  <w:style w:type="character" w:customStyle="1" w:styleId="57">
    <w:name w:val="button12"/>
    <w:basedOn w:val="14"/>
    <w:qFormat/>
    <w:uiPriority w:val="0"/>
    <w:rPr>
      <w:sz w:val="18"/>
      <w:szCs w:val="18"/>
    </w:rPr>
  </w:style>
  <w:style w:type="character" w:customStyle="1" w:styleId="58">
    <w:name w:val="button13"/>
    <w:basedOn w:val="14"/>
    <w:qFormat/>
    <w:uiPriority w:val="0"/>
  </w:style>
  <w:style w:type="character" w:customStyle="1" w:styleId="59">
    <w:name w:val="button14"/>
    <w:basedOn w:val="14"/>
    <w:qFormat/>
    <w:uiPriority w:val="0"/>
  </w:style>
  <w:style w:type="character" w:customStyle="1" w:styleId="60">
    <w:name w:val="width-seablue"/>
    <w:basedOn w:val="14"/>
    <w:qFormat/>
    <w:uiPriority w:val="0"/>
  </w:style>
  <w:style w:type="character" w:customStyle="1" w:styleId="61">
    <w:name w:val="newpure-darkblue"/>
    <w:basedOn w:val="14"/>
    <w:qFormat/>
    <w:uiPriority w:val="0"/>
  </w:style>
  <w:style w:type="character" w:customStyle="1" w:styleId="62">
    <w:name w:val="default-red"/>
    <w:basedOn w:val="14"/>
    <w:qFormat/>
    <w:uiPriority w:val="0"/>
  </w:style>
  <w:style w:type="character" w:customStyle="1" w:styleId="63">
    <w:name w:val="default-maroon"/>
    <w:basedOn w:val="14"/>
    <w:autoRedefine/>
    <w:qFormat/>
    <w:uiPriority w:val="0"/>
  </w:style>
  <w:style w:type="character" w:customStyle="1" w:styleId="64">
    <w:name w:val="hover144"/>
    <w:basedOn w:val="14"/>
    <w:qFormat/>
    <w:uiPriority w:val="0"/>
    <w:rPr>
      <w:sz w:val="21"/>
      <w:szCs w:val="21"/>
    </w:rPr>
  </w:style>
  <w:style w:type="character" w:customStyle="1" w:styleId="65">
    <w:name w:val="hover145"/>
    <w:basedOn w:val="14"/>
    <w:qFormat/>
    <w:uiPriority w:val="0"/>
    <w:rPr>
      <w:shd w:val="clear" w:fill="F3F3F3"/>
    </w:rPr>
  </w:style>
  <w:style w:type="character" w:customStyle="1" w:styleId="66">
    <w:name w:val="hover146"/>
    <w:basedOn w:val="14"/>
    <w:qFormat/>
    <w:uiPriority w:val="0"/>
    <w:rPr>
      <w:shd w:val="clear" w:fill="F3F3F3"/>
    </w:rPr>
  </w:style>
  <w:style w:type="character" w:customStyle="1" w:styleId="67">
    <w:name w:val="hover147"/>
    <w:basedOn w:val="14"/>
    <w:qFormat/>
    <w:uiPriority w:val="0"/>
    <w:rPr>
      <w:color w:val="BA2E2E"/>
    </w:rPr>
  </w:style>
  <w:style w:type="character" w:customStyle="1" w:styleId="68">
    <w:name w:val="hover148"/>
    <w:basedOn w:val="14"/>
    <w:qFormat/>
    <w:uiPriority w:val="0"/>
    <w:rPr>
      <w:color w:val="4799E7"/>
    </w:rPr>
  </w:style>
  <w:style w:type="character" w:customStyle="1" w:styleId="69">
    <w:name w:val="hover149"/>
    <w:basedOn w:val="14"/>
    <w:qFormat/>
    <w:uiPriority w:val="0"/>
    <w:rPr>
      <w:color w:val="393D49"/>
    </w:rPr>
  </w:style>
  <w:style w:type="character" w:customStyle="1" w:styleId="70">
    <w:name w:val="hover150"/>
    <w:basedOn w:val="14"/>
    <w:qFormat/>
    <w:uiPriority w:val="0"/>
    <w:rPr>
      <w:color w:val="ED6D00"/>
    </w:rPr>
  </w:style>
  <w:style w:type="character" w:customStyle="1" w:styleId="71">
    <w:name w:val="hover151"/>
    <w:basedOn w:val="14"/>
    <w:qFormat/>
    <w:uiPriority w:val="0"/>
    <w:rPr>
      <w:color w:val="55AAA3"/>
    </w:rPr>
  </w:style>
  <w:style w:type="character" w:customStyle="1" w:styleId="72">
    <w:name w:val="default-darkblue"/>
    <w:basedOn w:val="14"/>
    <w:qFormat/>
    <w:uiPriority w:val="0"/>
  </w:style>
  <w:style w:type="character" w:customStyle="1" w:styleId="73">
    <w:name w:val="switch"/>
    <w:basedOn w:val="14"/>
    <w:qFormat/>
    <w:uiPriority w:val="0"/>
    <w:rPr>
      <w:vanish/>
      <w:shd w:val="clear" w:fill="FFFFFF"/>
    </w:rPr>
  </w:style>
  <w:style w:type="character" w:customStyle="1" w:styleId="74">
    <w:name w:val="switch1"/>
    <w:basedOn w:val="14"/>
    <w:qFormat/>
    <w:uiPriority w:val="0"/>
    <w:rPr>
      <w:vanish/>
      <w:shd w:val="clear" w:fill="FFFFFF"/>
    </w:rPr>
  </w:style>
  <w:style w:type="character" w:customStyle="1" w:styleId="75">
    <w:name w:val="width-blue"/>
    <w:basedOn w:val="14"/>
    <w:autoRedefine/>
    <w:qFormat/>
    <w:uiPriority w:val="0"/>
  </w:style>
  <w:style w:type="character" w:customStyle="1" w:styleId="76">
    <w:name w:val="newpure-gray"/>
    <w:basedOn w:val="14"/>
    <w:qFormat/>
    <w:uiPriority w:val="0"/>
  </w:style>
  <w:style w:type="character" w:customStyle="1" w:styleId="77">
    <w:name w:val="line-cyan"/>
    <w:basedOn w:val="14"/>
    <w:qFormat/>
    <w:uiPriority w:val="0"/>
  </w:style>
  <w:style w:type="character" w:customStyle="1" w:styleId="78">
    <w:name w:val="wh-sys-warn-num"/>
    <w:basedOn w:val="14"/>
    <w:qFormat/>
    <w:uiPriority w:val="0"/>
  </w:style>
  <w:style w:type="character" w:customStyle="1" w:styleId="79">
    <w:name w:val="wh-sys-warn-num1"/>
    <w:basedOn w:val="14"/>
    <w:qFormat/>
    <w:uiPriority w:val="0"/>
  </w:style>
  <w:style w:type="character" w:customStyle="1" w:styleId="80">
    <w:name w:val="wh-sys-warn-num2"/>
    <w:basedOn w:val="14"/>
    <w:qFormat/>
    <w:uiPriority w:val="0"/>
  </w:style>
  <w:style w:type="character" w:customStyle="1" w:styleId="81">
    <w:name w:val="wh-sys-warn-num3"/>
    <w:basedOn w:val="14"/>
    <w:qFormat/>
    <w:uiPriority w:val="0"/>
  </w:style>
  <w:style w:type="character" w:customStyle="1" w:styleId="82">
    <w:name w:val="wh-sys-warn-num4"/>
    <w:basedOn w:val="14"/>
    <w:qFormat/>
    <w:uiPriority w:val="0"/>
  </w:style>
  <w:style w:type="character" w:customStyle="1" w:styleId="83">
    <w:name w:val="default-purple"/>
    <w:basedOn w:val="14"/>
    <w:qFormat/>
    <w:uiPriority w:val="0"/>
  </w:style>
  <w:style w:type="character" w:customStyle="1" w:styleId="84">
    <w:name w:val="default-green"/>
    <w:basedOn w:val="14"/>
    <w:qFormat/>
    <w:uiPriority w:val="0"/>
  </w:style>
  <w:style w:type="character" w:customStyle="1" w:styleId="85">
    <w:name w:val="width-pink"/>
    <w:basedOn w:val="14"/>
    <w:qFormat/>
    <w:uiPriority w:val="0"/>
  </w:style>
  <w:style w:type="character" w:customStyle="1" w:styleId="86">
    <w:name w:val="newpure-red"/>
    <w:basedOn w:val="14"/>
    <w:qFormat/>
    <w:uiPriority w:val="0"/>
  </w:style>
  <w:style w:type="character" w:customStyle="1" w:styleId="87">
    <w:name w:val="line-maroon"/>
    <w:basedOn w:val="14"/>
    <w:qFormat/>
    <w:uiPriority w:val="0"/>
  </w:style>
  <w:style w:type="character" w:customStyle="1" w:styleId="88">
    <w:name w:val="wh-portal-a-cursor"/>
    <w:basedOn w:val="14"/>
    <w:qFormat/>
    <w:uiPriority w:val="0"/>
  </w:style>
  <w:style w:type="character" w:customStyle="1" w:styleId="89">
    <w:name w:val="wh-portal-a-cursor1"/>
    <w:basedOn w:val="14"/>
    <w:qFormat/>
    <w:uiPriority w:val="0"/>
    <w:rPr>
      <w:color w:val="202020"/>
    </w:rPr>
  </w:style>
  <w:style w:type="character" w:customStyle="1" w:styleId="90">
    <w:name w:val="newpure-purple"/>
    <w:basedOn w:val="14"/>
    <w:qFormat/>
    <w:uiPriority w:val="0"/>
  </w:style>
  <w:style w:type="character" w:customStyle="1" w:styleId="91">
    <w:name w:val="default-indigo"/>
    <w:basedOn w:val="14"/>
    <w:qFormat/>
    <w:uiPriority w:val="0"/>
  </w:style>
  <w:style w:type="character" w:customStyle="1" w:styleId="92">
    <w:name w:val="default-brown"/>
    <w:basedOn w:val="14"/>
    <w:qFormat/>
    <w:uiPriority w:val="0"/>
  </w:style>
  <w:style w:type="character" w:customStyle="1" w:styleId="93">
    <w:name w:val="default-violet"/>
    <w:basedOn w:val="14"/>
    <w:qFormat/>
    <w:uiPriority w:val="0"/>
  </w:style>
  <w:style w:type="character" w:customStyle="1" w:styleId="94">
    <w:name w:val="line-blue"/>
    <w:basedOn w:val="14"/>
    <w:qFormat/>
    <w:uiPriority w:val="0"/>
  </w:style>
  <w:style w:type="character" w:customStyle="1" w:styleId="95">
    <w:name w:val="width-brown"/>
    <w:basedOn w:val="14"/>
    <w:qFormat/>
    <w:uiPriority w:val="0"/>
  </w:style>
  <w:style w:type="character" w:customStyle="1" w:styleId="96">
    <w:name w:val="line-green"/>
    <w:basedOn w:val="14"/>
    <w:qFormat/>
    <w:uiPriority w:val="0"/>
  </w:style>
  <w:style w:type="character" w:customStyle="1" w:styleId="97">
    <w:name w:val="width-skyblue"/>
    <w:basedOn w:val="14"/>
    <w:qFormat/>
    <w:uiPriority w:val="0"/>
  </w:style>
  <w:style w:type="character" w:customStyle="1" w:styleId="98">
    <w:name w:val="default-blue"/>
    <w:basedOn w:val="14"/>
    <w:qFormat/>
    <w:uiPriority w:val="0"/>
  </w:style>
  <w:style w:type="character" w:customStyle="1" w:styleId="99">
    <w:name w:val="newpure-brown"/>
    <w:basedOn w:val="14"/>
    <w:qFormat/>
    <w:uiPriority w:val="0"/>
  </w:style>
  <w:style w:type="character" w:customStyle="1" w:styleId="100">
    <w:name w:val="default-seablue"/>
    <w:basedOn w:val="14"/>
    <w:qFormat/>
    <w:uiPriority w:val="0"/>
  </w:style>
  <w:style w:type="character" w:customStyle="1" w:styleId="101">
    <w:name w:val="newpure-skyblue"/>
    <w:basedOn w:val="14"/>
    <w:qFormat/>
    <w:uiPriority w:val="0"/>
  </w:style>
  <w:style w:type="character" w:customStyle="1" w:styleId="102">
    <w:name w:val="default-gray"/>
    <w:basedOn w:val="14"/>
    <w:qFormat/>
    <w:uiPriority w:val="0"/>
  </w:style>
  <w:style w:type="character" w:customStyle="1" w:styleId="103">
    <w:name w:val="pagelist-total"/>
    <w:basedOn w:val="14"/>
    <w:qFormat/>
    <w:uiPriority w:val="0"/>
    <w:rPr>
      <w:color w:val="BA2E2E"/>
    </w:rPr>
  </w:style>
  <w:style w:type="character" w:customStyle="1" w:styleId="104">
    <w:name w:val="pagelist-total1"/>
    <w:basedOn w:val="14"/>
    <w:qFormat/>
    <w:uiPriority w:val="0"/>
    <w:rPr>
      <w:color w:val="4799E7"/>
    </w:rPr>
  </w:style>
  <w:style w:type="character" w:customStyle="1" w:styleId="105">
    <w:name w:val="pagelist-total2"/>
    <w:basedOn w:val="14"/>
    <w:qFormat/>
    <w:uiPriority w:val="0"/>
    <w:rPr>
      <w:color w:val="393D49"/>
    </w:rPr>
  </w:style>
  <w:style w:type="character" w:customStyle="1" w:styleId="106">
    <w:name w:val="pagelist-total3"/>
    <w:basedOn w:val="14"/>
    <w:qFormat/>
    <w:uiPriority w:val="0"/>
    <w:rPr>
      <w:color w:val="ED6D00"/>
    </w:rPr>
  </w:style>
  <w:style w:type="character" w:customStyle="1" w:styleId="107">
    <w:name w:val="pagelist-total4"/>
    <w:basedOn w:val="14"/>
    <w:qFormat/>
    <w:uiPriority w:val="0"/>
    <w:rPr>
      <w:color w:val="55AAA3"/>
    </w:rPr>
  </w:style>
  <w:style w:type="character" w:customStyle="1" w:styleId="108">
    <w:name w:val="line-indigo"/>
    <w:basedOn w:val="14"/>
    <w:qFormat/>
    <w:uiPriority w:val="0"/>
  </w:style>
  <w:style w:type="character" w:customStyle="1" w:styleId="109">
    <w:name w:val="newpure-lightgreen"/>
    <w:basedOn w:val="14"/>
    <w:qFormat/>
    <w:uiPriority w:val="0"/>
  </w:style>
  <w:style w:type="character" w:customStyle="1" w:styleId="110">
    <w:name w:val="line-seablue"/>
    <w:basedOn w:val="14"/>
    <w:qFormat/>
    <w:uiPriority w:val="0"/>
  </w:style>
  <w:style w:type="character" w:customStyle="1" w:styleId="111">
    <w:name w:val="line-gray"/>
    <w:basedOn w:val="14"/>
    <w:qFormat/>
    <w:uiPriority w:val="0"/>
  </w:style>
  <w:style w:type="character" w:customStyle="1" w:styleId="112">
    <w:name w:val="default-pink"/>
    <w:basedOn w:val="14"/>
    <w:qFormat/>
    <w:uiPriority w:val="0"/>
  </w:style>
  <w:style w:type="character" w:customStyle="1" w:styleId="113">
    <w:name w:val="layui-layer-tabnow"/>
    <w:basedOn w:val="14"/>
    <w:qFormat/>
    <w:uiPriority w:val="0"/>
    <w:rPr>
      <w:bdr w:val="single" w:color="CCCCCC" w:sz="6" w:space="0"/>
      <w:shd w:val="clear" w:fill="FFFFFF"/>
    </w:rPr>
  </w:style>
  <w:style w:type="character" w:customStyle="1" w:styleId="114">
    <w:name w:val="line-orange"/>
    <w:basedOn w:val="14"/>
    <w:qFormat/>
    <w:uiPriority w:val="0"/>
  </w:style>
  <w:style w:type="character" w:customStyle="1" w:styleId="115">
    <w:name w:val="width-green"/>
    <w:basedOn w:val="14"/>
    <w:qFormat/>
    <w:uiPriority w:val="0"/>
  </w:style>
  <w:style w:type="character" w:customStyle="1" w:styleId="116">
    <w:name w:val="line-lightgreen"/>
    <w:basedOn w:val="14"/>
    <w:qFormat/>
    <w:uiPriority w:val="0"/>
  </w:style>
  <w:style w:type="character" w:customStyle="1" w:styleId="117">
    <w:name w:val="newpure-black"/>
    <w:basedOn w:val="14"/>
    <w:qFormat/>
    <w:uiPriority w:val="0"/>
  </w:style>
  <w:style w:type="character" w:customStyle="1" w:styleId="118">
    <w:name w:val="default-orange"/>
    <w:basedOn w:val="14"/>
    <w:qFormat/>
    <w:uiPriority w:val="0"/>
  </w:style>
  <w:style w:type="character" w:customStyle="1" w:styleId="119">
    <w:name w:val="default-lightgreen"/>
    <w:basedOn w:val="14"/>
    <w:qFormat/>
    <w:uiPriority w:val="0"/>
  </w:style>
  <w:style w:type="character" w:customStyle="1" w:styleId="120">
    <w:name w:val="default-darkred"/>
    <w:basedOn w:val="14"/>
    <w:qFormat/>
    <w:uiPriority w:val="0"/>
  </w:style>
  <w:style w:type="character" w:customStyle="1" w:styleId="121">
    <w:name w:val="line-black"/>
    <w:basedOn w:val="14"/>
    <w:qFormat/>
    <w:uiPriority w:val="0"/>
  </w:style>
  <w:style w:type="character" w:customStyle="1" w:styleId="122">
    <w:name w:val="width-red"/>
    <w:basedOn w:val="14"/>
    <w:autoRedefine/>
    <w:qFormat/>
    <w:uiPriority w:val="0"/>
  </w:style>
  <w:style w:type="character" w:customStyle="1" w:styleId="123">
    <w:name w:val="line-violet"/>
    <w:basedOn w:val="14"/>
    <w:autoRedefine/>
    <w:qFormat/>
    <w:uiPriority w:val="0"/>
  </w:style>
  <w:style w:type="character" w:customStyle="1" w:styleId="124">
    <w:name w:val="line-purple"/>
    <w:basedOn w:val="14"/>
    <w:autoRedefine/>
    <w:qFormat/>
    <w:uiPriority w:val="0"/>
  </w:style>
  <w:style w:type="character" w:customStyle="1" w:styleId="125">
    <w:name w:val="width-cyan"/>
    <w:basedOn w:val="14"/>
    <w:autoRedefine/>
    <w:qFormat/>
    <w:uiPriority w:val="0"/>
  </w:style>
  <w:style w:type="character" w:customStyle="1" w:styleId="126">
    <w:name w:val="line-darkblue"/>
    <w:basedOn w:val="14"/>
    <w:autoRedefine/>
    <w:qFormat/>
    <w:uiPriority w:val="0"/>
  </w:style>
  <w:style w:type="character" w:customStyle="1" w:styleId="127">
    <w:name w:val="default-black"/>
    <w:basedOn w:val="14"/>
    <w:autoRedefine/>
    <w:qFormat/>
    <w:uiPriority w:val="0"/>
  </w:style>
  <w:style w:type="character" w:customStyle="1" w:styleId="128">
    <w:name w:val="line-red"/>
    <w:basedOn w:val="14"/>
    <w:autoRedefine/>
    <w:qFormat/>
    <w:uiPriority w:val="0"/>
  </w:style>
  <w:style w:type="character" w:customStyle="1" w:styleId="129">
    <w:name w:val="line-darkred"/>
    <w:basedOn w:val="14"/>
    <w:autoRedefine/>
    <w:qFormat/>
    <w:uiPriority w:val="0"/>
  </w:style>
  <w:style w:type="character" w:customStyle="1" w:styleId="130">
    <w:name w:val="newpure-cyan"/>
    <w:basedOn w:val="14"/>
    <w:autoRedefine/>
    <w:qFormat/>
    <w:uiPriority w:val="0"/>
  </w:style>
  <w:style w:type="character" w:customStyle="1" w:styleId="131">
    <w:name w:val="newpure-orange"/>
    <w:basedOn w:val="14"/>
    <w:autoRedefine/>
    <w:qFormat/>
    <w:uiPriority w:val="0"/>
  </w:style>
  <w:style w:type="character" w:customStyle="1" w:styleId="132">
    <w:name w:val="line-brown"/>
    <w:basedOn w:val="14"/>
    <w:autoRedefine/>
    <w:qFormat/>
    <w:uiPriority w:val="0"/>
  </w:style>
  <w:style w:type="character" w:customStyle="1" w:styleId="133">
    <w:name w:val="newpure-darkred"/>
    <w:basedOn w:val="14"/>
    <w:autoRedefine/>
    <w:qFormat/>
    <w:uiPriority w:val="0"/>
  </w:style>
  <w:style w:type="character" w:customStyle="1" w:styleId="134">
    <w:name w:val="newpure-green"/>
    <w:basedOn w:val="14"/>
    <w:autoRedefine/>
    <w:qFormat/>
    <w:uiPriority w:val="0"/>
  </w:style>
  <w:style w:type="character" w:customStyle="1" w:styleId="135">
    <w:name w:val="newpure-indigo"/>
    <w:basedOn w:val="14"/>
    <w:autoRedefine/>
    <w:qFormat/>
    <w:uiPriority w:val="0"/>
  </w:style>
  <w:style w:type="character" w:customStyle="1" w:styleId="136">
    <w:name w:val="newpure-seablue"/>
    <w:basedOn w:val="14"/>
    <w:autoRedefine/>
    <w:qFormat/>
    <w:uiPriority w:val="0"/>
  </w:style>
  <w:style w:type="character" w:customStyle="1" w:styleId="137">
    <w:name w:val="newpure-violet"/>
    <w:basedOn w:val="14"/>
    <w:autoRedefine/>
    <w:qFormat/>
    <w:uiPriority w:val="0"/>
  </w:style>
  <w:style w:type="character" w:customStyle="1" w:styleId="138">
    <w:name w:val="width-violet"/>
    <w:basedOn w:val="14"/>
    <w:autoRedefine/>
    <w:qFormat/>
    <w:uiPriority w:val="0"/>
  </w:style>
  <w:style w:type="character" w:customStyle="1" w:styleId="139">
    <w:name w:val="width-purple"/>
    <w:basedOn w:val="14"/>
    <w:autoRedefine/>
    <w:qFormat/>
    <w:uiPriority w:val="0"/>
  </w:style>
  <w:style w:type="character" w:customStyle="1" w:styleId="140">
    <w:name w:val="width-indigo"/>
    <w:basedOn w:val="14"/>
    <w:autoRedefine/>
    <w:qFormat/>
    <w:uiPriority w:val="0"/>
  </w:style>
  <w:style w:type="character" w:customStyle="1" w:styleId="141">
    <w:name w:val="width-darkblue"/>
    <w:basedOn w:val="14"/>
    <w:autoRedefine/>
    <w:qFormat/>
    <w:uiPriority w:val="0"/>
  </w:style>
  <w:style w:type="character" w:customStyle="1" w:styleId="142">
    <w:name w:val="width-maroon"/>
    <w:basedOn w:val="14"/>
    <w:autoRedefine/>
    <w:qFormat/>
    <w:uiPriority w:val="0"/>
  </w:style>
  <w:style w:type="character" w:customStyle="1" w:styleId="143">
    <w:name w:val="office"/>
    <w:basedOn w:val="14"/>
    <w:autoRedefine/>
    <w:qFormat/>
    <w:uiPriority w:val="0"/>
  </w:style>
  <w:style w:type="character" w:customStyle="1" w:styleId="144">
    <w:name w:val="width-gray"/>
    <w:basedOn w:val="14"/>
    <w:autoRedefine/>
    <w:qFormat/>
    <w:uiPriority w:val="0"/>
  </w:style>
  <w:style w:type="character" w:customStyle="1" w:styleId="145">
    <w:name w:val="width-black"/>
    <w:basedOn w:val="14"/>
    <w:autoRedefine/>
    <w:qFormat/>
    <w:uiPriority w:val="0"/>
  </w:style>
  <w:style w:type="character" w:customStyle="1" w:styleId="146">
    <w:name w:val="first-child"/>
    <w:basedOn w:val="14"/>
    <w:autoRedefine/>
    <w:qFormat/>
    <w:uiPriority w:val="0"/>
  </w:style>
  <w:style w:type="character" w:customStyle="1" w:styleId="147">
    <w:name w:val="show2"/>
    <w:basedOn w:val="14"/>
    <w:autoRedefine/>
    <w:qFormat/>
    <w:uiPriority w:val="0"/>
    <w:rPr>
      <w:color w:val="FFFFFF"/>
    </w:rPr>
  </w:style>
  <w:style w:type="character" w:customStyle="1" w:styleId="148">
    <w:name w:val="show3"/>
    <w:basedOn w:val="14"/>
    <w:autoRedefine/>
    <w:qFormat/>
    <w:uiPriority w:val="0"/>
    <w:rPr>
      <w:bdr w:val="single" w:color="BA2E2E" w:sz="6" w:space="0"/>
      <w:shd w:val="clear" w:fill="BA2E2E"/>
    </w:rPr>
  </w:style>
  <w:style w:type="character" w:customStyle="1" w:styleId="149">
    <w:name w:val="show4"/>
    <w:basedOn w:val="14"/>
    <w:autoRedefine/>
    <w:qFormat/>
    <w:uiPriority w:val="0"/>
    <w:rPr>
      <w:bdr w:val="single" w:color="4799E7" w:sz="6" w:space="0"/>
      <w:shd w:val="clear" w:fill="4799E7"/>
    </w:rPr>
  </w:style>
  <w:style w:type="character" w:customStyle="1" w:styleId="150">
    <w:name w:val="show5"/>
    <w:basedOn w:val="14"/>
    <w:autoRedefine/>
    <w:qFormat/>
    <w:uiPriority w:val="0"/>
    <w:rPr>
      <w:bdr w:val="single" w:color="393D49" w:sz="6" w:space="0"/>
      <w:shd w:val="clear" w:fill="393D49"/>
    </w:rPr>
  </w:style>
  <w:style w:type="character" w:customStyle="1" w:styleId="151">
    <w:name w:val="show6"/>
    <w:basedOn w:val="14"/>
    <w:autoRedefine/>
    <w:qFormat/>
    <w:uiPriority w:val="0"/>
    <w:rPr>
      <w:bdr w:val="single" w:color="ED6D00" w:sz="6" w:space="0"/>
      <w:shd w:val="clear" w:fill="ED6D00"/>
    </w:rPr>
  </w:style>
  <w:style w:type="character" w:customStyle="1" w:styleId="152">
    <w:name w:val="show7"/>
    <w:basedOn w:val="14"/>
    <w:autoRedefine/>
    <w:qFormat/>
    <w:uiPriority w:val="0"/>
    <w:rPr>
      <w:bdr w:val="single" w:color="55AAA3" w:sz="6" w:space="0"/>
      <w:shd w:val="clear" w:fill="55AAA3"/>
    </w:rPr>
  </w:style>
  <w:style w:type="character" w:customStyle="1" w:styleId="153">
    <w:name w:val="wh-portal-overtime"/>
    <w:basedOn w:val="14"/>
    <w:autoRedefine/>
    <w:qFormat/>
    <w:uiPriority w:val="0"/>
  </w:style>
  <w:style w:type="character" w:customStyle="1" w:styleId="154">
    <w:name w:val="wh-portal-overtime1"/>
    <w:basedOn w:val="14"/>
    <w:qFormat/>
    <w:uiPriority w:val="0"/>
  </w:style>
  <w:style w:type="character" w:customStyle="1" w:styleId="155">
    <w:name w:val="fa_ico_docu"/>
    <w:basedOn w:val="14"/>
    <w:qFormat/>
    <w:uiPriority w:val="0"/>
  </w:style>
  <w:style w:type="character" w:customStyle="1" w:styleId="156">
    <w:name w:val="wh-hd-lspan"/>
    <w:basedOn w:val="14"/>
    <w:qFormat/>
    <w:uiPriority w:val="0"/>
  </w:style>
  <w:style w:type="character" w:customStyle="1" w:styleId="157">
    <w:name w:val="wh-portal-overtime2"/>
    <w:basedOn w:val="14"/>
    <w:qFormat/>
    <w:uiPriority w:val="0"/>
    <w:rPr>
      <w:color w:val="FF0000"/>
    </w:rPr>
  </w:style>
  <w:style w:type="character" w:customStyle="1" w:styleId="158">
    <w:name w:val="wh-portal-overtime21"/>
    <w:basedOn w:val="14"/>
    <w:qFormat/>
    <w:uiPriority w:val="0"/>
    <w:rPr>
      <w:color w:val="FF0000"/>
    </w:rPr>
  </w:style>
  <w:style w:type="character" w:customStyle="1" w:styleId="159">
    <w:name w:val="stockinfo"/>
    <w:basedOn w:val="14"/>
    <w:qFormat/>
    <w:uiPriority w:val="0"/>
  </w:style>
  <w:style w:type="character" w:customStyle="1" w:styleId="160">
    <w:name w:val="fa_ico_open"/>
    <w:basedOn w:val="14"/>
    <w:qFormat/>
    <w:uiPriority w:val="0"/>
    <w:rPr>
      <w:color w:val="777575"/>
    </w:rPr>
  </w:style>
  <w:style w:type="character" w:customStyle="1" w:styleId="161">
    <w:name w:val="online-per"/>
    <w:basedOn w:val="14"/>
    <w:qFormat/>
    <w:uiPriority w:val="0"/>
    <w:rPr>
      <w:color w:val="BA2E2E"/>
    </w:rPr>
  </w:style>
  <w:style w:type="character" w:customStyle="1" w:styleId="162">
    <w:name w:val="online-per1"/>
    <w:basedOn w:val="14"/>
    <w:qFormat/>
    <w:uiPriority w:val="0"/>
    <w:rPr>
      <w:color w:val="4799E7"/>
    </w:rPr>
  </w:style>
  <w:style w:type="character" w:customStyle="1" w:styleId="163">
    <w:name w:val="online-per2"/>
    <w:basedOn w:val="14"/>
    <w:qFormat/>
    <w:uiPriority w:val="0"/>
    <w:rPr>
      <w:color w:val="393D49"/>
    </w:rPr>
  </w:style>
  <w:style w:type="character" w:customStyle="1" w:styleId="164">
    <w:name w:val="online-per3"/>
    <w:basedOn w:val="14"/>
    <w:qFormat/>
    <w:uiPriority w:val="0"/>
    <w:rPr>
      <w:color w:val="ED6D00"/>
    </w:rPr>
  </w:style>
  <w:style w:type="character" w:customStyle="1" w:styleId="165">
    <w:name w:val="online-per4"/>
    <w:basedOn w:val="14"/>
    <w:qFormat/>
    <w:uiPriority w:val="0"/>
    <w:rPr>
      <w:color w:val="55AAA3"/>
    </w:rPr>
  </w:style>
  <w:style w:type="character" w:customStyle="1" w:styleId="166">
    <w:name w:val="font01"/>
    <w:basedOn w:val="14"/>
    <w:qFormat/>
    <w:uiPriority w:val="0"/>
    <w:rPr>
      <w:rFonts w:hint="eastAsia" w:ascii="宋体" w:hAnsi="宋体" w:eastAsia="宋体" w:cs="宋体"/>
      <w:color w:val="000000"/>
      <w:sz w:val="24"/>
      <w:szCs w:val="24"/>
      <w:u w:val="none"/>
    </w:rPr>
  </w:style>
  <w:style w:type="character" w:customStyle="1" w:styleId="167">
    <w:name w:val="font21"/>
    <w:basedOn w:val="14"/>
    <w:qFormat/>
    <w:uiPriority w:val="0"/>
    <w:rPr>
      <w:rFonts w:hint="eastAsia" w:ascii="仿宋_GB2312" w:eastAsia="仿宋_GB2312" w:cs="仿宋_GB2312"/>
      <w:color w:val="000000"/>
      <w:sz w:val="24"/>
      <w:szCs w:val="24"/>
      <w:u w:val="none"/>
    </w:rPr>
  </w:style>
  <w:style w:type="character" w:customStyle="1" w:styleId="168">
    <w:name w:val="font31"/>
    <w:basedOn w:val="14"/>
    <w:qFormat/>
    <w:uiPriority w:val="0"/>
    <w:rPr>
      <w:rFonts w:ascii="Calibri" w:hAnsi="Calibri" w:cs="Calibri"/>
      <w:color w:val="000000"/>
      <w:sz w:val="24"/>
      <w:szCs w:val="24"/>
      <w:u w:val="none"/>
    </w:rPr>
  </w:style>
  <w:style w:type="character" w:customStyle="1" w:styleId="169">
    <w:name w:val="font11"/>
    <w:basedOn w:val="14"/>
    <w:qFormat/>
    <w:uiPriority w:val="0"/>
    <w:rPr>
      <w:rFonts w:hint="eastAsia" w:ascii="宋体" w:hAnsi="宋体" w:eastAsia="宋体" w:cs="宋体"/>
      <w:color w:val="000000"/>
      <w:sz w:val="24"/>
      <w:szCs w:val="24"/>
      <w:u w:val="none"/>
    </w:rPr>
  </w:style>
  <w:style w:type="character" w:customStyle="1" w:styleId="170">
    <w:name w:val="font41"/>
    <w:basedOn w:val="14"/>
    <w:qFormat/>
    <w:uiPriority w:val="0"/>
    <w:rPr>
      <w:rFonts w:hint="eastAsia" w:ascii="宋体" w:hAnsi="宋体" w:eastAsia="宋体" w:cs="宋体"/>
      <w:color w:val="000000"/>
      <w:sz w:val="28"/>
      <w:szCs w:val="28"/>
      <w:u w:val="none"/>
    </w:rPr>
  </w:style>
  <w:style w:type="character" w:customStyle="1" w:styleId="171">
    <w:name w:val="font71"/>
    <w:basedOn w:val="14"/>
    <w:qFormat/>
    <w:uiPriority w:val="0"/>
    <w:rPr>
      <w:rFonts w:hint="eastAsia" w:ascii="宋体" w:hAnsi="宋体" w:eastAsia="宋体" w:cs="宋体"/>
      <w:b/>
      <w:bCs/>
      <w:color w:val="000000"/>
      <w:sz w:val="26"/>
      <w:szCs w:val="26"/>
      <w:u w:val="single"/>
    </w:rPr>
  </w:style>
  <w:style w:type="character" w:customStyle="1" w:styleId="172">
    <w:name w:val="font51"/>
    <w:basedOn w:val="14"/>
    <w:qFormat/>
    <w:uiPriority w:val="0"/>
    <w:rPr>
      <w:rFonts w:hint="eastAsia" w:ascii="宋体" w:hAnsi="宋体" w:eastAsia="宋体" w:cs="宋体"/>
      <w:b/>
      <w:bCs/>
      <w:color w:val="000000"/>
      <w:sz w:val="26"/>
      <w:szCs w:val="26"/>
      <w:u w:val="none"/>
    </w:rPr>
  </w:style>
  <w:style w:type="character" w:customStyle="1" w:styleId="173">
    <w:name w:val="font61"/>
    <w:basedOn w:val="14"/>
    <w:qFormat/>
    <w:uiPriority w:val="0"/>
    <w:rPr>
      <w:rFonts w:ascii="Calibri" w:hAnsi="Calibri" w:cs="Calibri"/>
      <w:color w:val="000000"/>
      <w:sz w:val="28"/>
      <w:szCs w:val="28"/>
      <w:u w:val="none"/>
    </w:rPr>
  </w:style>
  <w:style w:type="paragraph" w:customStyle="1" w:styleId="174">
    <w:name w:val="_Style 3"/>
    <w:basedOn w:val="1"/>
    <w:qFormat/>
    <w:uiPriority w:val="0"/>
    <w:pPr>
      <w:ind w:firstLine="420" w:firstLineChars="200"/>
    </w:pPr>
    <w:rPr>
      <w:rFonts w:ascii="Calibri" w:hAnsi="Calibri"/>
    </w:rPr>
  </w:style>
  <w:style w:type="paragraph" w:styleId="17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1684</Words>
  <Characters>1971</Characters>
  <Lines>3</Lines>
  <Paragraphs>1</Paragraphs>
  <TotalTime>5</TotalTime>
  <ScaleCrop>false</ScaleCrop>
  <LinksUpToDate>false</LinksUpToDate>
  <CharactersWithSpaces>2090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2020-11-11T15:12:00Z</dcterms:created>
  <dc:creator>123</dc:creator>
  <cp:lastModifiedBy>孙硕</cp:lastModifiedBy>
  <cp:lastPrinted>2023-02-20T10:28:00Z</cp:lastPrinted>
  <dcterms:modified xsi:type="dcterms:W3CDTF">2024-12-05T06:18:21Z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AB090948ABD84AC6B8FCA28DB67C9130_13</vt:lpwstr>
  </property>
</Properties>
</file>