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C6A48E">
      <w:pPr>
        <w:tabs>
          <w:tab w:val="left" w:pos="315"/>
          <w:tab w:val="left" w:pos="8820"/>
        </w:tabs>
        <w:spacing w:before="240" w:beforeLines="100" w:after="120" w:afterLines="50" w:line="500" w:lineRule="exact"/>
        <w:ind w:right="254" w:rightChars="127"/>
        <w:jc w:val="both"/>
        <w:rPr>
          <w:rFonts w:ascii="Times New Roman" w:hAnsi="Times New Roman" w:cs="Times New Roman"/>
          <w:b/>
          <w:bCs/>
          <w:sz w:val="52"/>
          <w:szCs w:val="52"/>
          <w:vertAlign w:val="superscript"/>
        </w:rPr>
      </w:pPr>
    </w:p>
    <w:p w14:paraId="3DB4BC60">
      <w:pPr>
        <w:tabs>
          <w:tab w:val="left" w:pos="315"/>
          <w:tab w:val="left" w:pos="8820"/>
        </w:tabs>
        <w:spacing w:before="240" w:beforeLines="100" w:after="120" w:afterLines="50" w:line="500" w:lineRule="exact"/>
        <w:ind w:right="254" w:rightChars="127"/>
        <w:jc w:val="center"/>
        <w:rPr>
          <w:rFonts w:ascii="Times New Roman" w:hAnsi="Times New Roman" w:cs="Times New Roman"/>
          <w:b/>
          <w:bCs/>
          <w:sz w:val="52"/>
          <w:szCs w:val="52"/>
        </w:rPr>
      </w:pPr>
      <w:bookmarkStart w:id="0" w:name="_Hlk9544796"/>
    </w:p>
    <w:p w14:paraId="46944A44">
      <w:pPr>
        <w:tabs>
          <w:tab w:val="left" w:pos="315"/>
          <w:tab w:val="left" w:pos="8820"/>
        </w:tabs>
        <w:spacing w:before="240" w:beforeLines="100" w:after="120" w:afterLines="50" w:line="500" w:lineRule="exact"/>
        <w:ind w:right="254" w:rightChars="127"/>
        <w:jc w:val="center"/>
        <w:rPr>
          <w:rFonts w:ascii="Times New Roman" w:hAnsi="Times New Roman" w:cs="Times New Roman"/>
          <w:b/>
          <w:bCs/>
          <w:sz w:val="52"/>
          <w:szCs w:val="52"/>
        </w:rPr>
      </w:pPr>
      <w:r>
        <w:rPr>
          <w:rFonts w:hint="eastAsia" w:ascii="Times New Roman" w:hAnsi="Times New Roman" w:cs="Times New Roman"/>
          <w:b/>
          <w:bCs/>
          <w:sz w:val="52"/>
          <w:szCs w:val="52"/>
          <w:lang w:val="en-US" w:eastAsia="zh-CN"/>
        </w:rPr>
        <w:t>招标</w:t>
      </w:r>
      <w:r>
        <w:rPr>
          <w:rFonts w:ascii="Times New Roman" w:hAnsi="Times New Roman" w:cs="Times New Roman"/>
          <w:b/>
          <w:bCs/>
          <w:sz w:val="52"/>
          <w:szCs w:val="52"/>
        </w:rPr>
        <w:t>文件</w:t>
      </w:r>
    </w:p>
    <w:p w14:paraId="726E1876"/>
    <w:p w14:paraId="5C85221D"/>
    <w:p w14:paraId="65F614DA">
      <w:pPr>
        <w:pStyle w:val="4"/>
        <w:rPr>
          <w:rFonts w:hint="default" w:eastAsia="宋体"/>
          <w:lang w:val="en-US" w:eastAsia="zh-CN"/>
        </w:rPr>
      </w:pPr>
      <w:r>
        <w:rPr>
          <w:rFonts w:hint="eastAsia"/>
          <w:lang w:val="en-US" w:eastAsia="zh-CN"/>
        </w:rPr>
        <w:t xml:space="preserve">                    </w:t>
      </w:r>
      <w:r>
        <w:rPr>
          <w:rFonts w:ascii="微软简标宋"/>
          <w:bCs/>
          <w:color w:val="000000"/>
          <w:sz w:val="52"/>
          <w:highlight w:val="none"/>
        </w:rPr>
        <w:drawing>
          <wp:inline distT="0" distB="0" distL="114300" distR="114300">
            <wp:extent cx="1233170" cy="1066165"/>
            <wp:effectExtent l="0" t="0" r="5080" b="635"/>
            <wp:docPr id="1" name="图片 1" descr="0aaece4ebebca316a971ed25a0f629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aaece4ebebca316a971ed25a0f629e"/>
                    <pic:cNvPicPr>
                      <a:picLocks noChangeAspect="1"/>
                    </pic:cNvPicPr>
                  </pic:nvPicPr>
                  <pic:blipFill>
                    <a:blip r:embed="rId8"/>
                    <a:stretch>
                      <a:fillRect/>
                    </a:stretch>
                  </pic:blipFill>
                  <pic:spPr>
                    <a:xfrm>
                      <a:off x="0" y="0"/>
                      <a:ext cx="1233170" cy="1066165"/>
                    </a:xfrm>
                    <a:prstGeom prst="rect">
                      <a:avLst/>
                    </a:prstGeom>
                    <a:noFill/>
                    <a:ln>
                      <a:noFill/>
                    </a:ln>
                  </pic:spPr>
                </pic:pic>
              </a:graphicData>
            </a:graphic>
          </wp:inline>
        </w:drawing>
      </w:r>
      <w:r>
        <w:rPr>
          <w:rFonts w:hint="eastAsia"/>
          <w:lang w:val="en-US" w:eastAsia="zh-CN"/>
        </w:rPr>
        <w:t xml:space="preserve">    </w:t>
      </w:r>
    </w:p>
    <w:p w14:paraId="27565A32">
      <w:pPr>
        <w:jc w:val="center"/>
      </w:pPr>
    </w:p>
    <w:bookmarkEnd w:id="0"/>
    <w:p w14:paraId="1DDA83DE">
      <w:pPr>
        <w:tabs>
          <w:tab w:val="left" w:pos="315"/>
          <w:tab w:val="left" w:pos="8820"/>
        </w:tabs>
        <w:spacing w:before="240" w:beforeLines="100" w:after="120" w:afterLines="50" w:line="500" w:lineRule="exact"/>
        <w:ind w:right="254" w:rightChars="127"/>
        <w:jc w:val="center"/>
        <w:rPr>
          <w:rFonts w:ascii="Times New Roman" w:hAnsi="Times New Roman" w:cs="Times New Roman"/>
          <w:bCs/>
          <w:sz w:val="44"/>
          <w:szCs w:val="44"/>
        </w:rPr>
      </w:pPr>
    </w:p>
    <w:p w14:paraId="37A976FC">
      <w:pPr>
        <w:tabs>
          <w:tab w:val="left" w:pos="315"/>
          <w:tab w:val="left" w:pos="8820"/>
        </w:tabs>
        <w:spacing w:before="240" w:beforeLines="100" w:after="120" w:afterLines="50" w:line="500" w:lineRule="exact"/>
        <w:ind w:right="254" w:rightChars="127"/>
        <w:jc w:val="center"/>
        <w:rPr>
          <w:rFonts w:ascii="Times New Roman" w:hAnsi="Times New Roman" w:cs="Times New Roman"/>
          <w:b/>
          <w:bCs/>
          <w:sz w:val="44"/>
          <w:szCs w:val="44"/>
        </w:rPr>
      </w:pPr>
    </w:p>
    <w:p w14:paraId="49523AC0">
      <w:pPr>
        <w:tabs>
          <w:tab w:val="left" w:pos="315"/>
          <w:tab w:val="left" w:pos="8820"/>
        </w:tabs>
        <w:spacing w:before="240" w:beforeLines="100" w:after="120" w:afterLines="50" w:line="500" w:lineRule="exact"/>
        <w:ind w:right="254" w:rightChars="127"/>
        <w:jc w:val="both"/>
        <w:rPr>
          <w:rFonts w:ascii="Times New Roman" w:hAnsi="Times New Roman" w:cs="Times New Roman"/>
          <w:b/>
          <w:bCs/>
          <w:sz w:val="44"/>
          <w:szCs w:val="44"/>
        </w:rPr>
      </w:pPr>
    </w:p>
    <w:p w14:paraId="118D6CF2">
      <w:pPr>
        <w:tabs>
          <w:tab w:val="left" w:pos="2410"/>
        </w:tabs>
        <w:autoSpaceDE w:val="0"/>
        <w:autoSpaceDN w:val="0"/>
        <w:adjustRightInd w:val="0"/>
        <w:snapToGrid w:val="0"/>
        <w:spacing w:line="360" w:lineRule="auto"/>
        <w:rPr>
          <w:rFonts w:ascii="Times New Roman" w:hAnsi="Times New Roman" w:cs="Times New Roman"/>
          <w:b/>
          <w:spacing w:val="20"/>
          <w:sz w:val="32"/>
          <w:szCs w:val="32"/>
        </w:rPr>
      </w:pPr>
      <w:r>
        <w:rPr>
          <w:rFonts w:ascii="Times New Roman" w:hAnsi="Times New Roman" w:cs="Times New Roman"/>
          <w:b/>
          <w:spacing w:val="20"/>
          <w:sz w:val="32"/>
          <w:szCs w:val="32"/>
        </w:rPr>
        <w:t>项目名称：</w:t>
      </w:r>
      <w:r>
        <w:rPr>
          <w:rFonts w:hint="eastAsia"/>
          <w:b/>
          <w:color w:val="auto"/>
          <w:spacing w:val="20"/>
          <w:sz w:val="32"/>
          <w:szCs w:val="32"/>
          <w:highlight w:val="none"/>
          <w:u w:val="none"/>
          <w:lang w:eastAsia="zh-CN"/>
        </w:rPr>
        <w:t>嘉珑酒店清洁剂采购</w:t>
      </w:r>
    </w:p>
    <w:p w14:paraId="7C02DA2C">
      <w:pPr>
        <w:tabs>
          <w:tab w:val="left" w:pos="2410"/>
        </w:tabs>
        <w:autoSpaceDE w:val="0"/>
        <w:autoSpaceDN w:val="0"/>
        <w:adjustRightInd w:val="0"/>
        <w:snapToGrid w:val="0"/>
        <w:spacing w:line="360" w:lineRule="auto"/>
        <w:rPr>
          <w:rFonts w:hint="eastAsia" w:ascii="Times New Roman" w:hAnsi="Times New Roman" w:cs="Times New Roman"/>
          <w:b/>
          <w:spacing w:val="20"/>
          <w:sz w:val="32"/>
          <w:szCs w:val="32"/>
          <w:u w:val="none"/>
          <w:lang w:val="en-US" w:eastAsia="zh-CN"/>
        </w:rPr>
      </w:pPr>
      <w:r>
        <w:rPr>
          <w:rFonts w:ascii="Times New Roman" w:hAnsi="Times New Roman" w:cs="Times New Roman"/>
          <w:b/>
          <w:spacing w:val="20"/>
          <w:sz w:val="32"/>
          <w:szCs w:val="32"/>
        </w:rPr>
        <w:t>项目编号：</w:t>
      </w:r>
      <w:r>
        <w:rPr>
          <w:rFonts w:hint="eastAsia" w:ascii="Times New Roman" w:hAnsi="Times New Roman" w:cs="Times New Roman"/>
          <w:b/>
          <w:spacing w:val="20"/>
          <w:sz w:val="32"/>
          <w:szCs w:val="32"/>
          <w:u w:val="none"/>
          <w:lang w:val="en-US" w:eastAsia="zh-CN"/>
        </w:rPr>
        <w:t>2024JLJL1218</w:t>
      </w:r>
    </w:p>
    <w:p w14:paraId="096AC74E">
      <w:pPr>
        <w:tabs>
          <w:tab w:val="left" w:pos="2410"/>
        </w:tabs>
        <w:autoSpaceDE w:val="0"/>
        <w:autoSpaceDN w:val="0"/>
        <w:adjustRightInd w:val="0"/>
        <w:snapToGrid w:val="0"/>
        <w:spacing w:line="360" w:lineRule="auto"/>
        <w:rPr>
          <w:rFonts w:hint="default" w:ascii="Times New Roman" w:hAnsi="Times New Roman" w:eastAsia="宋体" w:cs="Times New Roman"/>
          <w:b/>
          <w:bCs/>
          <w:spacing w:val="20"/>
          <w:sz w:val="32"/>
          <w:szCs w:val="32"/>
          <w:u w:val="none"/>
          <w:lang w:val="en-US" w:eastAsia="zh-CN"/>
        </w:rPr>
      </w:pPr>
      <w:r>
        <w:rPr>
          <w:rFonts w:ascii="Times New Roman" w:hAnsi="Times New Roman" w:cs="Times New Roman"/>
          <w:b/>
          <w:spacing w:val="20"/>
          <w:sz w:val="32"/>
          <w:szCs w:val="32"/>
        </w:rPr>
        <w:t>招 标 人：</w:t>
      </w:r>
      <w:r>
        <w:rPr>
          <w:rFonts w:hint="eastAsia"/>
          <w:b/>
          <w:bCs/>
          <w:sz w:val="32"/>
          <w:szCs w:val="32"/>
          <w:u w:val="none"/>
          <w:lang w:val="en-US" w:eastAsia="zh-CN"/>
        </w:rPr>
        <w:t>安徽泓瑞嘉珑酒店管理有限公司</w:t>
      </w:r>
    </w:p>
    <w:p w14:paraId="10587949"/>
    <w:p w14:paraId="605796E7"/>
    <w:p w14:paraId="6CC40B44">
      <w:pPr>
        <w:pStyle w:val="55"/>
        <w:ind w:firstLine="2168" w:firstLineChars="600"/>
        <w:jc w:val="both"/>
      </w:pPr>
      <w:r>
        <w:rPr>
          <w:rFonts w:eastAsiaTheme="majorEastAsia"/>
          <w:b/>
          <w:sz w:val="36"/>
          <w:u w:val="single"/>
        </w:rPr>
        <w:t xml:space="preserve">  </w:t>
      </w:r>
      <w:r>
        <w:rPr>
          <w:rFonts w:hint="eastAsia" w:eastAsiaTheme="majorEastAsia"/>
          <w:b/>
          <w:sz w:val="36"/>
          <w:u w:val="single"/>
          <w:lang w:val="en-US" w:eastAsia="zh-CN"/>
        </w:rPr>
        <w:t>2024</w:t>
      </w:r>
      <w:r>
        <w:rPr>
          <w:rFonts w:eastAsiaTheme="majorEastAsia"/>
          <w:b/>
          <w:sz w:val="36"/>
          <w:u w:val="single"/>
        </w:rPr>
        <w:t xml:space="preserve">  </w:t>
      </w:r>
      <w:r>
        <w:rPr>
          <w:rFonts w:eastAsiaTheme="majorEastAsia"/>
          <w:b/>
          <w:sz w:val="36"/>
        </w:rPr>
        <w:t>年</w:t>
      </w:r>
      <w:r>
        <w:rPr>
          <w:rFonts w:eastAsiaTheme="majorEastAsia"/>
          <w:b/>
          <w:sz w:val="36"/>
          <w:u w:val="single"/>
        </w:rPr>
        <w:t xml:space="preserve">  </w:t>
      </w:r>
      <w:r>
        <w:rPr>
          <w:rFonts w:hint="eastAsia" w:eastAsiaTheme="majorEastAsia"/>
          <w:b/>
          <w:sz w:val="36"/>
          <w:u w:val="single"/>
          <w:lang w:val="en-US" w:eastAsia="zh-CN"/>
        </w:rPr>
        <w:t>12</w:t>
      </w:r>
      <w:r>
        <w:rPr>
          <w:rFonts w:eastAsiaTheme="majorEastAsia"/>
          <w:b/>
          <w:sz w:val="36"/>
          <w:u w:val="single"/>
        </w:rPr>
        <w:t xml:space="preserve">  </w:t>
      </w:r>
      <w:r>
        <w:rPr>
          <w:rFonts w:eastAsiaTheme="majorEastAsia"/>
          <w:b/>
          <w:sz w:val="36"/>
        </w:rPr>
        <w:t>月</w:t>
      </w:r>
    </w:p>
    <w:p w14:paraId="378B36F9"/>
    <w:p w14:paraId="15CAB93E"/>
    <w:p w14:paraId="5FC71ED0">
      <w:pPr>
        <w:pageBreakBefore/>
        <w:tabs>
          <w:tab w:val="left" w:pos="2410"/>
        </w:tabs>
        <w:autoSpaceDE w:val="0"/>
        <w:autoSpaceDN w:val="0"/>
        <w:adjustRightInd w:val="0"/>
        <w:snapToGrid w:val="0"/>
        <w:spacing w:line="360" w:lineRule="auto"/>
        <w:jc w:val="center"/>
        <w:rPr>
          <w:rFonts w:ascii="Times New Roman" w:hAnsi="Times New Roman" w:cs="Times New Roman"/>
          <w:b/>
          <w:bCs w:val="0"/>
          <w:sz w:val="44"/>
          <w:szCs w:val="44"/>
        </w:rPr>
      </w:pPr>
      <w:r>
        <w:rPr>
          <w:rFonts w:ascii="Times New Roman" w:hAnsi="Times New Roman" w:cs="Times New Roman"/>
          <w:b/>
          <w:bCs w:val="0"/>
          <w:sz w:val="44"/>
          <w:szCs w:val="44"/>
        </w:rPr>
        <w:t>目  录</w:t>
      </w:r>
    </w:p>
    <w:p w14:paraId="74A09E93">
      <w:pPr>
        <w:pStyle w:val="35"/>
        <w:tabs>
          <w:tab w:val="right" w:leader="middleDot" w:pos="8869"/>
        </w:tabs>
        <w:rPr>
          <w:b/>
          <w:bCs/>
        </w:rPr>
      </w:pPr>
      <w:r>
        <w:rPr>
          <w:rFonts w:ascii="Times New Roman" w:hAnsi="Times New Roman" w:cs="Times New Roman"/>
          <w:b/>
          <w:bCs/>
          <w:sz w:val="24"/>
          <w:szCs w:val="24"/>
        </w:rPr>
        <w:fldChar w:fldCharType="begin"/>
      </w:r>
      <w:r>
        <w:rPr>
          <w:rFonts w:ascii="Times New Roman" w:hAnsi="Times New Roman" w:cs="Times New Roman"/>
          <w:b/>
          <w:bCs/>
          <w:sz w:val="24"/>
          <w:szCs w:val="24"/>
        </w:rPr>
        <w:instrText xml:space="preserve"> TOC \o "1-2" \h \z \u </w:instrText>
      </w:r>
      <w:r>
        <w:rPr>
          <w:rFonts w:ascii="Times New Roman" w:hAnsi="Times New Roman" w:cs="Times New Roman"/>
          <w:b/>
          <w:bCs/>
          <w:sz w:val="24"/>
          <w:szCs w:val="24"/>
        </w:rPr>
        <w:fldChar w:fldCharType="separate"/>
      </w:r>
      <w:r>
        <w:rPr>
          <w:b/>
          <w:bCs/>
        </w:rPr>
        <w:fldChar w:fldCharType="begin"/>
      </w:r>
      <w:r>
        <w:rPr>
          <w:b/>
          <w:bCs/>
        </w:rPr>
        <w:instrText xml:space="preserve"> HYPERLINK \l "_Toc10205" </w:instrText>
      </w:r>
      <w:r>
        <w:rPr>
          <w:b/>
          <w:bCs/>
        </w:rPr>
        <w:fldChar w:fldCharType="separate"/>
      </w:r>
      <w:r>
        <w:rPr>
          <w:rFonts w:hint="eastAsia" w:ascii="Times New Roman" w:hAnsi="Times New Roman" w:cs="Times New Roman"/>
          <w:b/>
          <w:bCs/>
        </w:rPr>
        <w:t xml:space="preserve">第一章 </w:t>
      </w:r>
      <w:r>
        <w:rPr>
          <w:rFonts w:hint="eastAsia" w:ascii="Times New Roman" w:hAnsi="Times New Roman" w:cs="Times New Roman"/>
          <w:b/>
          <w:bCs/>
          <w:lang w:val="en-US" w:eastAsia="zh-CN"/>
        </w:rPr>
        <w:t>招标</w:t>
      </w:r>
      <w:r>
        <w:rPr>
          <w:rFonts w:ascii="Times New Roman" w:hAnsi="Times New Roman" w:cs="Times New Roman"/>
          <w:b/>
          <w:bCs/>
        </w:rPr>
        <w:t>公告</w:t>
      </w:r>
      <w:r>
        <w:rPr>
          <w:b/>
          <w:bCs/>
        </w:rPr>
        <w:tab/>
      </w:r>
      <w:r>
        <w:rPr>
          <w:b/>
          <w:bCs/>
        </w:rPr>
        <w:fldChar w:fldCharType="begin"/>
      </w:r>
      <w:r>
        <w:rPr>
          <w:b/>
          <w:bCs/>
        </w:rPr>
        <w:instrText xml:space="preserve"> PAGEREF _Toc10205 \h </w:instrText>
      </w:r>
      <w:r>
        <w:rPr>
          <w:b/>
          <w:bCs/>
        </w:rPr>
        <w:fldChar w:fldCharType="separate"/>
      </w:r>
      <w:r>
        <w:rPr>
          <w:b/>
          <w:bCs/>
        </w:rPr>
        <w:t>1</w:t>
      </w:r>
      <w:r>
        <w:rPr>
          <w:b/>
          <w:bCs/>
        </w:rPr>
        <w:fldChar w:fldCharType="end"/>
      </w:r>
      <w:r>
        <w:rPr>
          <w:b/>
          <w:bCs/>
        </w:rPr>
        <w:fldChar w:fldCharType="end"/>
      </w:r>
    </w:p>
    <w:p w14:paraId="157E3B5C">
      <w:pPr>
        <w:pStyle w:val="35"/>
        <w:tabs>
          <w:tab w:val="right" w:leader="middleDot" w:pos="8869"/>
        </w:tabs>
        <w:rPr>
          <w:b/>
          <w:bCs/>
        </w:rPr>
      </w:pPr>
      <w:r>
        <w:rPr>
          <w:b/>
          <w:bCs/>
        </w:rPr>
        <w:fldChar w:fldCharType="begin"/>
      </w:r>
      <w:r>
        <w:rPr>
          <w:b/>
          <w:bCs/>
        </w:rPr>
        <w:instrText xml:space="preserve"> HYPERLINK \l "_Toc12144" </w:instrText>
      </w:r>
      <w:r>
        <w:rPr>
          <w:b/>
          <w:bCs/>
        </w:rPr>
        <w:fldChar w:fldCharType="separate"/>
      </w:r>
      <w:r>
        <w:rPr>
          <w:rFonts w:ascii="Times New Roman" w:hAnsi="Times New Roman" w:cs="Times New Roman"/>
          <w:b/>
          <w:bCs/>
        </w:rPr>
        <w:t>第二章 投标人须知</w:t>
      </w:r>
      <w:r>
        <w:rPr>
          <w:b/>
          <w:bCs/>
        </w:rPr>
        <w:tab/>
      </w:r>
      <w:r>
        <w:rPr>
          <w:b/>
          <w:bCs/>
        </w:rPr>
        <w:fldChar w:fldCharType="begin"/>
      </w:r>
      <w:r>
        <w:rPr>
          <w:b/>
          <w:bCs/>
        </w:rPr>
        <w:instrText xml:space="preserve"> PAGEREF _Toc12144 \h </w:instrText>
      </w:r>
      <w:r>
        <w:rPr>
          <w:b/>
          <w:bCs/>
        </w:rPr>
        <w:fldChar w:fldCharType="separate"/>
      </w:r>
      <w:r>
        <w:rPr>
          <w:b/>
          <w:bCs/>
        </w:rPr>
        <w:t>4</w:t>
      </w:r>
      <w:r>
        <w:rPr>
          <w:b/>
          <w:bCs/>
        </w:rPr>
        <w:fldChar w:fldCharType="end"/>
      </w:r>
      <w:r>
        <w:rPr>
          <w:b/>
          <w:bCs/>
        </w:rPr>
        <w:fldChar w:fldCharType="end"/>
      </w:r>
    </w:p>
    <w:p w14:paraId="3B771A7C">
      <w:pPr>
        <w:pStyle w:val="45"/>
        <w:tabs>
          <w:tab w:val="right" w:leader="middleDot" w:pos="8869"/>
        </w:tabs>
        <w:ind w:left="0"/>
        <w:rPr>
          <w:b/>
          <w:bCs/>
        </w:rPr>
      </w:pPr>
      <w:r>
        <w:rPr>
          <w:b/>
          <w:bCs/>
        </w:rPr>
        <w:fldChar w:fldCharType="begin"/>
      </w:r>
      <w:r>
        <w:rPr>
          <w:b/>
          <w:bCs/>
        </w:rPr>
        <w:instrText xml:space="preserve"> HYPERLINK \l "_Toc29516" </w:instrText>
      </w:r>
      <w:r>
        <w:rPr>
          <w:b/>
          <w:bCs/>
        </w:rPr>
        <w:fldChar w:fldCharType="separate"/>
      </w:r>
      <w:r>
        <w:rPr>
          <w:rFonts w:ascii="Times New Roman" w:hAnsi="Times New Roman" w:cs="Times New Roman"/>
          <w:b/>
          <w:bCs/>
        </w:rPr>
        <w:t>第三章 招标人要求</w:t>
      </w:r>
      <w:r>
        <w:rPr>
          <w:b/>
          <w:bCs/>
        </w:rPr>
        <w:tab/>
      </w:r>
      <w:r>
        <w:rPr>
          <w:b/>
          <w:bCs/>
        </w:rPr>
        <w:fldChar w:fldCharType="begin"/>
      </w:r>
      <w:r>
        <w:rPr>
          <w:b/>
          <w:bCs/>
        </w:rPr>
        <w:instrText xml:space="preserve"> PAGEREF _Toc29516 \h </w:instrText>
      </w:r>
      <w:r>
        <w:rPr>
          <w:b/>
          <w:bCs/>
        </w:rPr>
        <w:fldChar w:fldCharType="separate"/>
      </w:r>
      <w:r>
        <w:rPr>
          <w:b/>
          <w:bCs/>
        </w:rPr>
        <w:t>12</w:t>
      </w:r>
      <w:r>
        <w:rPr>
          <w:b/>
          <w:bCs/>
        </w:rPr>
        <w:fldChar w:fldCharType="end"/>
      </w:r>
      <w:r>
        <w:rPr>
          <w:b/>
          <w:bCs/>
        </w:rPr>
        <w:fldChar w:fldCharType="end"/>
      </w:r>
    </w:p>
    <w:p w14:paraId="53A3615D">
      <w:pPr>
        <w:pStyle w:val="35"/>
        <w:tabs>
          <w:tab w:val="right" w:leader="middleDot" w:pos="8869"/>
        </w:tabs>
        <w:rPr>
          <w:b/>
          <w:bCs/>
        </w:rPr>
      </w:pPr>
      <w:r>
        <w:rPr>
          <w:b/>
          <w:bCs/>
        </w:rPr>
        <w:fldChar w:fldCharType="begin"/>
      </w:r>
      <w:r>
        <w:rPr>
          <w:b/>
          <w:bCs/>
        </w:rPr>
        <w:instrText xml:space="preserve"> HYPERLINK \l "_Toc6418" </w:instrText>
      </w:r>
      <w:r>
        <w:rPr>
          <w:b/>
          <w:bCs/>
        </w:rPr>
        <w:fldChar w:fldCharType="separate"/>
      </w:r>
      <w:r>
        <w:rPr>
          <w:rFonts w:ascii="Times New Roman" w:hAnsi="Times New Roman" w:cs="Times New Roman"/>
          <w:b/>
          <w:bCs/>
        </w:rPr>
        <w:t>第四章 评审方法和标准</w:t>
      </w:r>
      <w:r>
        <w:rPr>
          <w:b/>
          <w:bCs/>
        </w:rPr>
        <w:tab/>
      </w:r>
      <w:r>
        <w:rPr>
          <w:b/>
          <w:bCs/>
        </w:rPr>
        <w:fldChar w:fldCharType="begin"/>
      </w:r>
      <w:r>
        <w:rPr>
          <w:b/>
          <w:bCs/>
        </w:rPr>
        <w:instrText xml:space="preserve"> PAGEREF _Toc6418 \h </w:instrText>
      </w:r>
      <w:r>
        <w:rPr>
          <w:b/>
          <w:bCs/>
        </w:rPr>
        <w:fldChar w:fldCharType="separate"/>
      </w:r>
      <w:r>
        <w:rPr>
          <w:b/>
          <w:bCs/>
        </w:rPr>
        <w:t>18</w:t>
      </w:r>
      <w:r>
        <w:rPr>
          <w:b/>
          <w:bCs/>
        </w:rPr>
        <w:fldChar w:fldCharType="end"/>
      </w:r>
      <w:r>
        <w:rPr>
          <w:b/>
          <w:bCs/>
        </w:rPr>
        <w:fldChar w:fldCharType="end"/>
      </w:r>
    </w:p>
    <w:p w14:paraId="518E5B22">
      <w:pPr>
        <w:pStyle w:val="45"/>
        <w:tabs>
          <w:tab w:val="right" w:leader="middleDot" w:pos="8869"/>
        </w:tabs>
        <w:ind w:left="0"/>
        <w:rPr>
          <w:b/>
          <w:bCs/>
        </w:rPr>
      </w:pPr>
      <w:r>
        <w:rPr>
          <w:b/>
          <w:bCs/>
        </w:rPr>
        <w:fldChar w:fldCharType="begin"/>
      </w:r>
      <w:r>
        <w:rPr>
          <w:b/>
          <w:bCs/>
        </w:rPr>
        <w:instrText xml:space="preserve"> HYPERLINK \l "_Toc27059" </w:instrText>
      </w:r>
      <w:r>
        <w:rPr>
          <w:b/>
          <w:bCs/>
        </w:rPr>
        <w:fldChar w:fldCharType="separate"/>
      </w:r>
      <w:r>
        <w:rPr>
          <w:rFonts w:hint="eastAsia" w:ascii="Times New Roman" w:hAnsi="Times New Roman" w:cs="Times New Roman"/>
          <w:b/>
          <w:bCs/>
        </w:rPr>
        <w:t xml:space="preserve">第五章 </w:t>
      </w:r>
      <w:r>
        <w:rPr>
          <w:rFonts w:ascii="Times New Roman" w:hAnsi="Times New Roman" w:eastAsia="宋体" w:cs="Times New Roman"/>
          <w:b/>
          <w:bCs/>
        </w:rPr>
        <w:t>合同</w:t>
      </w:r>
      <w:r>
        <w:rPr>
          <w:b/>
          <w:bCs/>
        </w:rPr>
        <w:tab/>
      </w:r>
      <w:r>
        <w:rPr>
          <w:b/>
          <w:bCs/>
        </w:rPr>
        <w:fldChar w:fldCharType="begin"/>
      </w:r>
      <w:r>
        <w:rPr>
          <w:b/>
          <w:bCs/>
        </w:rPr>
        <w:instrText xml:space="preserve"> PAGEREF _Toc27059 \h </w:instrText>
      </w:r>
      <w:r>
        <w:rPr>
          <w:b/>
          <w:bCs/>
        </w:rPr>
        <w:fldChar w:fldCharType="separate"/>
      </w:r>
      <w:r>
        <w:rPr>
          <w:b/>
          <w:bCs/>
        </w:rPr>
        <w:t>20</w:t>
      </w:r>
      <w:r>
        <w:rPr>
          <w:b/>
          <w:bCs/>
        </w:rPr>
        <w:fldChar w:fldCharType="end"/>
      </w:r>
      <w:r>
        <w:rPr>
          <w:b/>
          <w:bCs/>
        </w:rPr>
        <w:fldChar w:fldCharType="end"/>
      </w:r>
    </w:p>
    <w:p w14:paraId="45EC596B">
      <w:pPr>
        <w:pStyle w:val="35"/>
        <w:tabs>
          <w:tab w:val="right" w:leader="middleDot" w:pos="8869"/>
        </w:tabs>
        <w:rPr>
          <w:rFonts w:ascii="Times New Roman" w:hAnsi="Times New Roman" w:cs="Times New Roman"/>
          <w:b/>
          <w:sz w:val="32"/>
        </w:rPr>
      </w:pPr>
      <w:r>
        <w:rPr>
          <w:b/>
          <w:bCs/>
        </w:rPr>
        <w:fldChar w:fldCharType="begin"/>
      </w:r>
      <w:r>
        <w:rPr>
          <w:b/>
          <w:bCs/>
        </w:rPr>
        <w:instrText xml:space="preserve"> HYPERLINK \l "_Toc15153" </w:instrText>
      </w:r>
      <w:r>
        <w:rPr>
          <w:b/>
          <w:bCs/>
        </w:rPr>
        <w:fldChar w:fldCharType="separate"/>
      </w:r>
      <w:r>
        <w:rPr>
          <w:rFonts w:ascii="Times New Roman" w:hAnsi="Times New Roman" w:cs="Times New Roman"/>
          <w:b/>
          <w:bCs/>
        </w:rPr>
        <w:t>第六章 投标文件格式</w:t>
      </w:r>
      <w:r>
        <w:rPr>
          <w:b/>
          <w:bCs/>
        </w:rPr>
        <w:tab/>
      </w:r>
      <w:r>
        <w:rPr>
          <w:rFonts w:hint="eastAsia"/>
          <w:b/>
          <w:bCs/>
          <w:lang w:val="en-US" w:eastAsia="zh-CN"/>
        </w:rPr>
        <w:t>31</w:t>
      </w:r>
      <w:r>
        <w:rPr>
          <w:b/>
          <w:bCs/>
        </w:rPr>
        <w:fldChar w:fldCharType="end"/>
      </w:r>
      <w:r>
        <w:rPr>
          <w:rFonts w:ascii="Times New Roman" w:hAnsi="Times New Roman" w:cs="Times New Roman"/>
          <w:b/>
          <w:bCs/>
          <w:szCs w:val="24"/>
        </w:rPr>
        <w:fldChar w:fldCharType="end"/>
      </w:r>
    </w:p>
    <w:p w14:paraId="1CA69D28">
      <w:pPr>
        <w:spacing w:line="360" w:lineRule="auto"/>
        <w:jc w:val="center"/>
        <w:rPr>
          <w:rFonts w:ascii="Times New Roman" w:hAnsi="Times New Roman" w:cs="Times New Roman" w:eastAsiaTheme="minorEastAsia"/>
          <w:b/>
          <w:sz w:val="28"/>
        </w:rPr>
        <w:sectPr>
          <w:headerReference r:id="rId3" w:type="default"/>
          <w:footerReference r:id="rId4" w:type="default"/>
          <w:pgSz w:w="11907" w:h="16840"/>
          <w:pgMar w:top="1440" w:right="1519" w:bottom="1440" w:left="1519" w:header="851" w:footer="992" w:gutter="0"/>
          <w:cols w:space="720" w:num="1"/>
          <w:docGrid w:linePitch="462" w:charSpace="0"/>
        </w:sectPr>
      </w:pPr>
    </w:p>
    <w:p w14:paraId="7C29252C">
      <w:pPr>
        <w:tabs>
          <w:tab w:val="left" w:pos="2410"/>
        </w:tabs>
        <w:autoSpaceDE w:val="0"/>
        <w:autoSpaceDN w:val="0"/>
        <w:adjustRightInd w:val="0"/>
        <w:snapToGrid w:val="0"/>
        <w:spacing w:line="360" w:lineRule="auto"/>
        <w:ind w:firstLine="3360" w:firstLineChars="1400"/>
        <w:rPr>
          <w:rFonts w:ascii="Times New Roman" w:hAnsi="Times New Roman" w:cs="Times New Roman"/>
          <w:bCs/>
          <w:color w:val="000000"/>
          <w:sz w:val="24"/>
          <w:szCs w:val="24"/>
          <w:u w:val="single"/>
        </w:rPr>
      </w:pPr>
      <w:r>
        <w:rPr>
          <w:rFonts w:hint="eastAsia" w:ascii="Times New Roman" w:hAnsi="Times New Roman" w:cs="Times New Roman"/>
          <w:bCs/>
          <w:color w:val="000000"/>
          <w:sz w:val="24"/>
          <w:szCs w:val="24"/>
          <w:u w:val="single"/>
        </w:rPr>
        <w:t>第一章</w:t>
      </w:r>
      <w:r>
        <w:rPr>
          <w:rFonts w:ascii="Times New Roman" w:hAnsi="Times New Roman" w:cs="Times New Roman"/>
          <w:bCs/>
          <w:color w:val="000000"/>
          <w:sz w:val="24"/>
          <w:szCs w:val="24"/>
          <w:u w:val="single"/>
        </w:rPr>
        <w:t xml:space="preserve"> </w:t>
      </w:r>
      <w:bookmarkStart w:id="1" w:name="_Toc10205"/>
      <w:r>
        <w:rPr>
          <w:rFonts w:hint="eastAsia" w:ascii="Times New Roman" w:hAnsi="Times New Roman" w:cs="Times New Roman"/>
          <w:bCs/>
          <w:color w:val="000000"/>
          <w:sz w:val="24"/>
          <w:szCs w:val="24"/>
          <w:u w:val="single"/>
          <w:lang w:eastAsia="zh-CN"/>
        </w:rPr>
        <w:t>招标</w:t>
      </w:r>
      <w:r>
        <w:rPr>
          <w:rFonts w:ascii="Times New Roman" w:hAnsi="Times New Roman" w:cs="Times New Roman"/>
          <w:bCs/>
          <w:color w:val="000000"/>
          <w:sz w:val="24"/>
          <w:szCs w:val="24"/>
          <w:u w:val="single"/>
        </w:rPr>
        <w:t>公告</w:t>
      </w:r>
      <w:bookmarkEnd w:id="1"/>
    </w:p>
    <w:p w14:paraId="7FB98E3F">
      <w:pPr>
        <w:tabs>
          <w:tab w:val="left" w:pos="2410"/>
        </w:tabs>
        <w:autoSpaceDE w:val="0"/>
        <w:autoSpaceDN w:val="0"/>
        <w:adjustRightInd w:val="0"/>
        <w:snapToGrid w:val="0"/>
        <w:spacing w:line="360" w:lineRule="auto"/>
        <w:ind w:firstLine="480" w:firstLineChars="200"/>
        <w:rPr>
          <w:rFonts w:ascii="Times New Roman" w:hAnsi="Times New Roman" w:cs="Times New Roman"/>
          <w:bCs/>
          <w:color w:val="000000"/>
          <w:sz w:val="24"/>
          <w:szCs w:val="24"/>
          <w:u w:val="single"/>
        </w:rPr>
      </w:pPr>
      <w:r>
        <w:rPr>
          <w:rFonts w:hint="eastAsia" w:ascii="Times New Roman" w:hAnsi="Times New Roman" w:cs="Times New Roman"/>
          <w:bCs/>
          <w:color w:val="000000"/>
          <w:sz w:val="24"/>
          <w:szCs w:val="24"/>
          <w:u w:val="single"/>
          <w:lang w:val="en-US" w:eastAsia="zh-CN"/>
        </w:rPr>
        <w:t>安徽泓瑞嘉珑酒店管理有限公司</w:t>
      </w:r>
      <w:r>
        <w:rPr>
          <w:rFonts w:ascii="Times New Roman" w:hAnsi="Times New Roman" w:cs="Times New Roman"/>
          <w:bCs/>
          <w:color w:val="000000"/>
          <w:sz w:val="24"/>
          <w:szCs w:val="24"/>
          <w:u w:val="single"/>
        </w:rPr>
        <w:t xml:space="preserve"> </w:t>
      </w:r>
      <w:r>
        <w:rPr>
          <w:rFonts w:hint="eastAsia" w:ascii="Times New Roman" w:hAnsi="Times New Roman" w:cs="Times New Roman"/>
          <w:bCs/>
          <w:color w:val="000000"/>
          <w:sz w:val="24"/>
          <w:szCs w:val="24"/>
          <w:u w:val="single"/>
          <w:lang w:eastAsia="zh-CN"/>
        </w:rPr>
        <w:t>（</w:t>
      </w:r>
      <w:r>
        <w:rPr>
          <w:rFonts w:hint="eastAsia" w:ascii="Times New Roman" w:hAnsi="Times New Roman" w:cs="Times New Roman"/>
          <w:bCs/>
          <w:color w:val="000000"/>
          <w:sz w:val="24"/>
          <w:szCs w:val="24"/>
          <w:u w:val="single"/>
          <w:lang w:val="en-US" w:eastAsia="zh-CN"/>
        </w:rPr>
        <w:t>简称“招标人”</w:t>
      </w:r>
      <w:r>
        <w:rPr>
          <w:rFonts w:hint="eastAsia" w:ascii="Times New Roman" w:hAnsi="Times New Roman" w:cs="Times New Roman"/>
          <w:bCs/>
          <w:color w:val="000000"/>
          <w:sz w:val="24"/>
          <w:szCs w:val="24"/>
          <w:u w:val="single"/>
          <w:lang w:eastAsia="zh-CN"/>
        </w:rPr>
        <w:t>）</w:t>
      </w:r>
      <w:r>
        <w:rPr>
          <w:rFonts w:ascii="Times New Roman" w:hAnsi="Times New Roman" w:cs="Times New Roman"/>
          <w:bCs/>
          <w:color w:val="000000"/>
          <w:sz w:val="24"/>
          <w:szCs w:val="24"/>
          <w:u w:val="single"/>
        </w:rPr>
        <w:t>现对</w:t>
      </w:r>
      <w:r>
        <w:rPr>
          <w:rFonts w:hint="eastAsia" w:ascii="Times New Roman" w:hAnsi="Times New Roman" w:cs="Times New Roman"/>
          <w:bCs/>
          <w:color w:val="000000"/>
          <w:sz w:val="24"/>
          <w:szCs w:val="24"/>
          <w:u w:val="single"/>
          <w:lang w:eastAsia="zh-CN"/>
        </w:rPr>
        <w:t>酒店清洁剂采购</w:t>
      </w:r>
    </w:p>
    <w:p w14:paraId="3339F296">
      <w:pPr>
        <w:tabs>
          <w:tab w:val="left" w:pos="2410"/>
        </w:tabs>
        <w:autoSpaceDE w:val="0"/>
        <w:autoSpaceDN w:val="0"/>
        <w:adjustRightInd w:val="0"/>
        <w:snapToGrid w:val="0"/>
        <w:spacing w:line="360" w:lineRule="auto"/>
        <w:rPr>
          <w:rFonts w:ascii="Times New Roman" w:hAnsi="Times New Roman" w:cs="Times New Roman"/>
          <w:bCs/>
          <w:color w:val="000000"/>
          <w:sz w:val="24"/>
          <w:szCs w:val="24"/>
          <w:u w:val="single"/>
        </w:rPr>
      </w:pPr>
      <w:r>
        <w:rPr>
          <w:rFonts w:ascii="Times New Roman" w:hAnsi="Times New Roman" w:cs="Times New Roman"/>
          <w:bCs/>
          <w:color w:val="000000"/>
          <w:sz w:val="24"/>
          <w:szCs w:val="24"/>
          <w:u w:val="single"/>
        </w:rPr>
        <w:t>进行</w:t>
      </w:r>
      <w:r>
        <w:rPr>
          <w:rFonts w:hint="eastAsia" w:ascii="Times New Roman" w:hAnsi="Times New Roman" w:cs="Times New Roman"/>
          <w:bCs/>
          <w:color w:val="000000"/>
          <w:sz w:val="24"/>
          <w:szCs w:val="24"/>
          <w:u w:val="single"/>
          <w:lang w:eastAsia="zh-CN"/>
        </w:rPr>
        <w:t>招标</w:t>
      </w:r>
      <w:r>
        <w:rPr>
          <w:rFonts w:ascii="Times New Roman" w:hAnsi="Times New Roman" w:cs="Times New Roman"/>
          <w:bCs/>
          <w:color w:val="000000"/>
          <w:sz w:val="24"/>
          <w:szCs w:val="24"/>
          <w:u w:val="single"/>
        </w:rPr>
        <w:t>，欢迎具备条件的投标人参加投标。</w:t>
      </w:r>
    </w:p>
    <w:p w14:paraId="2052679F">
      <w:pPr>
        <w:spacing w:line="500" w:lineRule="exact"/>
        <w:ind w:firstLine="482" w:firstLineChars="200"/>
        <w:outlineLvl w:val="1"/>
        <w:rPr>
          <w:rFonts w:ascii="Times New Roman" w:hAnsi="Times New Roman" w:cs="Times New Roman" w:eastAsiaTheme="majorEastAsia"/>
          <w:b/>
          <w:bCs/>
          <w:sz w:val="24"/>
          <w:szCs w:val="24"/>
        </w:rPr>
      </w:pPr>
      <w:bookmarkStart w:id="2" w:name="_Toc21099"/>
      <w:r>
        <w:rPr>
          <w:rFonts w:ascii="Times New Roman" w:hAnsi="Times New Roman" w:cs="Times New Roman" w:eastAsiaTheme="majorEastAsia"/>
          <w:b/>
          <w:bCs/>
          <w:sz w:val="24"/>
          <w:szCs w:val="24"/>
        </w:rPr>
        <w:t>一、项目名称及内容</w:t>
      </w:r>
      <w:bookmarkEnd w:id="2"/>
    </w:p>
    <w:p w14:paraId="7A978224">
      <w:pPr>
        <w:spacing w:line="500" w:lineRule="exact"/>
        <w:ind w:firstLine="480" w:firstLineChars="200"/>
        <w:rPr>
          <w:rFonts w:hint="eastAsia" w:ascii="宋体" w:hAnsi="宋体" w:eastAsia="宋体" w:cs="宋体"/>
          <w:color w:val="auto"/>
          <w:kern w:val="0"/>
          <w:sz w:val="24"/>
          <w:szCs w:val="24"/>
          <w:highlight w:val="none"/>
          <w:u w:val="single"/>
          <w:lang w:val="en-US" w:eastAsia="zh-CN" w:bidi="ar"/>
        </w:rPr>
      </w:pPr>
      <w:r>
        <w:rPr>
          <w:rFonts w:ascii="Times New Roman" w:hAnsi="Times New Roman" w:cs="Times New Roman" w:eastAsiaTheme="majorEastAsia"/>
          <w:sz w:val="24"/>
          <w:szCs w:val="24"/>
        </w:rPr>
        <w:t>1.</w:t>
      </w:r>
      <w:r>
        <w:rPr>
          <w:rFonts w:hint="eastAsia" w:ascii="宋体" w:hAnsi="宋体" w:eastAsia="宋体" w:cs="宋体"/>
          <w:color w:val="auto"/>
          <w:kern w:val="0"/>
          <w:sz w:val="24"/>
          <w:szCs w:val="24"/>
          <w:highlight w:val="none"/>
          <w:lang w:val="en-US" w:eastAsia="zh-CN" w:bidi="ar"/>
        </w:rPr>
        <w:t>项目编号：</w:t>
      </w:r>
      <w:r>
        <w:rPr>
          <w:rFonts w:hint="eastAsia" w:ascii="宋体" w:hAnsi="宋体" w:eastAsia="宋体" w:cs="宋体"/>
          <w:color w:val="auto"/>
          <w:kern w:val="0"/>
          <w:sz w:val="24"/>
          <w:szCs w:val="24"/>
          <w:highlight w:val="none"/>
          <w:u w:val="single"/>
          <w:lang w:val="en-US" w:eastAsia="zh-CN" w:bidi="ar"/>
        </w:rPr>
        <w:t>2024JLJL1218</w:t>
      </w:r>
    </w:p>
    <w:p w14:paraId="70A8CA18">
      <w:pPr>
        <w:spacing w:line="500" w:lineRule="exact"/>
        <w:ind w:firstLine="480" w:firstLineChars="200"/>
        <w:rPr>
          <w:rFonts w:hint="eastAsia" w:ascii="宋体" w:hAnsi="宋体" w:eastAsia="宋体" w:cs="宋体"/>
          <w:color w:val="auto"/>
          <w:kern w:val="0"/>
          <w:sz w:val="24"/>
          <w:szCs w:val="24"/>
          <w:highlight w:val="none"/>
          <w:u w:val="single"/>
          <w:lang w:val="en-US" w:eastAsia="zh-CN" w:bidi="ar"/>
        </w:rPr>
      </w:pPr>
      <w:r>
        <w:rPr>
          <w:rFonts w:hint="eastAsia" w:ascii="宋体" w:hAnsi="宋体" w:eastAsia="宋体" w:cs="宋体"/>
          <w:color w:val="auto"/>
          <w:kern w:val="0"/>
          <w:sz w:val="24"/>
          <w:szCs w:val="24"/>
          <w:highlight w:val="none"/>
          <w:lang w:val="en-US" w:eastAsia="zh-CN" w:bidi="ar"/>
        </w:rPr>
        <w:t>2.项目名称：</w:t>
      </w:r>
      <w:r>
        <w:rPr>
          <w:rFonts w:hint="eastAsia" w:ascii="宋体" w:hAnsi="宋体" w:eastAsia="宋体" w:cs="宋体"/>
          <w:color w:val="auto"/>
          <w:kern w:val="0"/>
          <w:sz w:val="24"/>
          <w:szCs w:val="24"/>
          <w:highlight w:val="none"/>
          <w:u w:val="single"/>
          <w:lang w:val="en-US" w:eastAsia="zh-CN" w:bidi="ar"/>
        </w:rPr>
        <w:t>嘉珑酒店清洁剂采购</w:t>
      </w:r>
    </w:p>
    <w:p w14:paraId="3D52A639">
      <w:pPr>
        <w:spacing w:line="500" w:lineRule="exact"/>
        <w:ind w:firstLine="480" w:firstLineChars="200"/>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3.项目地点： </w:t>
      </w:r>
      <w:r>
        <w:rPr>
          <w:rFonts w:hint="eastAsia" w:ascii="宋体" w:hAnsi="宋体" w:eastAsia="宋体" w:cs="宋体"/>
          <w:color w:val="auto"/>
          <w:kern w:val="0"/>
          <w:sz w:val="24"/>
          <w:szCs w:val="24"/>
          <w:highlight w:val="none"/>
          <w:u w:val="single"/>
          <w:lang w:val="en-US" w:eastAsia="zh-CN" w:bidi="ar"/>
        </w:rPr>
        <w:t>合肥市</w:t>
      </w:r>
      <w:r>
        <w:rPr>
          <w:rFonts w:hint="eastAsia" w:ascii="宋体" w:hAnsi="宋体" w:eastAsia="宋体" w:cs="宋体"/>
          <w:color w:val="auto"/>
          <w:kern w:val="0"/>
          <w:sz w:val="24"/>
          <w:szCs w:val="24"/>
          <w:highlight w:val="none"/>
          <w:lang w:val="en-US" w:eastAsia="zh-CN" w:bidi="ar"/>
        </w:rPr>
        <w:t xml:space="preserve">     </w:t>
      </w:r>
    </w:p>
    <w:p w14:paraId="7812A7C5">
      <w:pPr>
        <w:spacing w:line="500" w:lineRule="exact"/>
        <w:ind w:firstLine="480" w:firstLineChars="200"/>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4.项目单位：</w:t>
      </w:r>
      <w:r>
        <w:rPr>
          <w:rFonts w:hint="eastAsia" w:ascii="宋体" w:hAnsi="宋体" w:eastAsia="宋体" w:cs="宋体"/>
          <w:color w:val="auto"/>
          <w:kern w:val="0"/>
          <w:sz w:val="24"/>
          <w:szCs w:val="24"/>
          <w:highlight w:val="none"/>
          <w:u w:val="single"/>
          <w:lang w:val="en-US" w:eastAsia="zh-CN" w:bidi="ar"/>
        </w:rPr>
        <w:t>安徽泓瑞嘉珑酒店管理有限公司</w:t>
      </w:r>
    </w:p>
    <w:p w14:paraId="5F485393">
      <w:pPr>
        <w:spacing w:line="500" w:lineRule="exact"/>
        <w:ind w:firstLine="480" w:firstLineChars="200"/>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5.招标范围： </w:t>
      </w:r>
      <w:r>
        <w:rPr>
          <w:rFonts w:hint="eastAsia" w:ascii="宋体" w:hAnsi="宋体" w:eastAsia="宋体" w:cs="宋体"/>
          <w:color w:val="auto"/>
          <w:kern w:val="0"/>
          <w:sz w:val="24"/>
          <w:szCs w:val="24"/>
          <w:highlight w:val="none"/>
          <w:u w:val="single"/>
          <w:lang w:val="en-US" w:eastAsia="zh-CN" w:bidi="ar"/>
        </w:rPr>
        <w:t xml:space="preserve">嘉珑酒店清洁剂   </w:t>
      </w:r>
    </w:p>
    <w:p w14:paraId="7AAFB47B">
      <w:pPr>
        <w:spacing w:line="500" w:lineRule="exact"/>
        <w:ind w:firstLine="480" w:firstLineChars="200"/>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6.资金来源</w:t>
      </w:r>
      <w:r>
        <w:rPr>
          <w:rFonts w:hint="eastAsia" w:ascii="宋体" w:hAnsi="宋体" w:eastAsia="宋体" w:cs="宋体"/>
          <w:color w:val="auto"/>
          <w:kern w:val="0"/>
          <w:sz w:val="24"/>
          <w:szCs w:val="24"/>
          <w:highlight w:val="none"/>
          <w:u w:val="single"/>
          <w:lang w:val="en-US" w:eastAsia="zh-CN" w:bidi="ar"/>
        </w:rPr>
        <w:t xml:space="preserve">： 自筹 </w:t>
      </w:r>
    </w:p>
    <w:p w14:paraId="05D3C9EF">
      <w:pPr>
        <w:spacing w:line="500" w:lineRule="exact"/>
        <w:ind w:firstLine="480" w:firstLineChars="200"/>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7.项目预算：</w:t>
      </w:r>
      <w:r>
        <w:rPr>
          <w:rFonts w:hint="eastAsia" w:ascii="宋体" w:hAnsi="宋体" w:eastAsia="宋体" w:cs="宋体"/>
          <w:color w:val="auto"/>
          <w:kern w:val="0"/>
          <w:sz w:val="24"/>
          <w:szCs w:val="24"/>
          <w:highlight w:val="none"/>
          <w:u w:val="single"/>
          <w:lang w:val="en-US" w:eastAsia="zh-CN" w:bidi="ar"/>
        </w:rPr>
        <w:t>54229元/年(报价不得高于预算价)</w:t>
      </w:r>
    </w:p>
    <w:p w14:paraId="1E553FAB">
      <w:pPr>
        <w:spacing w:line="500" w:lineRule="exact"/>
        <w:ind w:firstLine="480" w:firstLineChars="200"/>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8.项目类别：  </w:t>
      </w:r>
      <w:r>
        <w:rPr>
          <w:rFonts w:hint="eastAsia" w:ascii="宋体" w:hAnsi="宋体" w:eastAsia="宋体" w:cs="宋体"/>
          <w:color w:val="auto"/>
          <w:kern w:val="0"/>
          <w:sz w:val="24"/>
          <w:szCs w:val="24"/>
          <w:highlight w:val="none"/>
          <w:u w:val="single"/>
          <w:lang w:val="en-US" w:eastAsia="zh-CN" w:bidi="ar"/>
        </w:rPr>
        <w:t xml:space="preserve">货物类 </w:t>
      </w:r>
      <w:r>
        <w:rPr>
          <w:rFonts w:hint="eastAsia" w:ascii="宋体" w:hAnsi="宋体" w:eastAsia="宋体" w:cs="宋体"/>
          <w:color w:val="auto"/>
          <w:kern w:val="0"/>
          <w:sz w:val="24"/>
          <w:szCs w:val="24"/>
          <w:highlight w:val="none"/>
          <w:lang w:val="en-US" w:eastAsia="zh-CN" w:bidi="ar"/>
        </w:rPr>
        <w:t xml:space="preserve">  </w:t>
      </w:r>
    </w:p>
    <w:p w14:paraId="5ABEEFD3">
      <w:pPr>
        <w:spacing w:line="500" w:lineRule="exact"/>
        <w:ind w:firstLine="480" w:firstLineChars="200"/>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9.标段划分：</w:t>
      </w:r>
      <w:r>
        <w:rPr>
          <w:rFonts w:hint="eastAsia" w:ascii="宋体" w:hAnsi="宋体" w:eastAsia="宋体" w:cs="宋体"/>
          <w:color w:val="auto"/>
          <w:kern w:val="0"/>
          <w:sz w:val="24"/>
          <w:szCs w:val="24"/>
          <w:highlight w:val="none"/>
          <w:u w:val="single"/>
          <w:lang w:val="en-US" w:eastAsia="zh-CN" w:bidi="ar"/>
        </w:rPr>
        <w:t>共分 1 个标段</w:t>
      </w:r>
    </w:p>
    <w:p w14:paraId="084D3189">
      <w:pPr>
        <w:spacing w:line="500" w:lineRule="exact"/>
        <w:ind w:firstLine="480" w:firstLineChars="200"/>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二、投标人资格要求 </w:t>
      </w:r>
    </w:p>
    <w:p w14:paraId="51B59D56">
      <w:pPr>
        <w:spacing w:line="500" w:lineRule="exact"/>
        <w:ind w:firstLine="480" w:firstLineChars="200"/>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1.投标人具有独立承担民事责任的能力；</w:t>
      </w:r>
    </w:p>
    <w:p w14:paraId="69B4CD35">
      <w:pPr>
        <w:spacing w:line="500" w:lineRule="exact"/>
        <w:ind w:firstLine="480" w:firstLineChars="200"/>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2.投标人资质要求：/</w:t>
      </w:r>
    </w:p>
    <w:p w14:paraId="19C832AA">
      <w:pPr>
        <w:spacing w:line="500" w:lineRule="exact"/>
        <w:ind w:firstLine="480" w:firstLineChars="200"/>
        <w:rPr>
          <w:rFonts w:hint="eastAsia" w:ascii="宋体" w:hAnsi="宋体" w:eastAsia="宋体" w:cs="宋体"/>
          <w:color w:val="auto"/>
          <w:kern w:val="0"/>
          <w:sz w:val="24"/>
          <w:szCs w:val="24"/>
          <w:highlight w:val="none"/>
          <w:u w:val="single"/>
          <w:lang w:val="en-US" w:eastAsia="zh-CN" w:bidi="ar"/>
        </w:rPr>
      </w:pPr>
      <w:r>
        <w:rPr>
          <w:rFonts w:hint="eastAsia" w:ascii="宋体" w:hAnsi="宋体" w:eastAsia="宋体" w:cs="宋体"/>
          <w:color w:val="auto"/>
          <w:kern w:val="0"/>
          <w:sz w:val="24"/>
          <w:szCs w:val="24"/>
          <w:highlight w:val="none"/>
          <w:lang w:val="en-US" w:eastAsia="zh-CN" w:bidi="ar"/>
        </w:rPr>
        <w:t>3.投标人业绩要求</w:t>
      </w:r>
      <w:r>
        <w:rPr>
          <w:rFonts w:hint="eastAsia" w:ascii="宋体" w:hAnsi="宋体" w:eastAsia="宋体" w:cs="宋体"/>
          <w:color w:val="auto"/>
          <w:kern w:val="0"/>
          <w:sz w:val="24"/>
          <w:szCs w:val="24"/>
          <w:highlight w:val="none"/>
          <w:u w:val="single"/>
          <w:lang w:val="en-US" w:eastAsia="zh-CN" w:bidi="ar"/>
        </w:rPr>
        <w:t>：自2020年1月1日以来（以合同签订时间为准），需提供至少一家星级酒店业绩，合同复印件酒店清洁剂合作业绩（提供合同复印件，原件备查）</w:t>
      </w:r>
    </w:p>
    <w:p w14:paraId="63D27D09">
      <w:pPr>
        <w:spacing w:line="500" w:lineRule="exact"/>
        <w:ind w:firstLine="480" w:firstLineChars="200"/>
        <w:rPr>
          <w:rFonts w:hint="eastAsia" w:ascii="Times New Roman" w:hAnsi="Times New Roman" w:cs="Times New Roman" w:eastAsiaTheme="majorEastAsia"/>
          <w:bCs/>
          <w:snapToGrid w:val="0"/>
          <w:sz w:val="24"/>
          <w:szCs w:val="24"/>
          <w:lang w:val="en-US" w:eastAsia="zh-CN"/>
        </w:rPr>
      </w:pPr>
      <w:r>
        <w:rPr>
          <w:rFonts w:ascii="Times New Roman" w:hAnsi="Times New Roman" w:cs="Times New Roman" w:eastAsiaTheme="majorEastAsia"/>
          <w:sz w:val="24"/>
          <w:szCs w:val="24"/>
        </w:rPr>
        <w:t>4.项目负责人资格要求：</w:t>
      </w:r>
      <w:r>
        <w:rPr>
          <w:rFonts w:hint="eastAsia" w:ascii="Times New Roman" w:hAnsi="Times New Roman" w:cs="Times New Roman" w:eastAsiaTheme="majorEastAsia"/>
          <w:sz w:val="24"/>
          <w:szCs w:val="24"/>
          <w:lang w:val="en-US" w:eastAsia="zh-CN"/>
        </w:rPr>
        <w:t>/</w:t>
      </w:r>
    </w:p>
    <w:p w14:paraId="1C2EE633">
      <w:pPr>
        <w:spacing w:line="500" w:lineRule="exact"/>
        <w:ind w:firstLine="480" w:firstLineChars="200"/>
        <w:rPr>
          <w:rFonts w:ascii="Times New Roman" w:hAnsi="Times New Roman" w:cs="Times New Roman" w:eastAsiaTheme="majorEastAsia"/>
          <w:sz w:val="24"/>
          <w:szCs w:val="24"/>
        </w:rPr>
      </w:pPr>
      <w:r>
        <w:rPr>
          <w:rFonts w:ascii="Times New Roman" w:hAnsi="Times New Roman" w:cs="Times New Roman" w:eastAsiaTheme="majorEastAsia"/>
          <w:sz w:val="24"/>
          <w:szCs w:val="24"/>
        </w:rPr>
        <w:t>5.本项目</w:t>
      </w:r>
      <w:r>
        <w:rPr>
          <w:rFonts w:ascii="Times New Roman" w:hAnsi="Times New Roman" w:cs="Times New Roman" w:eastAsiaTheme="majorEastAsia"/>
          <w:color w:val="FF0000"/>
          <w:sz w:val="24"/>
          <w:szCs w:val="24"/>
        </w:rPr>
        <w:t>不接受</w:t>
      </w:r>
      <w:r>
        <w:rPr>
          <w:rFonts w:ascii="Times New Roman" w:hAnsi="Times New Roman" w:cs="Times New Roman" w:eastAsiaTheme="majorEastAsia"/>
          <w:sz w:val="24"/>
          <w:szCs w:val="24"/>
        </w:rPr>
        <w:t>联合体投标。</w:t>
      </w:r>
    </w:p>
    <w:p w14:paraId="7D1D1B1A">
      <w:pPr>
        <w:spacing w:line="500" w:lineRule="exact"/>
        <w:ind w:firstLine="480" w:firstLineChars="200"/>
        <w:rPr>
          <w:rFonts w:ascii="Times New Roman" w:hAnsi="Times New Roman" w:cs="Times New Roman" w:eastAsiaTheme="majorEastAsia"/>
          <w:b/>
          <w:bCs/>
          <w:i/>
          <w:iCs/>
          <w:sz w:val="24"/>
          <w:szCs w:val="24"/>
        </w:rPr>
      </w:pPr>
      <w:r>
        <w:rPr>
          <w:rFonts w:ascii="Times New Roman" w:hAnsi="Times New Roman" w:cs="Times New Roman" w:eastAsiaTheme="majorEastAsia"/>
          <w:sz w:val="24"/>
          <w:szCs w:val="24"/>
        </w:rPr>
        <w:t>6.投标人不得存在以下不良信用记录情形</w:t>
      </w:r>
      <w:r>
        <w:rPr>
          <w:rFonts w:ascii="Times New Roman" w:hAnsi="Times New Roman" w:cs="Times New Roman" w:eastAsiaTheme="majorEastAsia"/>
          <w:b/>
          <w:bCs/>
          <w:i/>
          <w:iCs/>
          <w:sz w:val="24"/>
          <w:szCs w:val="24"/>
        </w:rPr>
        <w:t>：</w:t>
      </w:r>
    </w:p>
    <w:p w14:paraId="33EF44DB">
      <w:pPr>
        <w:spacing w:line="500" w:lineRule="exact"/>
        <w:ind w:firstLine="480" w:firstLineChars="200"/>
        <w:rPr>
          <w:rFonts w:ascii="Times New Roman" w:hAnsi="Times New Roman" w:cs="Times New Roman" w:eastAsiaTheme="majorEastAsia"/>
          <w:sz w:val="24"/>
          <w:szCs w:val="24"/>
        </w:rPr>
      </w:pPr>
      <w:r>
        <w:rPr>
          <w:rFonts w:ascii="Times New Roman" w:hAnsi="Times New Roman" w:cs="Times New Roman" w:eastAsiaTheme="majorEastAsia"/>
          <w:sz w:val="24"/>
          <w:szCs w:val="24"/>
        </w:rPr>
        <w:t>（1）被责令停产停业，暂扣或者吊销许可证，暂扣或者吊销执照；</w:t>
      </w:r>
    </w:p>
    <w:p w14:paraId="67367EF0">
      <w:pPr>
        <w:spacing w:line="500" w:lineRule="exact"/>
        <w:ind w:firstLine="480" w:firstLineChars="200"/>
        <w:rPr>
          <w:rFonts w:ascii="Times New Roman" w:hAnsi="Times New Roman" w:cs="Times New Roman" w:eastAsiaTheme="majorEastAsia"/>
          <w:sz w:val="24"/>
          <w:szCs w:val="24"/>
        </w:rPr>
      </w:pPr>
      <w:r>
        <w:rPr>
          <w:rFonts w:ascii="Times New Roman" w:hAnsi="Times New Roman" w:cs="Times New Roman" w:eastAsiaTheme="majorEastAsia"/>
          <w:sz w:val="24"/>
          <w:szCs w:val="24"/>
        </w:rPr>
        <w:t>（2）进入清算程序，或被宣告破产，或其他丧失履约能力的情形；</w:t>
      </w:r>
    </w:p>
    <w:p w14:paraId="24E4ADB6">
      <w:pPr>
        <w:spacing w:line="500" w:lineRule="exact"/>
        <w:ind w:firstLine="480" w:firstLineChars="200"/>
        <w:rPr>
          <w:rFonts w:ascii="Times New Roman" w:hAnsi="Times New Roman" w:cs="Times New Roman" w:eastAsiaTheme="majorEastAsia"/>
          <w:sz w:val="24"/>
          <w:szCs w:val="24"/>
        </w:rPr>
      </w:pPr>
      <w:r>
        <w:rPr>
          <w:rFonts w:ascii="Times New Roman" w:hAnsi="Times New Roman" w:cs="Times New Roman" w:eastAsiaTheme="majorEastAsia"/>
          <w:sz w:val="24"/>
          <w:szCs w:val="24"/>
        </w:rPr>
        <w:t>（3）在国家企业信用信息公示系统（http://www.gsxt.gov.cn/）中被列入严重违法失信企业名单；</w:t>
      </w:r>
    </w:p>
    <w:p w14:paraId="1E6BC3D5">
      <w:pPr>
        <w:spacing w:line="500" w:lineRule="exact"/>
        <w:ind w:firstLine="480" w:firstLineChars="200"/>
        <w:rPr>
          <w:rFonts w:ascii="Times New Roman" w:hAnsi="Times New Roman" w:cs="Times New Roman" w:eastAsiaTheme="majorEastAsia"/>
          <w:sz w:val="24"/>
          <w:szCs w:val="24"/>
        </w:rPr>
      </w:pPr>
      <w:r>
        <w:rPr>
          <w:rFonts w:ascii="Times New Roman" w:hAnsi="Times New Roman" w:cs="Times New Roman" w:eastAsiaTheme="majorEastAsia"/>
          <w:sz w:val="24"/>
          <w:szCs w:val="24"/>
        </w:rPr>
        <w:t>（4）在“信用中国”网站（http://www.creditchina.gov.cn/）中被列入失信被执行人名单；</w:t>
      </w:r>
    </w:p>
    <w:p w14:paraId="5CEFDC62">
      <w:pPr>
        <w:spacing w:line="500" w:lineRule="exact"/>
        <w:ind w:firstLine="480" w:firstLineChars="200"/>
        <w:rPr>
          <w:rFonts w:ascii="Times New Roman" w:hAnsi="Times New Roman" w:cs="Times New Roman" w:eastAsiaTheme="majorEastAsia"/>
          <w:sz w:val="24"/>
          <w:szCs w:val="24"/>
        </w:rPr>
      </w:pPr>
      <w:r>
        <w:rPr>
          <w:rFonts w:ascii="Times New Roman" w:hAnsi="Times New Roman" w:cs="Times New Roman" w:eastAsiaTheme="majorEastAsia"/>
          <w:sz w:val="24"/>
          <w:szCs w:val="24"/>
        </w:rPr>
        <w:t>（5）在“信用中国”网站（http://www.creditchina.gov.cn/）中被列入重大税收违法失信主体名单；</w:t>
      </w:r>
    </w:p>
    <w:p w14:paraId="7807C865">
      <w:pPr>
        <w:adjustRightInd w:val="0"/>
        <w:snapToGrid w:val="0"/>
        <w:spacing w:line="500" w:lineRule="exact"/>
        <w:ind w:firstLine="480" w:firstLineChars="200"/>
        <w:rPr>
          <w:rFonts w:ascii="Times New Roman" w:hAnsi="Times New Roman" w:cs="Times New Roman" w:eastAsiaTheme="majorEastAsia"/>
          <w:sz w:val="24"/>
          <w:szCs w:val="24"/>
        </w:rPr>
      </w:pPr>
      <w:r>
        <w:rPr>
          <w:rFonts w:ascii="Times New Roman" w:hAnsi="Times New Roman" w:cs="Times New Roman" w:eastAsiaTheme="majorEastAsia"/>
          <w:sz w:val="24"/>
          <w:szCs w:val="24"/>
        </w:rPr>
        <w:t>（6）在近三年内投标人或其法定代表人（单位负责人）有行贿犯罪行为的；</w:t>
      </w:r>
    </w:p>
    <w:p w14:paraId="0E51C331">
      <w:pPr>
        <w:adjustRightInd w:val="0"/>
        <w:snapToGrid w:val="0"/>
        <w:spacing w:line="500" w:lineRule="exact"/>
        <w:ind w:firstLine="480" w:firstLineChars="200"/>
        <w:rPr>
          <w:rFonts w:ascii="Times New Roman" w:hAnsi="Times New Roman" w:cs="Times New Roman" w:eastAsiaTheme="majorEastAsia"/>
          <w:sz w:val="24"/>
          <w:szCs w:val="24"/>
        </w:rPr>
      </w:pPr>
      <w:r>
        <w:rPr>
          <w:rFonts w:hint="eastAsia" w:ascii="Times New Roman" w:hAnsi="Times New Roman" w:cs="Times New Roman" w:eastAsiaTheme="majorEastAsia"/>
          <w:sz w:val="24"/>
          <w:szCs w:val="24"/>
          <w:lang w:val="en-US" w:eastAsia="zh-CN"/>
        </w:rPr>
        <w:t>7</w:t>
      </w:r>
      <w:r>
        <w:rPr>
          <w:rFonts w:ascii="Times New Roman" w:hAnsi="Times New Roman" w:cs="Times New Roman" w:eastAsiaTheme="majorEastAsia"/>
          <w:sz w:val="24"/>
          <w:szCs w:val="24"/>
        </w:rPr>
        <w:t>.其他要求：</w:t>
      </w:r>
      <w:r>
        <w:rPr>
          <w:rFonts w:ascii="Times New Roman" w:hAnsi="Times New Roman" w:cs="Times New Roman" w:eastAsiaTheme="majorEastAsia"/>
          <w:sz w:val="24"/>
          <w:szCs w:val="24"/>
          <w:u w:val="single"/>
        </w:rPr>
        <w:t xml:space="preserve">  </w:t>
      </w:r>
      <w:r>
        <w:rPr>
          <w:rFonts w:hint="eastAsia" w:ascii="Times New Roman" w:hAnsi="Times New Roman" w:cs="Times New Roman" w:eastAsiaTheme="majorEastAsia"/>
          <w:sz w:val="24"/>
          <w:szCs w:val="24"/>
          <w:u w:val="single"/>
          <w:lang w:val="en-US" w:eastAsia="zh-CN"/>
        </w:rPr>
        <w:t>/</w:t>
      </w:r>
      <w:r>
        <w:rPr>
          <w:rFonts w:ascii="Times New Roman" w:hAnsi="Times New Roman" w:cs="Times New Roman" w:eastAsiaTheme="majorEastAsia"/>
          <w:sz w:val="24"/>
          <w:szCs w:val="24"/>
          <w:u w:val="single"/>
        </w:rPr>
        <w:t xml:space="preserve">    </w:t>
      </w:r>
      <w:r>
        <w:rPr>
          <w:rFonts w:ascii="Times New Roman" w:hAnsi="Times New Roman" w:cs="Times New Roman" w:eastAsiaTheme="majorEastAsia"/>
          <w:sz w:val="24"/>
          <w:szCs w:val="24"/>
        </w:rPr>
        <w:t xml:space="preserve"> 。</w:t>
      </w:r>
    </w:p>
    <w:p w14:paraId="3E5C3B1E">
      <w:pPr>
        <w:spacing w:line="500" w:lineRule="exact"/>
        <w:ind w:firstLine="482" w:firstLineChars="200"/>
        <w:outlineLvl w:val="1"/>
        <w:rPr>
          <w:rFonts w:hint="default" w:ascii="Times New Roman" w:hAnsi="Times New Roman" w:cs="Times New Roman" w:eastAsiaTheme="majorEastAsia"/>
          <w:b/>
          <w:bCs/>
          <w:sz w:val="24"/>
          <w:szCs w:val="24"/>
          <w:lang w:val="en-US" w:eastAsia="zh-CN"/>
        </w:rPr>
      </w:pPr>
      <w:r>
        <w:rPr>
          <w:rFonts w:ascii="Times New Roman" w:hAnsi="Times New Roman" w:cs="Times New Roman" w:eastAsiaTheme="majorEastAsia"/>
          <w:b/>
          <w:bCs/>
          <w:sz w:val="24"/>
          <w:szCs w:val="24"/>
        </w:rPr>
        <w:t>三、</w:t>
      </w:r>
      <w:r>
        <w:rPr>
          <w:rFonts w:hint="eastAsia" w:ascii="Times New Roman" w:hAnsi="Times New Roman" w:cs="Times New Roman" w:eastAsiaTheme="majorEastAsia"/>
          <w:b/>
          <w:bCs/>
          <w:sz w:val="24"/>
          <w:szCs w:val="24"/>
          <w:lang w:eastAsia="zh-CN"/>
        </w:rPr>
        <w:t>招标</w:t>
      </w:r>
      <w:r>
        <w:rPr>
          <w:rFonts w:ascii="Times New Roman" w:hAnsi="Times New Roman" w:cs="Times New Roman" w:eastAsiaTheme="majorEastAsia"/>
          <w:b/>
          <w:bCs/>
          <w:sz w:val="24"/>
          <w:szCs w:val="24"/>
        </w:rPr>
        <w:t>文件的获取</w:t>
      </w:r>
      <w:r>
        <w:rPr>
          <w:rFonts w:hint="eastAsia" w:ascii="Times New Roman" w:hAnsi="Times New Roman" w:cs="Times New Roman" w:eastAsiaTheme="majorEastAsia"/>
          <w:b/>
          <w:bCs/>
          <w:sz w:val="24"/>
          <w:szCs w:val="24"/>
          <w:lang w:val="en-US" w:eastAsia="zh-CN"/>
        </w:rPr>
        <w:t>及报名</w:t>
      </w:r>
    </w:p>
    <w:p w14:paraId="05ABB1E6">
      <w:pPr>
        <w:widowControl/>
        <w:spacing w:line="500" w:lineRule="exact"/>
        <w:ind w:firstLine="480" w:firstLineChars="200"/>
        <w:jc w:val="left"/>
        <w:rPr>
          <w:rFonts w:ascii="Times New Roman" w:hAnsi="Times New Roman" w:cs="Times New Roman"/>
          <w:bCs/>
          <w:snapToGrid w:val="0"/>
          <w:color w:val="000000"/>
          <w:sz w:val="24"/>
          <w:szCs w:val="24"/>
        </w:rPr>
      </w:pPr>
      <w:r>
        <w:rPr>
          <w:rFonts w:ascii="Times New Roman" w:hAnsi="Times New Roman" w:cs="Times New Roman" w:eastAsiaTheme="majorEastAsia"/>
          <w:sz w:val="24"/>
          <w:szCs w:val="24"/>
        </w:rPr>
        <w:t>1.</w:t>
      </w:r>
      <w:r>
        <w:rPr>
          <w:rFonts w:hint="eastAsia" w:ascii="Times New Roman" w:hAnsi="Times New Roman" w:cs="Times New Roman" w:eastAsiaTheme="majorEastAsia"/>
          <w:sz w:val="24"/>
          <w:szCs w:val="24"/>
          <w:lang w:val="en-US" w:eastAsia="zh-CN"/>
        </w:rPr>
        <w:t>报名</w:t>
      </w:r>
      <w:r>
        <w:rPr>
          <w:rFonts w:ascii="Times New Roman" w:hAnsi="Times New Roman" w:cs="Times New Roman" w:eastAsiaTheme="majorEastAsia"/>
          <w:sz w:val="24"/>
          <w:szCs w:val="24"/>
        </w:rPr>
        <w:t>时间：</w:t>
      </w:r>
      <w:r>
        <w:rPr>
          <w:rFonts w:ascii="Times New Roman" w:hAnsi="Times New Roman" w:cs="Times New Roman"/>
          <w:bCs/>
          <w:snapToGrid w:val="0"/>
          <w:sz w:val="24"/>
          <w:szCs w:val="24"/>
          <w:u w:val="single"/>
        </w:rPr>
        <w:t xml:space="preserve"> </w:t>
      </w:r>
      <w:r>
        <w:rPr>
          <w:rFonts w:hint="eastAsia" w:ascii="Times New Roman" w:hAnsi="Times New Roman" w:cs="Times New Roman"/>
          <w:bCs/>
          <w:snapToGrid w:val="0"/>
          <w:sz w:val="24"/>
          <w:szCs w:val="24"/>
          <w:u w:val="single"/>
          <w:lang w:val="en-US" w:eastAsia="zh-CN"/>
        </w:rPr>
        <w:t>2024</w:t>
      </w:r>
      <w:r>
        <w:rPr>
          <w:rFonts w:ascii="Times New Roman" w:hAnsi="Times New Roman" w:cs="Times New Roman"/>
          <w:bCs/>
          <w:snapToGrid w:val="0"/>
          <w:sz w:val="24"/>
          <w:szCs w:val="24"/>
          <w:u w:val="single"/>
        </w:rPr>
        <w:t xml:space="preserve">  </w:t>
      </w:r>
      <w:r>
        <w:rPr>
          <w:rFonts w:ascii="Times New Roman" w:hAnsi="Times New Roman" w:cs="Times New Roman"/>
          <w:bCs/>
          <w:snapToGrid w:val="0"/>
          <w:color w:val="000000"/>
          <w:sz w:val="24"/>
          <w:szCs w:val="24"/>
        </w:rPr>
        <w:t>年</w:t>
      </w:r>
      <w:r>
        <w:rPr>
          <w:rFonts w:hint="eastAsia" w:ascii="Times New Roman" w:hAnsi="Times New Roman" w:cs="Times New Roman"/>
          <w:bCs/>
          <w:snapToGrid w:val="0"/>
          <w:sz w:val="24"/>
          <w:szCs w:val="24"/>
          <w:u w:val="single"/>
          <w:lang w:val="en-US" w:eastAsia="zh-CN"/>
        </w:rPr>
        <w:t>12</w:t>
      </w:r>
      <w:r>
        <w:rPr>
          <w:rFonts w:ascii="Times New Roman" w:hAnsi="Times New Roman" w:cs="Times New Roman"/>
          <w:bCs/>
          <w:snapToGrid w:val="0"/>
          <w:sz w:val="24"/>
          <w:szCs w:val="24"/>
          <w:u w:val="single"/>
        </w:rPr>
        <w:t xml:space="preserve"> </w:t>
      </w:r>
      <w:r>
        <w:rPr>
          <w:rFonts w:ascii="Times New Roman" w:hAnsi="Times New Roman" w:cs="Times New Roman"/>
          <w:bCs/>
          <w:snapToGrid w:val="0"/>
          <w:color w:val="000000"/>
          <w:sz w:val="24"/>
          <w:szCs w:val="24"/>
        </w:rPr>
        <w:t>月</w:t>
      </w:r>
      <w:r>
        <w:rPr>
          <w:rFonts w:hint="eastAsia" w:ascii="Times New Roman" w:hAnsi="Times New Roman" w:cs="Times New Roman"/>
          <w:bCs/>
          <w:snapToGrid w:val="0"/>
          <w:sz w:val="24"/>
          <w:szCs w:val="24"/>
          <w:u w:val="single"/>
          <w:lang w:val="en-US" w:eastAsia="zh-CN"/>
        </w:rPr>
        <w:t>24</w:t>
      </w:r>
      <w:r>
        <w:rPr>
          <w:rFonts w:ascii="Times New Roman" w:hAnsi="Times New Roman" w:cs="Times New Roman"/>
          <w:bCs/>
          <w:snapToGrid w:val="0"/>
          <w:sz w:val="24"/>
          <w:szCs w:val="24"/>
          <w:u w:val="single"/>
        </w:rPr>
        <w:t xml:space="preserve"> </w:t>
      </w:r>
      <w:r>
        <w:rPr>
          <w:rFonts w:ascii="Times New Roman" w:hAnsi="Times New Roman" w:cs="Times New Roman"/>
          <w:bCs/>
          <w:snapToGrid w:val="0"/>
          <w:color w:val="000000"/>
          <w:sz w:val="24"/>
          <w:szCs w:val="24"/>
        </w:rPr>
        <w:t>日至</w:t>
      </w:r>
      <w:r>
        <w:rPr>
          <w:rFonts w:ascii="Times New Roman" w:hAnsi="Times New Roman" w:cs="Times New Roman"/>
          <w:bCs/>
          <w:snapToGrid w:val="0"/>
          <w:sz w:val="24"/>
          <w:szCs w:val="24"/>
          <w:u w:val="single"/>
        </w:rPr>
        <w:t xml:space="preserve"> </w:t>
      </w:r>
      <w:r>
        <w:rPr>
          <w:rFonts w:hint="eastAsia" w:ascii="Times New Roman" w:hAnsi="Times New Roman" w:cs="Times New Roman"/>
          <w:bCs/>
          <w:snapToGrid w:val="0"/>
          <w:sz w:val="24"/>
          <w:szCs w:val="24"/>
          <w:u w:val="single"/>
          <w:lang w:val="en-US" w:eastAsia="zh-CN"/>
        </w:rPr>
        <w:t>2024</w:t>
      </w:r>
      <w:r>
        <w:rPr>
          <w:rFonts w:ascii="Times New Roman" w:hAnsi="Times New Roman" w:cs="Times New Roman"/>
          <w:bCs/>
          <w:snapToGrid w:val="0"/>
          <w:sz w:val="24"/>
          <w:szCs w:val="24"/>
          <w:u w:val="single"/>
        </w:rPr>
        <w:t xml:space="preserve">  </w:t>
      </w:r>
      <w:r>
        <w:rPr>
          <w:rFonts w:ascii="Times New Roman" w:hAnsi="Times New Roman" w:cs="Times New Roman"/>
          <w:bCs/>
          <w:snapToGrid w:val="0"/>
          <w:color w:val="000000"/>
          <w:sz w:val="24"/>
          <w:szCs w:val="24"/>
        </w:rPr>
        <w:t>年</w:t>
      </w:r>
      <w:r>
        <w:rPr>
          <w:rFonts w:hint="eastAsia" w:ascii="Times New Roman" w:hAnsi="Times New Roman" w:cs="Times New Roman"/>
          <w:bCs/>
          <w:snapToGrid w:val="0"/>
          <w:sz w:val="24"/>
          <w:szCs w:val="24"/>
          <w:u w:val="single"/>
          <w:lang w:val="en-US" w:eastAsia="zh-CN"/>
        </w:rPr>
        <w:t>12</w:t>
      </w:r>
      <w:r>
        <w:rPr>
          <w:rFonts w:ascii="Times New Roman" w:hAnsi="Times New Roman" w:cs="Times New Roman"/>
          <w:bCs/>
          <w:snapToGrid w:val="0"/>
          <w:sz w:val="24"/>
          <w:szCs w:val="24"/>
          <w:u w:val="single"/>
        </w:rPr>
        <w:t xml:space="preserve">  </w:t>
      </w:r>
      <w:r>
        <w:rPr>
          <w:rFonts w:ascii="Times New Roman" w:hAnsi="Times New Roman" w:cs="Times New Roman"/>
          <w:bCs/>
          <w:snapToGrid w:val="0"/>
          <w:color w:val="000000"/>
          <w:sz w:val="24"/>
          <w:szCs w:val="24"/>
        </w:rPr>
        <w:t>月</w:t>
      </w:r>
      <w:r>
        <w:rPr>
          <w:rFonts w:hint="eastAsia" w:ascii="Times New Roman" w:hAnsi="Times New Roman" w:cs="Times New Roman"/>
          <w:bCs/>
          <w:snapToGrid w:val="0"/>
          <w:sz w:val="24"/>
          <w:szCs w:val="24"/>
          <w:u w:val="single"/>
          <w:lang w:val="en-US" w:eastAsia="zh-CN"/>
        </w:rPr>
        <w:t>30</w:t>
      </w:r>
      <w:r>
        <w:rPr>
          <w:rFonts w:ascii="Times New Roman" w:hAnsi="Times New Roman" w:cs="Times New Roman"/>
          <w:bCs/>
          <w:snapToGrid w:val="0"/>
          <w:color w:val="000000"/>
          <w:sz w:val="24"/>
          <w:szCs w:val="24"/>
        </w:rPr>
        <w:t>日</w:t>
      </w:r>
      <w:r>
        <w:rPr>
          <w:rFonts w:hint="eastAsia" w:ascii="Times New Roman" w:hAnsi="Times New Roman" w:cs="Times New Roman"/>
          <w:bCs/>
          <w:snapToGrid w:val="0"/>
          <w:color w:val="000000"/>
          <w:sz w:val="24"/>
          <w:szCs w:val="24"/>
          <w:u w:val="single"/>
          <w:lang w:val="en-US" w:eastAsia="zh-CN"/>
        </w:rPr>
        <w:t>17：30</w:t>
      </w:r>
      <w:r>
        <w:rPr>
          <w:rFonts w:ascii="Times New Roman" w:hAnsi="Times New Roman" w:cs="Times New Roman"/>
          <w:bCs/>
          <w:snapToGrid w:val="0"/>
          <w:color w:val="000000"/>
          <w:sz w:val="24"/>
          <w:szCs w:val="24"/>
        </w:rPr>
        <w:t>(北京时间)</w:t>
      </w:r>
    </w:p>
    <w:p w14:paraId="34A3EF43">
      <w:pPr>
        <w:spacing w:line="500" w:lineRule="exact"/>
        <w:ind w:firstLine="480" w:firstLineChars="200"/>
        <w:rPr>
          <w:rFonts w:ascii="Times New Roman" w:hAnsi="Times New Roman" w:cs="Times New Roman" w:eastAsiaTheme="majorEastAsia"/>
          <w:color w:val="FF0000"/>
          <w:sz w:val="24"/>
          <w:szCs w:val="24"/>
        </w:rPr>
      </w:pPr>
      <w:r>
        <w:rPr>
          <w:rFonts w:ascii="Times New Roman" w:hAnsi="Times New Roman" w:cs="Times New Roman" w:eastAsiaTheme="majorEastAsia"/>
          <w:sz w:val="24"/>
          <w:szCs w:val="24"/>
        </w:rPr>
        <w:t>2.</w:t>
      </w:r>
      <w:r>
        <w:rPr>
          <w:rFonts w:hint="eastAsia" w:ascii="Times New Roman" w:hAnsi="Times New Roman" w:cs="Times New Roman" w:eastAsiaTheme="majorEastAsia"/>
          <w:sz w:val="24"/>
          <w:szCs w:val="24"/>
          <w:lang w:val="en-US" w:eastAsia="zh-CN"/>
        </w:rPr>
        <w:t>招标文件</w:t>
      </w:r>
      <w:r>
        <w:rPr>
          <w:rFonts w:ascii="Times New Roman" w:hAnsi="Times New Roman" w:cs="Times New Roman" w:eastAsiaTheme="majorEastAsia"/>
          <w:sz w:val="24"/>
          <w:szCs w:val="24"/>
        </w:rPr>
        <w:t>获取方式：</w:t>
      </w:r>
      <w:r>
        <w:rPr>
          <w:rFonts w:hint="eastAsia" w:ascii="Times New Roman" w:hAnsi="Times New Roman" w:cs="Times New Roman" w:eastAsiaTheme="majorEastAsia"/>
          <w:color w:val="FF0000"/>
          <w:sz w:val="24"/>
          <w:szCs w:val="24"/>
          <w:lang w:eastAsia="zh-CN"/>
        </w:rPr>
        <w:t>（</w:t>
      </w:r>
      <w:r>
        <w:rPr>
          <w:rFonts w:hint="eastAsia" w:ascii="Times New Roman" w:hAnsi="Times New Roman" w:cs="Times New Roman" w:eastAsiaTheme="majorEastAsia"/>
          <w:color w:val="FF0000"/>
          <w:sz w:val="24"/>
          <w:szCs w:val="24"/>
          <w:lang w:val="en-US" w:eastAsia="zh-CN"/>
        </w:rPr>
        <w:t>1</w:t>
      </w:r>
      <w:r>
        <w:rPr>
          <w:rFonts w:hint="eastAsia" w:ascii="Times New Roman" w:hAnsi="Times New Roman" w:cs="Times New Roman" w:eastAsiaTheme="majorEastAsia"/>
          <w:color w:val="FF0000"/>
          <w:sz w:val="24"/>
          <w:szCs w:val="24"/>
          <w:lang w:eastAsia="zh-CN"/>
        </w:rPr>
        <w:t>）</w:t>
      </w:r>
      <w:r>
        <w:rPr>
          <w:rFonts w:ascii="Times New Roman" w:hAnsi="Times New Roman" w:cs="Times New Roman" w:eastAsiaTheme="majorEastAsia"/>
          <w:color w:val="FF0000"/>
          <w:sz w:val="24"/>
          <w:szCs w:val="24"/>
        </w:rPr>
        <w:t>投标人登录合肥文旅博览集团有限公司网站（http://www.zwzcgl.com）下载</w:t>
      </w:r>
      <w:r>
        <w:rPr>
          <w:rFonts w:hint="eastAsia" w:ascii="Times New Roman" w:hAnsi="Times New Roman" w:cs="Times New Roman" w:eastAsiaTheme="majorEastAsia"/>
          <w:color w:val="FF0000"/>
          <w:sz w:val="24"/>
          <w:szCs w:val="24"/>
          <w:lang w:eastAsia="zh-CN"/>
        </w:rPr>
        <w:t>招标</w:t>
      </w:r>
      <w:r>
        <w:rPr>
          <w:rFonts w:ascii="Times New Roman" w:hAnsi="Times New Roman" w:cs="Times New Roman" w:eastAsiaTheme="majorEastAsia"/>
          <w:color w:val="FF0000"/>
          <w:sz w:val="24"/>
          <w:szCs w:val="24"/>
        </w:rPr>
        <w:t>文件</w:t>
      </w:r>
    </w:p>
    <w:p w14:paraId="64834D70">
      <w:pPr>
        <w:pStyle w:val="67"/>
        <w:rPr>
          <w:rFonts w:hint="default" w:eastAsiaTheme="majorEastAsia"/>
          <w:color w:val="FF0000"/>
          <w:sz w:val="24"/>
          <w:szCs w:val="24"/>
          <w:lang w:val="en-US" w:eastAsia="zh-CN"/>
        </w:rPr>
      </w:pPr>
      <w:r>
        <w:rPr>
          <w:rFonts w:hint="eastAsia" w:cs="Times New Roman" w:eastAsiaTheme="majorEastAsia"/>
          <w:color w:val="FF0000"/>
          <w:sz w:val="24"/>
          <w:szCs w:val="24"/>
          <w:lang w:eastAsia="zh-CN"/>
        </w:rPr>
        <w:t>（</w:t>
      </w:r>
      <w:r>
        <w:rPr>
          <w:rFonts w:hint="eastAsia" w:cs="Times New Roman" w:eastAsiaTheme="majorEastAsia"/>
          <w:color w:val="FF0000"/>
          <w:sz w:val="24"/>
          <w:szCs w:val="24"/>
          <w:lang w:val="en-US" w:eastAsia="zh-CN"/>
        </w:rPr>
        <w:t>2</w:t>
      </w:r>
      <w:r>
        <w:rPr>
          <w:rFonts w:hint="eastAsia" w:cs="Times New Roman" w:eastAsiaTheme="majorEastAsia"/>
          <w:color w:val="FF0000"/>
          <w:sz w:val="24"/>
          <w:szCs w:val="24"/>
          <w:lang w:eastAsia="zh-CN"/>
        </w:rPr>
        <w:t>）</w:t>
      </w:r>
      <w:r>
        <w:rPr>
          <w:rFonts w:hint="eastAsia" w:cs="Times New Roman" w:eastAsiaTheme="majorEastAsia"/>
          <w:color w:val="FF0000"/>
          <w:sz w:val="24"/>
          <w:szCs w:val="24"/>
          <w:lang w:val="en-US" w:eastAsia="zh-CN"/>
        </w:rPr>
        <w:t>投标人搜索微信公众号“合肥金陵嘉珑酒店蜀山店”并关注,里面下载招标文件</w:t>
      </w:r>
    </w:p>
    <w:p w14:paraId="7DC88013">
      <w:pPr>
        <w:widowControl/>
        <w:spacing w:line="500" w:lineRule="exact"/>
        <w:ind w:firstLine="480" w:firstLineChars="200"/>
        <w:jc w:val="left"/>
        <w:rPr>
          <w:rFonts w:ascii="Times New Roman" w:hAnsi="Times New Roman" w:cs="Times New Roman"/>
          <w:bCs/>
          <w:snapToGrid w:val="0"/>
          <w:color w:val="FF0000"/>
          <w:sz w:val="24"/>
          <w:szCs w:val="24"/>
          <w:highlight w:val="none"/>
        </w:rPr>
      </w:pPr>
      <w:r>
        <w:rPr>
          <w:rFonts w:ascii="Times New Roman" w:hAnsi="Times New Roman" w:cs="Times New Roman" w:eastAsiaTheme="majorEastAsia"/>
          <w:color w:val="FF0000"/>
          <w:sz w:val="24"/>
          <w:szCs w:val="24"/>
          <w:highlight w:val="none"/>
        </w:rPr>
        <w:t>3.</w:t>
      </w:r>
      <w:r>
        <w:rPr>
          <w:rFonts w:ascii="Times New Roman" w:hAnsi="Times New Roman" w:cs="Times New Roman"/>
          <w:bCs/>
          <w:snapToGrid w:val="0"/>
          <w:color w:val="FF0000"/>
          <w:sz w:val="24"/>
          <w:szCs w:val="24"/>
          <w:highlight w:val="none"/>
        </w:rPr>
        <w:t>报名方法：投标人下载附件《投标报名信息表》并完整填写信息后在规定的报名日期内发送至邮箱：</w:t>
      </w:r>
      <w:r>
        <w:rPr>
          <w:color w:val="FF0000"/>
          <w:sz w:val="24"/>
          <w:szCs w:val="24"/>
          <w:highlight w:val="none"/>
        </w:rPr>
        <w:fldChar w:fldCharType="begin"/>
      </w:r>
      <w:r>
        <w:rPr>
          <w:color w:val="FF0000"/>
          <w:sz w:val="24"/>
          <w:szCs w:val="24"/>
          <w:highlight w:val="none"/>
        </w:rPr>
        <w:instrText xml:space="preserve"> HYPERLINK "mailto:******@qq.com" </w:instrText>
      </w:r>
      <w:r>
        <w:rPr>
          <w:color w:val="FF0000"/>
          <w:sz w:val="24"/>
          <w:szCs w:val="24"/>
          <w:highlight w:val="none"/>
        </w:rPr>
        <w:fldChar w:fldCharType="separate"/>
      </w:r>
      <w:r>
        <w:rPr>
          <w:rFonts w:hint="eastAsia"/>
          <w:color w:val="FF0000"/>
          <w:sz w:val="24"/>
          <w:szCs w:val="24"/>
          <w:highlight w:val="none"/>
          <w:lang w:val="en-US" w:eastAsia="zh-CN"/>
        </w:rPr>
        <w:t>1269150084</w:t>
      </w:r>
      <w:r>
        <w:rPr>
          <w:rFonts w:ascii="Times New Roman" w:hAnsi="Times New Roman" w:cs="Times New Roman"/>
          <w:bCs/>
          <w:snapToGrid w:val="0"/>
          <w:color w:val="FF0000"/>
          <w:sz w:val="24"/>
          <w:szCs w:val="24"/>
          <w:highlight w:val="none"/>
        </w:rPr>
        <w:t>@qq.com</w:t>
      </w:r>
      <w:r>
        <w:rPr>
          <w:rFonts w:ascii="Times New Roman" w:hAnsi="Times New Roman" w:cs="Times New Roman"/>
          <w:bCs/>
          <w:snapToGrid w:val="0"/>
          <w:color w:val="FF0000"/>
          <w:sz w:val="24"/>
          <w:szCs w:val="24"/>
          <w:highlight w:val="none"/>
        </w:rPr>
        <w:fldChar w:fldCharType="end"/>
      </w:r>
    </w:p>
    <w:p w14:paraId="4A74C0BE">
      <w:pPr>
        <w:spacing w:line="500" w:lineRule="exact"/>
        <w:ind w:firstLine="482" w:firstLineChars="200"/>
        <w:outlineLvl w:val="1"/>
        <w:rPr>
          <w:rFonts w:ascii="Times New Roman" w:hAnsi="Times New Roman" w:cs="Times New Roman" w:eastAsiaTheme="majorEastAsia"/>
          <w:b/>
          <w:bCs/>
          <w:sz w:val="24"/>
          <w:szCs w:val="24"/>
        </w:rPr>
      </w:pPr>
      <w:r>
        <w:rPr>
          <w:rFonts w:ascii="Times New Roman" w:hAnsi="Times New Roman" w:cs="Times New Roman" w:eastAsiaTheme="majorEastAsia"/>
          <w:b/>
          <w:bCs/>
          <w:sz w:val="24"/>
          <w:szCs w:val="24"/>
        </w:rPr>
        <w:t>四、</w:t>
      </w:r>
      <w:r>
        <w:rPr>
          <w:rFonts w:hint="eastAsia" w:ascii="Times New Roman" w:hAnsi="Times New Roman" w:cs="Times New Roman" w:eastAsiaTheme="majorEastAsia"/>
          <w:b/>
          <w:bCs/>
          <w:sz w:val="24"/>
          <w:szCs w:val="24"/>
        </w:rPr>
        <w:t>开标</w:t>
      </w:r>
      <w:r>
        <w:rPr>
          <w:rFonts w:ascii="Times New Roman" w:hAnsi="Times New Roman" w:cs="Times New Roman" w:eastAsiaTheme="majorEastAsia"/>
          <w:b/>
          <w:bCs/>
          <w:sz w:val="24"/>
          <w:szCs w:val="24"/>
        </w:rPr>
        <w:t>时间及地点</w:t>
      </w:r>
    </w:p>
    <w:p w14:paraId="14097EA8">
      <w:pPr>
        <w:spacing w:line="500" w:lineRule="exact"/>
        <w:ind w:firstLine="435"/>
        <w:rPr>
          <w:rFonts w:ascii="Times New Roman" w:hAnsi="Times New Roman" w:cs="Times New Roman" w:eastAsiaTheme="minorEastAsia"/>
          <w:sz w:val="24"/>
          <w:szCs w:val="24"/>
          <w:highlight w:val="none"/>
        </w:rPr>
      </w:pPr>
      <w:r>
        <w:rPr>
          <w:rFonts w:ascii="Times New Roman" w:hAnsi="Times New Roman" w:cs="Times New Roman" w:eastAsiaTheme="majorEastAsia"/>
          <w:sz w:val="24"/>
          <w:szCs w:val="24"/>
          <w:highlight w:val="none"/>
        </w:rPr>
        <w:t>1.</w:t>
      </w:r>
      <w:r>
        <w:rPr>
          <w:rFonts w:hint="eastAsia" w:ascii="Times New Roman" w:hAnsi="Times New Roman" w:cs="Times New Roman" w:eastAsiaTheme="majorEastAsia"/>
          <w:sz w:val="24"/>
          <w:szCs w:val="24"/>
          <w:highlight w:val="none"/>
        </w:rPr>
        <w:t>开标</w:t>
      </w:r>
      <w:r>
        <w:rPr>
          <w:rFonts w:ascii="Times New Roman" w:hAnsi="Times New Roman" w:cs="Times New Roman" w:eastAsiaTheme="majorEastAsia"/>
          <w:sz w:val="24"/>
          <w:szCs w:val="24"/>
          <w:highlight w:val="none"/>
        </w:rPr>
        <w:t>时间：</w:t>
      </w:r>
      <w:r>
        <w:rPr>
          <w:rFonts w:ascii="Times New Roman" w:hAnsi="Times New Roman" w:cs="Times New Roman"/>
          <w:bCs/>
          <w:snapToGrid w:val="0"/>
          <w:sz w:val="24"/>
          <w:szCs w:val="24"/>
          <w:highlight w:val="none"/>
          <w:u w:val="single"/>
        </w:rPr>
        <w:t xml:space="preserve"> </w:t>
      </w:r>
      <w:r>
        <w:rPr>
          <w:rFonts w:hint="eastAsia" w:ascii="Times New Roman" w:hAnsi="Times New Roman" w:cs="Times New Roman"/>
          <w:bCs/>
          <w:snapToGrid w:val="0"/>
          <w:sz w:val="24"/>
          <w:szCs w:val="24"/>
          <w:highlight w:val="none"/>
          <w:u w:val="single"/>
          <w:lang w:val="en-US" w:eastAsia="zh-CN"/>
        </w:rPr>
        <w:t>2024</w:t>
      </w:r>
      <w:r>
        <w:rPr>
          <w:rFonts w:ascii="Times New Roman" w:hAnsi="Times New Roman" w:cs="Times New Roman"/>
          <w:bCs/>
          <w:snapToGrid w:val="0"/>
          <w:sz w:val="24"/>
          <w:szCs w:val="24"/>
          <w:highlight w:val="none"/>
          <w:u w:val="single"/>
        </w:rPr>
        <w:t xml:space="preserve"> </w:t>
      </w:r>
      <w:r>
        <w:rPr>
          <w:rFonts w:ascii="Times New Roman" w:hAnsi="Times New Roman" w:cs="Times New Roman"/>
          <w:bCs/>
          <w:snapToGrid w:val="0"/>
          <w:color w:val="000000"/>
          <w:sz w:val="24"/>
          <w:szCs w:val="24"/>
          <w:highlight w:val="none"/>
        </w:rPr>
        <w:t>年</w:t>
      </w:r>
      <w:r>
        <w:rPr>
          <w:rFonts w:ascii="Times New Roman" w:hAnsi="Times New Roman" w:cs="Times New Roman"/>
          <w:bCs/>
          <w:snapToGrid w:val="0"/>
          <w:sz w:val="24"/>
          <w:szCs w:val="24"/>
          <w:highlight w:val="none"/>
          <w:u w:val="single"/>
        </w:rPr>
        <w:t xml:space="preserve">  </w:t>
      </w:r>
      <w:r>
        <w:rPr>
          <w:rFonts w:hint="eastAsia" w:ascii="Times New Roman" w:hAnsi="Times New Roman" w:cs="Times New Roman"/>
          <w:bCs/>
          <w:snapToGrid w:val="0"/>
          <w:sz w:val="24"/>
          <w:szCs w:val="24"/>
          <w:highlight w:val="none"/>
          <w:u w:val="single"/>
          <w:lang w:val="en-US" w:eastAsia="zh-CN"/>
        </w:rPr>
        <w:t>12</w:t>
      </w:r>
      <w:r>
        <w:rPr>
          <w:rFonts w:ascii="Times New Roman" w:hAnsi="Times New Roman" w:cs="Times New Roman"/>
          <w:bCs/>
          <w:snapToGrid w:val="0"/>
          <w:color w:val="000000"/>
          <w:sz w:val="24"/>
          <w:szCs w:val="24"/>
          <w:highlight w:val="none"/>
        </w:rPr>
        <w:t>月</w:t>
      </w:r>
      <w:r>
        <w:rPr>
          <w:rFonts w:hint="eastAsia" w:ascii="Times New Roman" w:hAnsi="Times New Roman" w:cs="Times New Roman"/>
          <w:bCs/>
          <w:snapToGrid w:val="0"/>
          <w:sz w:val="24"/>
          <w:szCs w:val="24"/>
          <w:highlight w:val="none"/>
          <w:u w:val="single"/>
          <w:lang w:val="en-US" w:eastAsia="zh-CN"/>
        </w:rPr>
        <w:t>31</w:t>
      </w:r>
      <w:r>
        <w:rPr>
          <w:rFonts w:ascii="Times New Roman" w:hAnsi="Times New Roman" w:cs="Times New Roman"/>
          <w:bCs/>
          <w:snapToGrid w:val="0"/>
          <w:color w:val="000000"/>
          <w:sz w:val="24"/>
          <w:szCs w:val="24"/>
          <w:highlight w:val="none"/>
        </w:rPr>
        <w:t>日</w:t>
      </w:r>
      <w:r>
        <w:rPr>
          <w:rFonts w:ascii="Times New Roman" w:hAnsi="Times New Roman" w:cs="Times New Roman"/>
          <w:bCs/>
          <w:snapToGrid w:val="0"/>
          <w:sz w:val="24"/>
          <w:szCs w:val="24"/>
          <w:highlight w:val="none"/>
          <w:u w:val="single"/>
        </w:rPr>
        <w:t xml:space="preserve">  </w:t>
      </w:r>
      <w:r>
        <w:rPr>
          <w:rFonts w:hint="eastAsia" w:ascii="Times New Roman" w:hAnsi="Times New Roman" w:cs="Times New Roman"/>
          <w:bCs/>
          <w:snapToGrid w:val="0"/>
          <w:sz w:val="24"/>
          <w:szCs w:val="24"/>
          <w:highlight w:val="none"/>
          <w:u w:val="single"/>
          <w:lang w:val="en-US" w:eastAsia="zh-CN"/>
        </w:rPr>
        <w:t>10：30</w:t>
      </w:r>
      <w:r>
        <w:rPr>
          <w:rFonts w:ascii="Times New Roman" w:hAnsi="Times New Roman" w:cs="Times New Roman"/>
          <w:bCs/>
          <w:snapToGrid w:val="0"/>
          <w:sz w:val="24"/>
          <w:szCs w:val="24"/>
          <w:highlight w:val="none"/>
          <w:u w:val="single"/>
        </w:rPr>
        <w:t xml:space="preserve"> </w:t>
      </w:r>
      <w:r>
        <w:rPr>
          <w:rFonts w:ascii="Times New Roman" w:hAnsi="Times New Roman" w:cs="Times New Roman" w:eastAsiaTheme="minorEastAsia"/>
          <w:sz w:val="24"/>
          <w:szCs w:val="24"/>
          <w:highlight w:val="none"/>
        </w:rPr>
        <w:t xml:space="preserve"> </w:t>
      </w:r>
    </w:p>
    <w:p w14:paraId="71E63B15">
      <w:pPr>
        <w:spacing w:line="500" w:lineRule="exact"/>
        <w:ind w:firstLine="435"/>
        <w:rPr>
          <w:rFonts w:ascii="Times New Roman" w:hAnsi="Times New Roman" w:cs="Times New Roman" w:eastAsiaTheme="majorEastAsia"/>
          <w:sz w:val="24"/>
          <w:szCs w:val="24"/>
          <w:highlight w:val="none"/>
        </w:rPr>
      </w:pPr>
      <w:r>
        <w:rPr>
          <w:rFonts w:ascii="Times New Roman" w:hAnsi="Times New Roman" w:cs="Times New Roman" w:eastAsiaTheme="majorEastAsia"/>
          <w:sz w:val="24"/>
          <w:szCs w:val="24"/>
          <w:highlight w:val="none"/>
        </w:rPr>
        <w:t>2.</w:t>
      </w:r>
      <w:r>
        <w:rPr>
          <w:rFonts w:hint="eastAsia" w:ascii="Times New Roman" w:hAnsi="Times New Roman" w:cs="Times New Roman" w:eastAsiaTheme="majorEastAsia"/>
          <w:sz w:val="24"/>
          <w:szCs w:val="24"/>
          <w:highlight w:val="none"/>
        </w:rPr>
        <w:t>开标</w:t>
      </w:r>
      <w:r>
        <w:rPr>
          <w:rFonts w:ascii="Times New Roman" w:hAnsi="Times New Roman" w:cs="Times New Roman" w:eastAsiaTheme="majorEastAsia"/>
          <w:sz w:val="24"/>
          <w:szCs w:val="24"/>
          <w:highlight w:val="none"/>
        </w:rPr>
        <w:t>地点：</w:t>
      </w:r>
      <w:r>
        <w:rPr>
          <w:rFonts w:ascii="Times New Roman" w:hAnsi="Times New Roman" w:cs="Times New Roman" w:eastAsiaTheme="majorEastAsia"/>
          <w:sz w:val="24"/>
          <w:szCs w:val="24"/>
          <w:highlight w:val="none"/>
          <w:u w:val="single"/>
        </w:rPr>
        <w:t xml:space="preserve"> </w:t>
      </w:r>
      <w:r>
        <w:rPr>
          <w:rFonts w:hint="eastAsia" w:ascii="Times New Roman" w:hAnsi="Times New Roman" w:cs="Times New Roman" w:eastAsiaTheme="majorEastAsia"/>
          <w:sz w:val="24"/>
          <w:szCs w:val="24"/>
          <w:highlight w:val="none"/>
          <w:u w:val="single"/>
          <w:lang w:val="en-US" w:eastAsia="zh-CN"/>
        </w:rPr>
        <w:t>嘉珑酒店4楼蜀山厅</w:t>
      </w:r>
      <w:r>
        <w:rPr>
          <w:rFonts w:ascii="Times New Roman" w:hAnsi="Times New Roman" w:cs="Times New Roman" w:eastAsiaTheme="majorEastAsia"/>
          <w:sz w:val="24"/>
          <w:szCs w:val="24"/>
          <w:highlight w:val="none"/>
          <w:u w:val="single"/>
        </w:rPr>
        <w:t xml:space="preserve"> </w:t>
      </w:r>
    </w:p>
    <w:p w14:paraId="2829E18B">
      <w:pPr>
        <w:spacing w:line="500" w:lineRule="exact"/>
        <w:ind w:firstLine="482" w:firstLineChars="200"/>
        <w:outlineLvl w:val="1"/>
        <w:rPr>
          <w:rFonts w:ascii="Times New Roman" w:hAnsi="Times New Roman" w:cs="Times New Roman" w:eastAsiaTheme="majorEastAsia"/>
          <w:b/>
          <w:bCs/>
          <w:sz w:val="24"/>
          <w:szCs w:val="24"/>
        </w:rPr>
      </w:pPr>
      <w:r>
        <w:rPr>
          <w:rFonts w:ascii="Times New Roman" w:hAnsi="Times New Roman" w:cs="Times New Roman" w:eastAsiaTheme="majorEastAsia"/>
          <w:b/>
          <w:bCs/>
          <w:sz w:val="24"/>
          <w:szCs w:val="24"/>
        </w:rPr>
        <w:t>五、投标文件提交截止时间</w:t>
      </w:r>
    </w:p>
    <w:p w14:paraId="132363A1">
      <w:pPr>
        <w:spacing w:line="500" w:lineRule="exact"/>
        <w:ind w:firstLine="435"/>
        <w:rPr>
          <w:rFonts w:ascii="Times New Roman" w:hAnsi="Times New Roman" w:cs="Times New Roman" w:eastAsiaTheme="majorEastAsia"/>
          <w:sz w:val="24"/>
          <w:szCs w:val="24"/>
        </w:rPr>
      </w:pPr>
      <w:r>
        <w:rPr>
          <w:rFonts w:ascii="Times New Roman" w:hAnsi="Times New Roman" w:cs="Times New Roman" w:eastAsiaTheme="majorEastAsia"/>
          <w:sz w:val="24"/>
          <w:szCs w:val="24"/>
        </w:rPr>
        <w:t>同</w:t>
      </w:r>
      <w:r>
        <w:rPr>
          <w:rFonts w:hint="eastAsia" w:ascii="Times New Roman" w:hAnsi="Times New Roman" w:cs="Times New Roman" w:eastAsiaTheme="majorEastAsia"/>
          <w:sz w:val="24"/>
          <w:szCs w:val="24"/>
        </w:rPr>
        <w:t>开标</w:t>
      </w:r>
      <w:r>
        <w:rPr>
          <w:rFonts w:ascii="Times New Roman" w:hAnsi="Times New Roman" w:cs="Times New Roman" w:eastAsiaTheme="majorEastAsia"/>
          <w:sz w:val="24"/>
          <w:szCs w:val="24"/>
        </w:rPr>
        <w:t>时间</w:t>
      </w:r>
    </w:p>
    <w:p w14:paraId="18E39276">
      <w:pPr>
        <w:spacing w:line="500" w:lineRule="exact"/>
        <w:ind w:firstLine="482" w:firstLineChars="200"/>
        <w:outlineLvl w:val="1"/>
        <w:rPr>
          <w:rFonts w:ascii="Times New Roman" w:hAnsi="Times New Roman" w:cs="Times New Roman" w:eastAsiaTheme="majorEastAsia"/>
          <w:b/>
          <w:bCs/>
          <w:sz w:val="24"/>
          <w:szCs w:val="24"/>
        </w:rPr>
      </w:pPr>
      <w:r>
        <w:rPr>
          <w:rFonts w:ascii="Times New Roman" w:hAnsi="Times New Roman" w:cs="Times New Roman" w:eastAsiaTheme="majorEastAsia"/>
          <w:b/>
          <w:bCs/>
          <w:sz w:val="24"/>
          <w:szCs w:val="24"/>
        </w:rPr>
        <w:t>六、联系方式</w:t>
      </w:r>
    </w:p>
    <w:p w14:paraId="58805724">
      <w:pPr>
        <w:spacing w:line="500" w:lineRule="exact"/>
        <w:ind w:firstLine="435"/>
        <w:rPr>
          <w:rFonts w:hint="eastAsia"/>
          <w:sz w:val="24"/>
          <w:szCs w:val="24"/>
          <w:u w:val="single"/>
          <w:lang w:val="en-US" w:eastAsia="zh-CN"/>
        </w:rPr>
      </w:pPr>
      <w:r>
        <w:rPr>
          <w:rFonts w:ascii="Times New Roman" w:hAnsi="Times New Roman" w:cs="Times New Roman" w:eastAsiaTheme="minorEastAsia"/>
          <w:sz w:val="24"/>
          <w:szCs w:val="24"/>
        </w:rPr>
        <w:t>1.招标人：</w:t>
      </w:r>
      <w:r>
        <w:rPr>
          <w:rFonts w:hint="eastAsia"/>
          <w:sz w:val="24"/>
          <w:szCs w:val="24"/>
          <w:u w:val="single"/>
          <w:lang w:val="en-US" w:eastAsia="zh-CN"/>
        </w:rPr>
        <w:t>安徽泓瑞嘉珑酒店管理有限公司</w:t>
      </w:r>
    </w:p>
    <w:p w14:paraId="72328595">
      <w:pPr>
        <w:spacing w:line="500" w:lineRule="exact"/>
        <w:ind w:firstLine="435"/>
        <w:rPr>
          <w:rFonts w:hint="eastAsia" w:ascii="Times New Roman" w:hAnsi="Times New Roman" w:cs="Times New Roman" w:eastAsiaTheme="minorEastAsia"/>
          <w:sz w:val="24"/>
          <w:szCs w:val="24"/>
          <w:u w:val="single"/>
          <w:lang w:val="en-US" w:eastAsia="zh-CN"/>
        </w:rPr>
      </w:pPr>
      <w:r>
        <w:rPr>
          <w:rFonts w:ascii="Times New Roman" w:hAnsi="Times New Roman" w:cs="Times New Roman" w:eastAsiaTheme="minorEastAsia"/>
          <w:sz w:val="24"/>
          <w:szCs w:val="24"/>
        </w:rPr>
        <w:t>地  址：</w:t>
      </w:r>
      <w:r>
        <w:rPr>
          <w:rFonts w:ascii="Times New Roman" w:hAnsi="Times New Roman" w:cs="Times New Roman" w:eastAsiaTheme="minorEastAsia"/>
          <w:sz w:val="24"/>
          <w:szCs w:val="24"/>
          <w:u w:val="single"/>
        </w:rPr>
        <w:t xml:space="preserve"> </w:t>
      </w:r>
      <w:r>
        <w:rPr>
          <w:rFonts w:hint="eastAsia" w:ascii="Times New Roman" w:hAnsi="Times New Roman" w:cs="Times New Roman" w:eastAsiaTheme="minorEastAsia"/>
          <w:sz w:val="24"/>
          <w:szCs w:val="24"/>
          <w:u w:val="single"/>
          <w:lang w:val="en-US" w:eastAsia="zh-CN"/>
        </w:rPr>
        <w:t>合肥市蜀山区长江西路501号</w:t>
      </w:r>
    </w:p>
    <w:p w14:paraId="21C5DE10">
      <w:pPr>
        <w:spacing w:line="500" w:lineRule="exact"/>
        <w:ind w:firstLine="480" w:firstLineChars="200"/>
        <w:rPr>
          <w:rFonts w:hint="eastAsia" w:ascii="Times New Roman" w:hAnsi="Times New Roman" w:cs="Times New Roman" w:eastAsiaTheme="minorEastAsia"/>
          <w:sz w:val="24"/>
          <w:szCs w:val="24"/>
          <w:highlight w:val="none"/>
          <w:u w:val="single"/>
          <w:lang w:val="en-US" w:eastAsia="zh-CN"/>
        </w:rPr>
      </w:pPr>
      <w:r>
        <w:rPr>
          <w:rFonts w:ascii="Times New Roman" w:hAnsi="Times New Roman" w:cs="Times New Roman" w:eastAsiaTheme="minorEastAsia"/>
          <w:sz w:val="24"/>
          <w:szCs w:val="24"/>
          <w:highlight w:val="none"/>
        </w:rPr>
        <w:t>联系人：</w:t>
      </w:r>
      <w:r>
        <w:rPr>
          <w:rFonts w:ascii="Times New Roman" w:hAnsi="Times New Roman" w:cs="Times New Roman" w:eastAsiaTheme="minorEastAsia"/>
          <w:sz w:val="24"/>
          <w:szCs w:val="24"/>
          <w:highlight w:val="none"/>
          <w:u w:val="single"/>
        </w:rPr>
        <w:t xml:space="preserve">  </w:t>
      </w:r>
      <w:r>
        <w:rPr>
          <w:rFonts w:hint="eastAsia" w:ascii="Times New Roman" w:hAnsi="Times New Roman" w:cs="Times New Roman" w:eastAsiaTheme="minorEastAsia"/>
          <w:sz w:val="24"/>
          <w:szCs w:val="24"/>
          <w:highlight w:val="none"/>
          <w:u w:val="single"/>
          <w:lang w:val="en-US" w:eastAsia="zh-CN"/>
        </w:rPr>
        <w:t>袁工</w:t>
      </w:r>
    </w:p>
    <w:p w14:paraId="31425023">
      <w:pPr>
        <w:spacing w:line="500" w:lineRule="exact"/>
        <w:ind w:firstLine="435"/>
        <w:rPr>
          <w:rFonts w:ascii="Times New Roman" w:hAnsi="Times New Roman" w:cs="Times New Roman" w:eastAsiaTheme="minorEastAsia"/>
          <w:sz w:val="24"/>
          <w:szCs w:val="24"/>
          <w:highlight w:val="none"/>
          <w:u w:val="single"/>
        </w:rPr>
      </w:pPr>
      <w:r>
        <w:rPr>
          <w:rFonts w:ascii="Times New Roman" w:hAnsi="Times New Roman" w:cs="Times New Roman" w:eastAsiaTheme="minorEastAsia"/>
          <w:sz w:val="24"/>
          <w:szCs w:val="24"/>
          <w:highlight w:val="none"/>
        </w:rPr>
        <w:t>电  话：</w:t>
      </w:r>
      <w:r>
        <w:rPr>
          <w:rFonts w:ascii="Times New Roman" w:hAnsi="Times New Roman" w:cs="Times New Roman" w:eastAsiaTheme="minorEastAsia"/>
          <w:sz w:val="24"/>
          <w:szCs w:val="24"/>
          <w:highlight w:val="none"/>
          <w:u w:val="single"/>
        </w:rPr>
        <w:t xml:space="preserve"> </w:t>
      </w:r>
      <w:r>
        <w:rPr>
          <w:rFonts w:hint="eastAsia" w:ascii="宋体" w:hAnsi="宋体" w:eastAsia="宋体" w:cs="宋体"/>
          <w:i w:val="0"/>
          <w:iCs w:val="0"/>
          <w:caps w:val="0"/>
          <w:color w:val="000000"/>
          <w:spacing w:val="0"/>
          <w:sz w:val="24"/>
          <w:szCs w:val="24"/>
          <w:highlight w:val="none"/>
          <w:u w:val="single"/>
          <w:shd w:val="clear" w:fill="FFFFFF"/>
        </w:rPr>
        <w:t> </w:t>
      </w:r>
      <w:r>
        <w:rPr>
          <w:rFonts w:hint="default" w:ascii="Times New Roman" w:hAnsi="Times New Roman" w:eastAsia="宋体" w:cs="Times New Roman"/>
          <w:i w:val="0"/>
          <w:iCs w:val="0"/>
          <w:caps w:val="0"/>
          <w:color w:val="000000"/>
          <w:spacing w:val="0"/>
          <w:sz w:val="24"/>
          <w:szCs w:val="24"/>
          <w:highlight w:val="none"/>
          <w:u w:val="single"/>
          <w:shd w:val="clear" w:fill="FFFFFF"/>
        </w:rPr>
        <w:t>0551-62256800</w:t>
      </w:r>
      <w:r>
        <w:rPr>
          <w:rFonts w:ascii="Times New Roman" w:hAnsi="Times New Roman" w:cs="Times New Roman" w:eastAsiaTheme="minorEastAsia"/>
          <w:sz w:val="24"/>
          <w:szCs w:val="24"/>
          <w:highlight w:val="none"/>
          <w:u w:val="single"/>
        </w:rPr>
        <w:t xml:space="preserve"> </w:t>
      </w:r>
    </w:p>
    <w:p w14:paraId="13FB2000">
      <w:pPr>
        <w:spacing w:line="500" w:lineRule="exact"/>
        <w:ind w:firstLine="435"/>
        <w:rPr>
          <w:rFonts w:ascii="Times New Roman" w:hAnsi="Times New Roman" w:cs="Times New Roman" w:eastAsiaTheme="minorEastAsia"/>
          <w:b/>
          <w:sz w:val="24"/>
          <w:szCs w:val="24"/>
        </w:rPr>
      </w:pPr>
      <w:r>
        <w:rPr>
          <w:rFonts w:hint="eastAsia" w:ascii="Times New Roman" w:hAnsi="Times New Roman" w:cs="Times New Roman" w:eastAsiaTheme="minorEastAsia"/>
          <w:sz w:val="24"/>
          <w:szCs w:val="24"/>
        </w:rPr>
        <w:t>2</w:t>
      </w:r>
      <w:r>
        <w:rPr>
          <w:rFonts w:ascii="Times New Roman" w:hAnsi="Times New Roman" w:cs="Times New Roman" w:eastAsiaTheme="minorEastAsia"/>
          <w:b/>
          <w:sz w:val="24"/>
          <w:szCs w:val="24"/>
        </w:rPr>
        <w:t>.</w:t>
      </w:r>
      <w:r>
        <w:rPr>
          <w:rFonts w:ascii="Times New Roman" w:hAnsi="Times New Roman" w:cs="Times New Roman" w:eastAsiaTheme="minorEastAsia"/>
          <w:sz w:val="24"/>
          <w:szCs w:val="24"/>
        </w:rPr>
        <w:t>监督管理部门</w:t>
      </w:r>
    </w:p>
    <w:p w14:paraId="51FF4A6C">
      <w:pPr>
        <w:widowControl/>
        <w:spacing w:line="500" w:lineRule="exact"/>
        <w:ind w:firstLine="480" w:firstLineChars="200"/>
        <w:jc w:val="left"/>
        <w:rPr>
          <w:rFonts w:ascii="Times New Roman" w:hAnsi="Times New Roman" w:cs="Times New Roman"/>
          <w:bCs/>
          <w:snapToGrid w:val="0"/>
          <w:sz w:val="24"/>
          <w:szCs w:val="24"/>
        </w:rPr>
      </w:pPr>
      <w:r>
        <w:rPr>
          <w:rFonts w:ascii="Times New Roman" w:hAnsi="Times New Roman" w:cs="Times New Roman"/>
          <w:bCs/>
          <w:snapToGrid w:val="0"/>
          <w:sz w:val="24"/>
          <w:szCs w:val="24"/>
        </w:rPr>
        <w:t>监督管理部门：</w:t>
      </w:r>
      <w:r>
        <w:rPr>
          <w:rFonts w:ascii="Times New Roman" w:hAnsi="Times New Roman" w:cs="Times New Roman" w:eastAsiaTheme="minorEastAsia"/>
          <w:sz w:val="24"/>
          <w:szCs w:val="24"/>
          <w:u w:val="single"/>
        </w:rPr>
        <w:t xml:space="preserve"> </w:t>
      </w:r>
      <w:r>
        <w:rPr>
          <w:rFonts w:hint="eastAsia" w:ascii="宋体" w:hAnsi="宋体" w:eastAsia="宋体" w:cs="宋体"/>
          <w:i w:val="0"/>
          <w:iCs w:val="0"/>
          <w:caps w:val="0"/>
          <w:color w:val="000000"/>
          <w:spacing w:val="0"/>
          <w:sz w:val="24"/>
          <w:szCs w:val="24"/>
          <w:u w:val="single"/>
          <w:shd w:val="clear" w:fill="FFFFFF"/>
        </w:rPr>
        <w:t>安徽泓瑞嘉珑酒店管理有限公司</w:t>
      </w:r>
    </w:p>
    <w:p w14:paraId="74608D7C">
      <w:pPr>
        <w:widowControl/>
        <w:spacing w:line="500" w:lineRule="exact"/>
        <w:ind w:firstLine="480" w:firstLineChars="200"/>
        <w:jc w:val="left"/>
        <w:rPr>
          <w:rFonts w:ascii="Times New Roman" w:hAnsi="Times New Roman" w:cs="Times New Roman"/>
          <w:bCs/>
          <w:snapToGrid w:val="0"/>
          <w:sz w:val="24"/>
          <w:szCs w:val="24"/>
          <w:highlight w:val="none"/>
          <w:u w:val="single"/>
        </w:rPr>
      </w:pPr>
      <w:r>
        <w:rPr>
          <w:rFonts w:ascii="Times New Roman" w:hAnsi="Times New Roman" w:cs="Times New Roman"/>
          <w:bCs/>
          <w:snapToGrid w:val="0"/>
          <w:sz w:val="24"/>
          <w:szCs w:val="24"/>
          <w:highlight w:val="none"/>
        </w:rPr>
        <w:t>地  址：</w:t>
      </w:r>
      <w:r>
        <w:rPr>
          <w:rFonts w:ascii="Times New Roman" w:hAnsi="Times New Roman" w:cs="Times New Roman" w:eastAsiaTheme="minorEastAsia"/>
          <w:sz w:val="24"/>
          <w:szCs w:val="24"/>
          <w:highlight w:val="none"/>
          <w:u w:val="single"/>
        </w:rPr>
        <w:t xml:space="preserve"> </w:t>
      </w:r>
      <w:r>
        <w:rPr>
          <w:rFonts w:hint="eastAsia" w:ascii="宋体" w:hAnsi="宋体" w:eastAsia="宋体" w:cs="宋体"/>
          <w:i w:val="0"/>
          <w:iCs w:val="0"/>
          <w:caps w:val="0"/>
          <w:color w:val="000000"/>
          <w:spacing w:val="0"/>
          <w:sz w:val="24"/>
          <w:szCs w:val="24"/>
          <w:highlight w:val="none"/>
          <w:u w:val="single"/>
          <w:shd w:val="clear" w:fill="FFFFFF"/>
        </w:rPr>
        <w:t>合肥市蜀山区长江西路</w:t>
      </w:r>
      <w:r>
        <w:rPr>
          <w:rFonts w:hint="default" w:ascii="Times New Roman" w:hAnsi="Times New Roman" w:eastAsia="宋体" w:cs="Times New Roman"/>
          <w:i w:val="0"/>
          <w:iCs w:val="0"/>
          <w:caps w:val="0"/>
          <w:color w:val="000000"/>
          <w:spacing w:val="0"/>
          <w:sz w:val="24"/>
          <w:szCs w:val="24"/>
          <w:highlight w:val="none"/>
          <w:u w:val="single"/>
          <w:shd w:val="clear" w:fill="FFFFFF"/>
        </w:rPr>
        <w:t>501</w:t>
      </w:r>
      <w:r>
        <w:rPr>
          <w:rFonts w:hint="eastAsia" w:ascii="宋体" w:hAnsi="宋体" w:eastAsia="宋体" w:cs="宋体"/>
          <w:i w:val="0"/>
          <w:iCs w:val="0"/>
          <w:caps w:val="0"/>
          <w:color w:val="000000"/>
          <w:spacing w:val="0"/>
          <w:sz w:val="24"/>
          <w:szCs w:val="24"/>
          <w:highlight w:val="none"/>
          <w:u w:val="single"/>
          <w:shd w:val="clear" w:fill="FFFFFF"/>
        </w:rPr>
        <w:t>号</w:t>
      </w:r>
      <w:r>
        <w:rPr>
          <w:rFonts w:ascii="Times New Roman" w:hAnsi="Times New Roman" w:cs="Times New Roman" w:eastAsiaTheme="minorEastAsia"/>
          <w:sz w:val="24"/>
          <w:szCs w:val="24"/>
          <w:highlight w:val="none"/>
          <w:u w:val="single"/>
        </w:rPr>
        <w:t xml:space="preserve"> </w:t>
      </w:r>
      <w:r>
        <w:rPr>
          <w:rFonts w:hint="eastAsia" w:ascii="Times New Roman" w:hAnsi="Times New Roman" w:cs="Times New Roman" w:eastAsiaTheme="minorEastAsia"/>
          <w:sz w:val="24"/>
          <w:szCs w:val="24"/>
          <w:highlight w:val="none"/>
          <w:u w:val="single"/>
          <w:lang w:val="en-US" w:eastAsia="zh-CN"/>
        </w:rPr>
        <w:t xml:space="preserve">   </w:t>
      </w:r>
    </w:p>
    <w:p w14:paraId="0C4A6DA2">
      <w:pPr>
        <w:widowControl/>
        <w:spacing w:line="500" w:lineRule="exact"/>
        <w:ind w:firstLine="480" w:firstLineChars="200"/>
        <w:jc w:val="left"/>
        <w:rPr>
          <w:rFonts w:ascii="Times New Roman" w:hAnsi="Times New Roman" w:cs="Times New Roman"/>
          <w:bCs/>
          <w:snapToGrid w:val="0"/>
          <w:sz w:val="24"/>
          <w:szCs w:val="24"/>
          <w:highlight w:val="none"/>
        </w:rPr>
      </w:pPr>
      <w:r>
        <w:rPr>
          <w:rFonts w:ascii="Times New Roman" w:hAnsi="Times New Roman" w:cs="Times New Roman"/>
          <w:bCs/>
          <w:snapToGrid w:val="0"/>
          <w:sz w:val="24"/>
          <w:szCs w:val="24"/>
          <w:highlight w:val="none"/>
        </w:rPr>
        <w:t>电  话：</w:t>
      </w:r>
      <w:r>
        <w:rPr>
          <w:rFonts w:ascii="Times New Roman" w:hAnsi="Times New Roman" w:cs="Times New Roman" w:eastAsiaTheme="minorEastAsia"/>
          <w:sz w:val="24"/>
          <w:szCs w:val="24"/>
          <w:highlight w:val="none"/>
          <w:u w:val="single"/>
        </w:rPr>
        <w:t xml:space="preserve"> </w:t>
      </w:r>
      <w:r>
        <w:rPr>
          <w:rFonts w:hint="eastAsia" w:ascii="宋体" w:hAnsi="宋体" w:eastAsia="宋体" w:cs="宋体"/>
          <w:i w:val="0"/>
          <w:iCs w:val="0"/>
          <w:caps w:val="0"/>
          <w:color w:val="000000"/>
          <w:spacing w:val="0"/>
          <w:sz w:val="24"/>
          <w:szCs w:val="24"/>
          <w:highlight w:val="none"/>
          <w:u w:val="single"/>
          <w:shd w:val="clear" w:fill="FFFFFF"/>
        </w:rPr>
        <w:t> 0551-62256855 </w:t>
      </w:r>
      <w:r>
        <w:rPr>
          <w:rFonts w:ascii="Times New Roman" w:hAnsi="Times New Roman" w:cs="Times New Roman" w:eastAsiaTheme="minorEastAsia"/>
          <w:sz w:val="24"/>
          <w:szCs w:val="24"/>
          <w:highlight w:val="none"/>
          <w:u w:val="single"/>
        </w:rPr>
        <w:t xml:space="preserve">   </w:t>
      </w:r>
    </w:p>
    <w:p w14:paraId="13B1FF91">
      <w:pPr>
        <w:spacing w:line="500" w:lineRule="exact"/>
        <w:ind w:firstLine="482" w:firstLineChars="200"/>
        <w:outlineLvl w:val="1"/>
        <w:rPr>
          <w:rFonts w:ascii="Times New Roman" w:hAnsi="Times New Roman" w:cs="Times New Roman" w:eastAsiaTheme="majorEastAsia"/>
          <w:b/>
          <w:bCs/>
          <w:sz w:val="24"/>
          <w:szCs w:val="24"/>
        </w:rPr>
      </w:pPr>
      <w:r>
        <w:rPr>
          <w:rFonts w:ascii="Times New Roman" w:hAnsi="Times New Roman" w:cs="Times New Roman" w:eastAsiaTheme="majorEastAsia"/>
          <w:b/>
          <w:bCs/>
          <w:sz w:val="24"/>
          <w:szCs w:val="24"/>
        </w:rPr>
        <w:t>七、其他事项说明</w:t>
      </w:r>
    </w:p>
    <w:p w14:paraId="05762B75">
      <w:pPr>
        <w:widowControl/>
        <w:spacing w:line="500" w:lineRule="exact"/>
        <w:ind w:firstLine="480" w:firstLineChars="200"/>
        <w:jc w:val="left"/>
        <w:rPr>
          <w:rFonts w:ascii="Times New Roman" w:hAnsi="Times New Roman" w:cs="Times New Roman"/>
          <w:bCs/>
          <w:snapToGrid w:val="0"/>
          <w:sz w:val="24"/>
          <w:szCs w:val="24"/>
        </w:rPr>
      </w:pPr>
      <w:r>
        <w:rPr>
          <w:rFonts w:ascii="Times New Roman" w:hAnsi="Times New Roman" w:cs="Times New Roman"/>
          <w:bCs/>
          <w:snapToGrid w:val="0"/>
          <w:sz w:val="24"/>
          <w:szCs w:val="24"/>
        </w:rPr>
        <w:t>有任何疑问或问题，请在工作时间（周一至周五，上午08:</w:t>
      </w:r>
      <w:r>
        <w:rPr>
          <w:rFonts w:hint="eastAsia" w:ascii="Times New Roman" w:hAnsi="Times New Roman" w:cs="Times New Roman"/>
          <w:bCs/>
          <w:snapToGrid w:val="0"/>
          <w:sz w:val="24"/>
          <w:szCs w:val="24"/>
          <w:lang w:val="en-US" w:eastAsia="zh-CN"/>
        </w:rPr>
        <w:t>30</w:t>
      </w:r>
      <w:r>
        <w:rPr>
          <w:rFonts w:ascii="Times New Roman" w:hAnsi="Times New Roman" w:cs="Times New Roman"/>
          <w:bCs/>
          <w:snapToGrid w:val="0"/>
          <w:sz w:val="24"/>
          <w:szCs w:val="24"/>
        </w:rPr>
        <w:t>-1</w:t>
      </w:r>
      <w:r>
        <w:rPr>
          <w:rFonts w:hint="eastAsia" w:ascii="Times New Roman" w:hAnsi="Times New Roman" w:cs="Times New Roman"/>
          <w:bCs/>
          <w:snapToGrid w:val="0"/>
          <w:sz w:val="24"/>
          <w:szCs w:val="24"/>
          <w:lang w:val="en-US" w:eastAsia="zh-CN"/>
        </w:rPr>
        <w:t>1</w:t>
      </w:r>
      <w:r>
        <w:rPr>
          <w:rFonts w:ascii="Times New Roman" w:hAnsi="Times New Roman" w:cs="Times New Roman"/>
          <w:bCs/>
          <w:snapToGrid w:val="0"/>
          <w:sz w:val="24"/>
          <w:szCs w:val="24"/>
        </w:rPr>
        <w:t>:</w:t>
      </w:r>
      <w:r>
        <w:rPr>
          <w:rFonts w:hint="eastAsia" w:ascii="Times New Roman" w:hAnsi="Times New Roman" w:cs="Times New Roman"/>
          <w:bCs/>
          <w:snapToGrid w:val="0"/>
          <w:sz w:val="24"/>
          <w:szCs w:val="24"/>
          <w:lang w:val="en-US" w:eastAsia="zh-CN"/>
        </w:rPr>
        <w:t>30</w:t>
      </w:r>
      <w:r>
        <w:rPr>
          <w:rFonts w:ascii="Times New Roman" w:hAnsi="Times New Roman" w:cs="Times New Roman"/>
          <w:bCs/>
          <w:snapToGrid w:val="0"/>
          <w:sz w:val="24"/>
          <w:szCs w:val="24"/>
        </w:rPr>
        <w:t>，下午</w:t>
      </w:r>
      <w:r>
        <w:rPr>
          <w:rFonts w:hint="eastAsia" w:ascii="Times New Roman" w:hAnsi="Times New Roman" w:cs="Times New Roman"/>
          <w:bCs/>
          <w:snapToGrid w:val="0"/>
          <w:sz w:val="24"/>
          <w:szCs w:val="24"/>
          <w:lang w:val="en-US" w:eastAsia="zh-CN"/>
        </w:rPr>
        <w:t>13:00-17:30</w:t>
      </w:r>
      <w:r>
        <w:rPr>
          <w:rFonts w:ascii="Times New Roman" w:hAnsi="Times New Roman" w:cs="Times New Roman"/>
          <w:bCs/>
          <w:snapToGrid w:val="0"/>
          <w:sz w:val="24"/>
          <w:szCs w:val="24"/>
        </w:rPr>
        <w:t>，节假日休息）与项目联系人联系。</w:t>
      </w:r>
    </w:p>
    <w:p w14:paraId="4029250A">
      <w:pPr>
        <w:spacing w:line="360" w:lineRule="auto"/>
        <w:ind w:firstLine="435"/>
        <w:rPr>
          <w:rFonts w:ascii="Times New Roman" w:hAnsi="Times New Roman" w:cs="Times New Roman" w:eastAsiaTheme="majorEastAsia"/>
          <w:b/>
          <w:sz w:val="24"/>
          <w:szCs w:val="24"/>
        </w:rPr>
      </w:pPr>
    </w:p>
    <w:p w14:paraId="776F17D1">
      <w:pPr>
        <w:spacing w:line="360" w:lineRule="auto"/>
        <w:ind w:firstLine="435"/>
        <w:rPr>
          <w:rFonts w:hint="eastAsia" w:ascii="Times New Roman" w:hAnsi="Times New Roman" w:cs="Times New Roman" w:eastAsiaTheme="majorEastAsia"/>
          <w:sz w:val="24"/>
          <w:szCs w:val="24"/>
          <w:lang w:val="en-US" w:eastAsia="zh-CN"/>
        </w:rPr>
      </w:pPr>
      <w:r>
        <w:rPr>
          <w:rFonts w:ascii="Times New Roman" w:hAnsi="Times New Roman" w:cs="Times New Roman" w:eastAsiaTheme="majorEastAsia"/>
          <w:sz w:val="24"/>
          <w:szCs w:val="24"/>
        </w:rPr>
        <w:br w:type="page"/>
      </w:r>
      <w:r>
        <w:rPr>
          <w:rFonts w:hint="eastAsia" w:ascii="Times New Roman" w:hAnsi="Times New Roman" w:cs="Times New Roman" w:eastAsiaTheme="majorEastAsia"/>
          <w:sz w:val="24"/>
          <w:szCs w:val="24"/>
          <w:lang w:val="en-US" w:eastAsia="zh-CN"/>
        </w:rPr>
        <w:t xml:space="preserve"> </w:t>
      </w:r>
    </w:p>
    <w:p w14:paraId="740A7501">
      <w:pPr>
        <w:spacing w:line="360" w:lineRule="auto"/>
        <w:jc w:val="center"/>
        <w:outlineLvl w:val="0"/>
        <w:rPr>
          <w:rFonts w:ascii="Times New Roman" w:hAnsi="Times New Roman" w:cs="Times New Roman" w:eastAsiaTheme="minorEastAsia"/>
          <w:b/>
          <w:sz w:val="28"/>
        </w:rPr>
      </w:pPr>
      <w:bookmarkStart w:id="3" w:name="_Toc12144"/>
      <w:r>
        <w:rPr>
          <w:rFonts w:ascii="Times New Roman" w:hAnsi="Times New Roman" w:cs="Times New Roman" w:eastAsiaTheme="minorEastAsia"/>
          <w:b/>
          <w:sz w:val="28"/>
        </w:rPr>
        <w:t>第二章  投标人须知</w:t>
      </w:r>
      <w:bookmarkEnd w:id="3"/>
    </w:p>
    <w:p w14:paraId="6B54961F">
      <w:pPr>
        <w:spacing w:line="360" w:lineRule="auto"/>
        <w:jc w:val="center"/>
        <w:outlineLvl w:val="1"/>
        <w:rPr>
          <w:rFonts w:ascii="Times New Roman" w:hAnsi="Times New Roman" w:cs="Times New Roman" w:eastAsiaTheme="minorEastAsia"/>
          <w:b/>
          <w:sz w:val="24"/>
        </w:rPr>
      </w:pPr>
      <w:r>
        <w:rPr>
          <w:rFonts w:ascii="Times New Roman" w:hAnsi="Times New Roman" w:cs="Times New Roman" w:eastAsiaTheme="minorEastAsia"/>
          <w:b/>
          <w:sz w:val="24"/>
        </w:rPr>
        <w:t>投标人须知前附表</w:t>
      </w:r>
    </w:p>
    <w:tbl>
      <w:tblPr>
        <w:tblStyle w:val="56"/>
        <w:tblW w:w="513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2"/>
        <w:gridCol w:w="1458"/>
        <w:gridCol w:w="6339"/>
      </w:tblGrid>
      <w:tr w14:paraId="00E9D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4" w:type="pct"/>
            <w:vAlign w:val="center"/>
          </w:tcPr>
          <w:p w14:paraId="39B79678">
            <w:pPr>
              <w:pStyle w:val="70"/>
              <w:widowControl w:val="0"/>
              <w:spacing w:before="0" w:beforeAutospacing="0" w:after="0" w:afterAutospacing="0" w:line="360" w:lineRule="auto"/>
              <w:rPr>
                <w:rFonts w:ascii="Times New Roman" w:hAnsi="Times New Roman" w:cs="Times New Roman"/>
                <w:bCs w:val="0"/>
                <w:kern w:val="2"/>
                <w:sz w:val="21"/>
                <w:szCs w:val="21"/>
              </w:rPr>
            </w:pPr>
            <w:r>
              <w:rPr>
                <w:rFonts w:ascii="Times New Roman" w:hAnsi="Times New Roman" w:cs="Times New Roman"/>
                <w:bCs w:val="0"/>
                <w:kern w:val="2"/>
                <w:sz w:val="21"/>
                <w:szCs w:val="21"/>
              </w:rPr>
              <w:t>条款号</w:t>
            </w:r>
          </w:p>
        </w:tc>
        <w:tc>
          <w:tcPr>
            <w:tcW w:w="833" w:type="pct"/>
            <w:vAlign w:val="center"/>
          </w:tcPr>
          <w:p w14:paraId="03E823B3">
            <w:pPr>
              <w:pStyle w:val="70"/>
              <w:widowControl w:val="0"/>
              <w:spacing w:before="0" w:beforeAutospacing="0" w:after="0" w:afterAutospacing="0" w:line="360" w:lineRule="auto"/>
              <w:rPr>
                <w:rFonts w:ascii="Times New Roman" w:hAnsi="Times New Roman" w:cs="Times New Roman"/>
                <w:bCs w:val="0"/>
                <w:kern w:val="2"/>
                <w:sz w:val="21"/>
                <w:szCs w:val="21"/>
              </w:rPr>
            </w:pPr>
            <w:r>
              <w:rPr>
                <w:rFonts w:ascii="Times New Roman" w:hAnsi="Times New Roman" w:cs="Times New Roman"/>
                <w:bCs w:val="0"/>
                <w:kern w:val="2"/>
                <w:sz w:val="21"/>
                <w:szCs w:val="21"/>
              </w:rPr>
              <w:t>条款名称</w:t>
            </w:r>
          </w:p>
        </w:tc>
        <w:tc>
          <w:tcPr>
            <w:tcW w:w="3622" w:type="pct"/>
            <w:vAlign w:val="center"/>
          </w:tcPr>
          <w:p w14:paraId="62C1CAB1">
            <w:pPr>
              <w:pStyle w:val="70"/>
              <w:widowControl w:val="0"/>
              <w:spacing w:before="0" w:beforeAutospacing="0" w:after="0" w:afterAutospacing="0" w:line="360" w:lineRule="auto"/>
              <w:rPr>
                <w:rFonts w:ascii="Times New Roman" w:hAnsi="Times New Roman" w:cs="Times New Roman"/>
                <w:bCs w:val="0"/>
                <w:kern w:val="2"/>
                <w:sz w:val="21"/>
                <w:szCs w:val="21"/>
              </w:rPr>
            </w:pPr>
            <w:r>
              <w:rPr>
                <w:rFonts w:ascii="Times New Roman" w:hAnsi="Times New Roman" w:cs="Times New Roman"/>
                <w:bCs w:val="0"/>
                <w:kern w:val="2"/>
                <w:sz w:val="21"/>
                <w:szCs w:val="21"/>
              </w:rPr>
              <w:t>内容、说明与要求</w:t>
            </w:r>
          </w:p>
        </w:tc>
      </w:tr>
      <w:tr w14:paraId="5DB83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4" w:type="pct"/>
            <w:vAlign w:val="center"/>
          </w:tcPr>
          <w:p w14:paraId="56E201F1">
            <w:pPr>
              <w:pStyle w:val="71"/>
              <w:pBdr>
                <w:bottom w:val="none" w:color="auto" w:sz="0" w:space="0"/>
              </w:pBdr>
              <w:tabs>
                <w:tab w:val="clear" w:pos="4153"/>
                <w:tab w:val="clear" w:pos="8306"/>
              </w:tabs>
              <w:adjustRightInd/>
              <w:spacing w:line="360" w:lineRule="auto"/>
              <w:textAlignment w:val="auto"/>
              <w:rPr>
                <w:rFonts w:ascii="Times New Roman" w:hAnsi="Times New Roman" w:cs="Times New Roman"/>
                <w:bCs/>
                <w:kern w:val="2"/>
                <w:sz w:val="21"/>
                <w:szCs w:val="21"/>
              </w:rPr>
            </w:pPr>
            <w:r>
              <w:rPr>
                <w:rFonts w:ascii="Times New Roman" w:hAnsi="Times New Roman" w:cs="Times New Roman"/>
                <w:bCs/>
                <w:kern w:val="2"/>
                <w:sz w:val="21"/>
                <w:szCs w:val="21"/>
              </w:rPr>
              <w:t>1</w:t>
            </w:r>
          </w:p>
        </w:tc>
        <w:tc>
          <w:tcPr>
            <w:tcW w:w="833" w:type="pct"/>
            <w:vAlign w:val="center"/>
          </w:tcPr>
          <w:p w14:paraId="2A8B2935">
            <w:pPr>
              <w:pStyle w:val="70"/>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cs="Times New Roman"/>
                <w:b w:val="0"/>
                <w:sz w:val="21"/>
                <w:szCs w:val="21"/>
              </w:rPr>
              <w:t>供货（安装）地点</w:t>
            </w:r>
          </w:p>
        </w:tc>
        <w:tc>
          <w:tcPr>
            <w:tcW w:w="3622" w:type="pct"/>
            <w:vAlign w:val="center"/>
          </w:tcPr>
          <w:p w14:paraId="1176AF86">
            <w:pPr>
              <w:pStyle w:val="70"/>
              <w:widowControl w:val="0"/>
              <w:spacing w:before="0" w:beforeAutospacing="0" w:after="0" w:afterAutospacing="0" w:line="360" w:lineRule="auto"/>
              <w:jc w:val="both"/>
              <w:rPr>
                <w:rFonts w:hint="eastAsia" w:ascii="Times New Roman" w:hAnsi="Times New Roman" w:cs="Times New Roman"/>
                <w:b w:val="0"/>
                <w:strike w:val="0"/>
                <w:sz w:val="21"/>
                <w:szCs w:val="21"/>
                <w:lang w:val="en-US" w:eastAsia="zh-CN"/>
              </w:rPr>
            </w:pPr>
            <w:r>
              <w:rPr>
                <w:rFonts w:hint="eastAsia" w:ascii="Times New Roman" w:hAnsi="Times New Roman" w:cs="Times New Roman"/>
                <w:b w:val="0"/>
                <w:strike w:val="0"/>
                <w:sz w:val="21"/>
                <w:szCs w:val="21"/>
                <w:lang w:val="en-US" w:eastAsia="zh-CN"/>
              </w:rPr>
              <w:t>合肥市蜀山区长江西路501号</w:t>
            </w:r>
          </w:p>
          <w:p w14:paraId="685935C9">
            <w:pPr>
              <w:pStyle w:val="70"/>
              <w:widowControl w:val="0"/>
              <w:spacing w:before="0" w:beforeAutospacing="0" w:after="0" w:afterAutospacing="0" w:line="360" w:lineRule="auto"/>
              <w:jc w:val="both"/>
              <w:rPr>
                <w:rFonts w:hint="default" w:ascii="Times New Roman" w:hAnsi="Times New Roman" w:eastAsia="宋体" w:cs="Times New Roman"/>
                <w:b w:val="0"/>
                <w:strike/>
                <w:sz w:val="21"/>
                <w:szCs w:val="21"/>
                <w:lang w:val="en-US" w:eastAsia="zh-CN"/>
              </w:rPr>
            </w:pPr>
          </w:p>
        </w:tc>
      </w:tr>
      <w:tr w14:paraId="430AF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544" w:type="pct"/>
            <w:vAlign w:val="center"/>
          </w:tcPr>
          <w:p w14:paraId="1AD085D6">
            <w:pPr>
              <w:pStyle w:val="71"/>
              <w:pBdr>
                <w:bottom w:val="none" w:color="auto" w:sz="0" w:space="0"/>
              </w:pBdr>
              <w:tabs>
                <w:tab w:val="clear" w:pos="4153"/>
                <w:tab w:val="clear" w:pos="8306"/>
              </w:tabs>
              <w:adjustRightInd/>
              <w:spacing w:line="360" w:lineRule="auto"/>
              <w:textAlignment w:val="auto"/>
              <w:rPr>
                <w:rFonts w:ascii="Times New Roman" w:hAnsi="Times New Roman" w:cs="Times New Roman"/>
                <w:bCs/>
                <w:kern w:val="2"/>
                <w:sz w:val="21"/>
                <w:szCs w:val="21"/>
              </w:rPr>
            </w:pPr>
            <w:r>
              <w:rPr>
                <w:rFonts w:ascii="Times New Roman" w:hAnsi="Times New Roman" w:cs="Times New Roman"/>
                <w:bCs/>
                <w:kern w:val="2"/>
                <w:sz w:val="21"/>
                <w:szCs w:val="21"/>
              </w:rPr>
              <w:t>2</w:t>
            </w:r>
          </w:p>
        </w:tc>
        <w:tc>
          <w:tcPr>
            <w:tcW w:w="833" w:type="pct"/>
            <w:vAlign w:val="center"/>
          </w:tcPr>
          <w:p w14:paraId="7EB23A66">
            <w:pPr>
              <w:pStyle w:val="70"/>
              <w:widowControl w:val="0"/>
              <w:spacing w:before="0" w:beforeAutospacing="0" w:after="0" w:afterAutospacing="0" w:line="360" w:lineRule="auto"/>
              <w:jc w:val="both"/>
              <w:rPr>
                <w:rFonts w:ascii="Times New Roman" w:hAnsi="Times New Roman" w:cs="Times New Roman"/>
                <w:b w:val="0"/>
                <w:strike w:val="0"/>
                <w:dstrike w:val="0"/>
                <w:sz w:val="21"/>
                <w:szCs w:val="21"/>
              </w:rPr>
            </w:pPr>
            <w:r>
              <w:rPr>
                <w:rFonts w:ascii="Times New Roman" w:hAnsi="Times New Roman" w:cs="Times New Roman"/>
                <w:b w:val="0"/>
                <w:strike w:val="0"/>
                <w:dstrike w:val="0"/>
                <w:sz w:val="21"/>
                <w:szCs w:val="21"/>
              </w:rPr>
              <w:t>供货（安装）周期</w:t>
            </w:r>
          </w:p>
        </w:tc>
        <w:tc>
          <w:tcPr>
            <w:tcW w:w="3622" w:type="pct"/>
            <w:vAlign w:val="center"/>
          </w:tcPr>
          <w:p w14:paraId="3E58BFFC">
            <w:pPr>
              <w:pStyle w:val="97"/>
              <w:tabs>
                <w:tab w:val="left" w:pos="1152"/>
              </w:tabs>
              <w:spacing w:before="0" w:beforeAutospacing="0" w:after="0" w:afterAutospacing="0" w:line="360" w:lineRule="auto"/>
              <w:rPr>
                <w:rFonts w:hint="default" w:ascii="Times New Roman" w:hAnsi="Times New Roman" w:eastAsia="宋体"/>
                <w:b/>
                <w:strike w:val="0"/>
                <w:dstrike w:val="0"/>
                <w:sz w:val="21"/>
                <w:szCs w:val="21"/>
                <w:lang w:val="en-US" w:eastAsia="zh-CN"/>
              </w:rPr>
            </w:pPr>
            <w:r>
              <w:rPr>
                <w:rFonts w:hint="eastAsia" w:ascii="宋体" w:hAnsi="宋体"/>
                <w:sz w:val="24"/>
                <w:szCs w:val="24"/>
              </w:rPr>
              <w:t>项目合作方式采用1+1模式，中标后双方签订一年期的合同，合作期间履约良好，双方可协商一致续签下一年度合同，最多可续签</w:t>
            </w:r>
            <w:r>
              <w:rPr>
                <w:rFonts w:hint="eastAsia" w:ascii="宋体" w:hAnsi="宋体"/>
                <w:sz w:val="24"/>
                <w:szCs w:val="24"/>
                <w:lang w:val="en-US" w:eastAsia="zh-CN"/>
              </w:rPr>
              <w:t>1</w:t>
            </w:r>
            <w:r>
              <w:rPr>
                <w:rFonts w:hint="eastAsia" w:ascii="宋体" w:hAnsi="宋体"/>
                <w:sz w:val="24"/>
                <w:szCs w:val="24"/>
              </w:rPr>
              <w:t>次。</w:t>
            </w:r>
          </w:p>
        </w:tc>
      </w:tr>
      <w:tr w14:paraId="33063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544" w:type="pct"/>
            <w:vAlign w:val="center"/>
          </w:tcPr>
          <w:p w14:paraId="4427FE35">
            <w:pPr>
              <w:pStyle w:val="71"/>
              <w:pBdr>
                <w:bottom w:val="none" w:color="auto" w:sz="0" w:space="0"/>
              </w:pBdr>
              <w:tabs>
                <w:tab w:val="clear" w:pos="4153"/>
                <w:tab w:val="clear" w:pos="8306"/>
              </w:tabs>
              <w:adjustRightInd/>
              <w:spacing w:line="360" w:lineRule="auto"/>
              <w:textAlignment w:val="auto"/>
              <w:rPr>
                <w:rFonts w:ascii="Times New Roman" w:hAnsi="Times New Roman" w:cs="Times New Roman"/>
                <w:bCs/>
                <w:kern w:val="2"/>
                <w:sz w:val="21"/>
                <w:szCs w:val="21"/>
              </w:rPr>
            </w:pPr>
            <w:r>
              <w:rPr>
                <w:rFonts w:ascii="Times New Roman" w:hAnsi="Times New Roman" w:cs="Times New Roman"/>
                <w:bCs/>
                <w:kern w:val="2"/>
                <w:sz w:val="21"/>
                <w:szCs w:val="21"/>
              </w:rPr>
              <w:t>3</w:t>
            </w:r>
          </w:p>
        </w:tc>
        <w:tc>
          <w:tcPr>
            <w:tcW w:w="833" w:type="pct"/>
            <w:vAlign w:val="center"/>
          </w:tcPr>
          <w:p w14:paraId="212A3E70">
            <w:pPr>
              <w:pStyle w:val="70"/>
              <w:widowControl w:val="0"/>
              <w:spacing w:before="0" w:beforeAutospacing="0" w:after="0" w:afterAutospacing="0" w:line="360" w:lineRule="auto"/>
              <w:jc w:val="center"/>
              <w:rPr>
                <w:rFonts w:ascii="Times New Roman" w:hAnsi="Times New Roman" w:cs="Times New Roman"/>
                <w:b w:val="0"/>
                <w:sz w:val="21"/>
                <w:szCs w:val="21"/>
              </w:rPr>
            </w:pPr>
            <w:r>
              <w:rPr>
                <w:rFonts w:ascii="Times New Roman" w:hAnsi="Times New Roman" w:cs="Times New Roman"/>
                <w:b w:val="0"/>
                <w:sz w:val="21"/>
                <w:szCs w:val="21"/>
              </w:rPr>
              <w:t>现场踏勘</w:t>
            </w:r>
          </w:p>
        </w:tc>
        <w:tc>
          <w:tcPr>
            <w:tcW w:w="3622" w:type="pct"/>
            <w:vAlign w:val="center"/>
          </w:tcPr>
          <w:p w14:paraId="0144AC55">
            <w:pPr>
              <w:spacing w:line="360" w:lineRule="auto"/>
              <w:rPr>
                <w:rFonts w:ascii="Times New Roman" w:hAnsi="Times New Roman" w:cs="Times New Roman"/>
                <w:bCs/>
                <w:kern w:val="2"/>
                <w:sz w:val="21"/>
                <w:szCs w:val="21"/>
              </w:rPr>
            </w:pPr>
            <w:r>
              <w:rPr>
                <w:rFonts w:hint="eastAsia" w:ascii="Times New Roman" w:hAnsi="Times New Roman" w:cs="Times New Roman"/>
                <w:kern w:val="2"/>
                <w:sz w:val="21"/>
                <w:szCs w:val="21"/>
                <w:lang w:eastAsia="zh-CN"/>
              </w:rPr>
              <w:t>□</w:t>
            </w:r>
            <w:r>
              <w:rPr>
                <w:rFonts w:ascii="Times New Roman" w:hAnsi="Times New Roman" w:cs="Times New Roman"/>
                <w:bCs/>
                <w:kern w:val="2"/>
                <w:sz w:val="21"/>
                <w:szCs w:val="21"/>
              </w:rPr>
              <w:t>自行踏勘</w:t>
            </w:r>
          </w:p>
          <w:p w14:paraId="5DD879CE">
            <w:pPr>
              <w:spacing w:line="360" w:lineRule="auto"/>
              <w:rPr>
                <w:rFonts w:ascii="Times New Roman" w:hAnsi="Times New Roman" w:cs="Times New Roman"/>
                <w:bCs/>
                <w:kern w:val="2"/>
                <w:sz w:val="21"/>
                <w:szCs w:val="21"/>
              </w:rPr>
            </w:pPr>
            <w:r>
              <w:rPr>
                <w:rFonts w:ascii="Times New Roman" w:hAnsi="Times New Roman" w:cs="Times New Roman"/>
                <w:kern w:val="2"/>
                <w:sz w:val="21"/>
                <w:szCs w:val="21"/>
              </w:rPr>
              <w:t>□</w:t>
            </w:r>
            <w:r>
              <w:rPr>
                <w:rFonts w:ascii="Times New Roman" w:hAnsi="Times New Roman" w:cs="Times New Roman"/>
                <w:bCs/>
                <w:kern w:val="2"/>
                <w:sz w:val="21"/>
                <w:szCs w:val="21"/>
              </w:rPr>
              <w:t>集中组织</w:t>
            </w:r>
          </w:p>
          <w:p w14:paraId="1250817A">
            <w:pPr>
              <w:spacing w:line="360" w:lineRule="auto"/>
              <w:rPr>
                <w:rFonts w:ascii="Times New Roman" w:hAnsi="Times New Roman" w:cs="Times New Roman"/>
                <w:bCs/>
                <w:kern w:val="2"/>
                <w:sz w:val="21"/>
                <w:szCs w:val="21"/>
                <w:u w:val="single"/>
              </w:rPr>
            </w:pPr>
            <w:r>
              <w:rPr>
                <w:rFonts w:ascii="Times New Roman" w:hAnsi="Times New Roman" w:cs="Times New Roman"/>
                <w:bCs/>
                <w:kern w:val="2"/>
                <w:sz w:val="21"/>
                <w:szCs w:val="21"/>
              </w:rPr>
              <w:t>时间：</w:t>
            </w:r>
            <w:r>
              <w:rPr>
                <w:rFonts w:ascii="Times New Roman" w:hAnsi="Times New Roman" w:cs="Times New Roman"/>
                <w:bCs/>
                <w:kern w:val="2"/>
                <w:sz w:val="21"/>
                <w:szCs w:val="21"/>
                <w:u w:val="single"/>
              </w:rPr>
              <w:t xml:space="preserve">    </w:t>
            </w:r>
            <w:r>
              <w:rPr>
                <w:rFonts w:ascii="Times New Roman" w:hAnsi="Times New Roman" w:cs="Times New Roman"/>
                <w:bCs/>
                <w:kern w:val="2"/>
                <w:sz w:val="21"/>
                <w:szCs w:val="21"/>
              </w:rPr>
              <w:t>年</w:t>
            </w:r>
            <w:r>
              <w:rPr>
                <w:rFonts w:ascii="Times New Roman" w:hAnsi="Times New Roman" w:cs="Times New Roman"/>
                <w:bCs/>
                <w:kern w:val="2"/>
                <w:sz w:val="21"/>
                <w:szCs w:val="21"/>
                <w:u w:val="single"/>
              </w:rPr>
              <w:t xml:space="preserve">  </w:t>
            </w:r>
            <w:r>
              <w:rPr>
                <w:rFonts w:ascii="Times New Roman" w:hAnsi="Times New Roman" w:cs="Times New Roman"/>
                <w:bCs/>
                <w:kern w:val="2"/>
                <w:sz w:val="21"/>
                <w:szCs w:val="21"/>
              </w:rPr>
              <w:t>月</w:t>
            </w:r>
            <w:r>
              <w:rPr>
                <w:rFonts w:ascii="Times New Roman" w:hAnsi="Times New Roman" w:cs="Times New Roman"/>
                <w:bCs/>
                <w:kern w:val="2"/>
                <w:sz w:val="21"/>
                <w:szCs w:val="21"/>
                <w:u w:val="single"/>
              </w:rPr>
              <w:t xml:space="preserve">  </w:t>
            </w:r>
            <w:r>
              <w:rPr>
                <w:rFonts w:ascii="Times New Roman" w:hAnsi="Times New Roman" w:cs="Times New Roman"/>
                <w:bCs/>
                <w:kern w:val="2"/>
                <w:sz w:val="21"/>
                <w:szCs w:val="21"/>
              </w:rPr>
              <w:t>日</w:t>
            </w:r>
            <w:r>
              <w:rPr>
                <w:rFonts w:ascii="Times New Roman" w:hAnsi="Times New Roman" w:cs="Times New Roman"/>
                <w:bCs/>
                <w:kern w:val="2"/>
                <w:sz w:val="21"/>
                <w:szCs w:val="21"/>
                <w:u w:val="single"/>
              </w:rPr>
              <w:t xml:space="preserve">  </w:t>
            </w:r>
            <w:r>
              <w:rPr>
                <w:rFonts w:ascii="Times New Roman" w:hAnsi="Times New Roman" w:cs="Times New Roman"/>
                <w:bCs/>
                <w:kern w:val="2"/>
                <w:sz w:val="21"/>
                <w:szCs w:val="21"/>
              </w:rPr>
              <w:t>时</w:t>
            </w:r>
            <w:r>
              <w:rPr>
                <w:rFonts w:ascii="Times New Roman" w:hAnsi="Times New Roman" w:cs="Times New Roman"/>
                <w:bCs/>
                <w:kern w:val="2"/>
                <w:sz w:val="21"/>
                <w:szCs w:val="21"/>
                <w:u w:val="single"/>
              </w:rPr>
              <w:t xml:space="preserve">  </w:t>
            </w:r>
            <w:r>
              <w:rPr>
                <w:rFonts w:ascii="Times New Roman" w:hAnsi="Times New Roman" w:cs="Times New Roman"/>
                <w:bCs/>
                <w:kern w:val="2"/>
                <w:sz w:val="21"/>
                <w:szCs w:val="21"/>
              </w:rPr>
              <w:t>分</w:t>
            </w:r>
          </w:p>
          <w:p w14:paraId="5F7D4B67">
            <w:pPr>
              <w:spacing w:line="360" w:lineRule="auto"/>
              <w:rPr>
                <w:rFonts w:ascii="Times New Roman" w:hAnsi="Times New Roman" w:cs="Times New Roman"/>
                <w:bCs/>
                <w:kern w:val="2"/>
                <w:sz w:val="21"/>
                <w:szCs w:val="21"/>
                <w:u w:val="single"/>
              </w:rPr>
            </w:pPr>
            <w:r>
              <w:rPr>
                <w:rFonts w:ascii="Times New Roman" w:hAnsi="Times New Roman" w:cs="Times New Roman"/>
                <w:bCs/>
                <w:kern w:val="2"/>
                <w:sz w:val="21"/>
                <w:szCs w:val="21"/>
              </w:rPr>
              <w:t>现场踏勘联系人及联系电话：</w:t>
            </w:r>
            <w:r>
              <w:rPr>
                <w:rFonts w:ascii="Times New Roman" w:hAnsi="Times New Roman" w:cs="Times New Roman"/>
                <w:bCs/>
                <w:kern w:val="2"/>
                <w:sz w:val="21"/>
                <w:szCs w:val="21"/>
                <w:u w:val="single"/>
              </w:rPr>
              <w:t xml:space="preserve">           </w:t>
            </w:r>
          </w:p>
          <w:p w14:paraId="0FBF3D4C">
            <w:pPr>
              <w:pStyle w:val="70"/>
              <w:widowControl w:val="0"/>
              <w:spacing w:before="0" w:beforeAutospacing="0" w:after="0" w:afterAutospacing="0" w:line="360" w:lineRule="auto"/>
              <w:jc w:val="both"/>
              <w:rPr>
                <w:rFonts w:ascii="Times New Roman" w:hAnsi="Times New Roman" w:cs="Times New Roman"/>
                <w:sz w:val="21"/>
                <w:szCs w:val="21"/>
              </w:rPr>
            </w:pPr>
            <w:r>
              <w:rPr>
                <w:rFonts w:ascii="Times New Roman" w:hAnsi="Times New Roman" w:cs="Times New Roman"/>
                <w:bCs w:val="0"/>
                <w:kern w:val="2"/>
                <w:sz w:val="21"/>
                <w:szCs w:val="21"/>
              </w:rPr>
              <w:t>备注：如投标人未参加招标人统一组织的现场踏勘，视同放弃现场踏勘，由此引起的一切责任由投标人自行承担。</w:t>
            </w:r>
          </w:p>
        </w:tc>
      </w:tr>
      <w:tr w14:paraId="39577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544" w:type="pct"/>
            <w:vAlign w:val="center"/>
          </w:tcPr>
          <w:p w14:paraId="224709C2">
            <w:pPr>
              <w:pStyle w:val="71"/>
              <w:pBdr>
                <w:bottom w:val="none" w:color="auto" w:sz="0" w:space="0"/>
              </w:pBdr>
              <w:tabs>
                <w:tab w:val="clear" w:pos="4153"/>
                <w:tab w:val="clear" w:pos="8306"/>
              </w:tabs>
              <w:adjustRightInd/>
              <w:spacing w:line="360" w:lineRule="auto"/>
              <w:textAlignment w:val="auto"/>
              <w:rPr>
                <w:rFonts w:ascii="Times New Roman" w:hAnsi="Times New Roman" w:cs="Times New Roman"/>
                <w:bCs/>
                <w:kern w:val="2"/>
                <w:sz w:val="21"/>
                <w:szCs w:val="21"/>
              </w:rPr>
            </w:pPr>
            <w:r>
              <w:rPr>
                <w:rFonts w:ascii="Times New Roman" w:hAnsi="Times New Roman" w:cs="Times New Roman"/>
                <w:bCs/>
                <w:kern w:val="2"/>
                <w:sz w:val="21"/>
                <w:szCs w:val="21"/>
              </w:rPr>
              <w:t>4</w:t>
            </w:r>
          </w:p>
        </w:tc>
        <w:tc>
          <w:tcPr>
            <w:tcW w:w="833" w:type="pct"/>
            <w:vAlign w:val="center"/>
          </w:tcPr>
          <w:p w14:paraId="6960207B">
            <w:pPr>
              <w:widowControl/>
              <w:snapToGrid w:val="0"/>
              <w:spacing w:line="360" w:lineRule="auto"/>
              <w:jc w:val="center"/>
              <w:rPr>
                <w:rFonts w:ascii="Times New Roman" w:hAnsi="Times New Roman" w:eastAsia="楷体" w:cs="Times New Roman"/>
                <w:bCs/>
                <w:snapToGrid w:val="0"/>
                <w:color w:val="000000"/>
                <w:sz w:val="21"/>
                <w:szCs w:val="21"/>
              </w:rPr>
            </w:pPr>
            <w:r>
              <w:rPr>
                <w:rFonts w:ascii="Times New Roman" w:hAnsi="Times New Roman" w:cs="Times New Roman"/>
                <w:bCs/>
                <w:snapToGrid w:val="0"/>
                <w:color w:val="000000"/>
                <w:sz w:val="21"/>
                <w:szCs w:val="21"/>
              </w:rPr>
              <w:t>便利化服务</w:t>
            </w:r>
          </w:p>
        </w:tc>
        <w:tc>
          <w:tcPr>
            <w:tcW w:w="3622" w:type="pct"/>
            <w:vAlign w:val="center"/>
          </w:tcPr>
          <w:p w14:paraId="5A4FA285">
            <w:pPr>
              <w:spacing w:line="360" w:lineRule="auto"/>
              <w:rPr>
                <w:rFonts w:ascii="Times New Roman" w:hAnsi="Times New Roman" w:cs="Times New Roman"/>
                <w:bCs/>
                <w:snapToGrid w:val="0"/>
                <w:color w:val="000000"/>
                <w:sz w:val="21"/>
                <w:szCs w:val="21"/>
                <w:highlight w:val="yellow"/>
              </w:rPr>
            </w:pPr>
            <w:r>
              <w:rPr>
                <w:rFonts w:ascii="Times New Roman" w:hAnsi="Times New Roman" w:cs="Times New Roman"/>
                <w:bCs/>
                <w:snapToGrid w:val="0"/>
                <w:color w:val="000000"/>
                <w:sz w:val="21"/>
                <w:szCs w:val="21"/>
                <w:highlight w:val="yellow"/>
              </w:rPr>
              <w:t>本项目是否要求便利化服务能力：</w:t>
            </w:r>
          </w:p>
          <w:p w14:paraId="0F65BE7F">
            <w:pPr>
              <w:spacing w:line="360" w:lineRule="auto"/>
              <w:rPr>
                <w:rFonts w:ascii="Times New Roman" w:hAnsi="Times New Roman" w:cs="Times New Roman"/>
                <w:bCs/>
                <w:snapToGrid w:val="0"/>
                <w:color w:val="000000"/>
                <w:sz w:val="21"/>
                <w:szCs w:val="21"/>
                <w:highlight w:val="yellow"/>
              </w:rPr>
            </w:pPr>
            <w:r>
              <w:rPr>
                <w:rFonts w:hint="eastAsia" w:ascii="Times New Roman" w:hAnsi="Times New Roman" w:cs="Times New Roman"/>
                <w:bCs/>
                <w:snapToGrid w:val="0"/>
                <w:color w:val="000000"/>
                <w:sz w:val="21"/>
                <w:szCs w:val="21"/>
                <w:highlight w:val="yellow"/>
                <w:lang w:eastAsia="zh-CN"/>
              </w:rPr>
              <w:t>□</w:t>
            </w:r>
            <w:r>
              <w:rPr>
                <w:rFonts w:ascii="Times New Roman" w:hAnsi="Times New Roman" w:cs="Times New Roman"/>
                <w:bCs/>
                <w:snapToGrid w:val="0"/>
                <w:color w:val="000000"/>
                <w:sz w:val="21"/>
                <w:szCs w:val="21"/>
                <w:highlight w:val="yellow"/>
              </w:rPr>
              <w:t xml:space="preserve">要求   </w:t>
            </w:r>
            <w:r>
              <w:rPr>
                <w:rFonts w:hint="eastAsia" w:ascii="Times New Roman" w:hAnsi="Times New Roman" w:cs="Times New Roman"/>
                <w:bCs/>
                <w:snapToGrid w:val="0"/>
                <w:color w:val="000000"/>
                <w:sz w:val="21"/>
                <w:szCs w:val="21"/>
                <w:highlight w:val="yellow"/>
                <w:lang w:eastAsia="zh-CN"/>
              </w:rPr>
              <w:t>☑</w:t>
            </w:r>
            <w:r>
              <w:rPr>
                <w:rFonts w:ascii="Times New Roman" w:hAnsi="Times New Roman" w:cs="Times New Roman"/>
                <w:bCs/>
                <w:snapToGrid w:val="0"/>
                <w:color w:val="000000"/>
                <w:sz w:val="21"/>
                <w:szCs w:val="21"/>
                <w:highlight w:val="yellow"/>
              </w:rPr>
              <w:t>不要求</w:t>
            </w:r>
          </w:p>
          <w:p w14:paraId="36E29909">
            <w:pPr>
              <w:widowControl/>
              <w:snapToGrid w:val="0"/>
              <w:spacing w:line="360" w:lineRule="auto"/>
              <w:jc w:val="left"/>
              <w:rPr>
                <w:rFonts w:ascii="Times New Roman" w:hAnsi="Times New Roman" w:cs="Times New Roman"/>
                <w:bCs/>
                <w:snapToGrid w:val="0"/>
                <w:color w:val="000000"/>
                <w:sz w:val="21"/>
                <w:szCs w:val="21"/>
              </w:rPr>
            </w:pPr>
            <w:r>
              <w:rPr>
                <w:rFonts w:ascii="Times New Roman" w:hAnsi="Times New Roman" w:cs="Times New Roman"/>
                <w:bCs/>
                <w:snapToGrid w:val="0"/>
                <w:color w:val="000000"/>
                <w:sz w:val="21"/>
                <w:szCs w:val="21"/>
              </w:rPr>
              <w:t>便利化服务的能力是指具有下列条件之一：</w:t>
            </w:r>
          </w:p>
          <w:p w14:paraId="6A42F66F">
            <w:pPr>
              <w:widowControl/>
              <w:snapToGrid w:val="0"/>
              <w:spacing w:line="360" w:lineRule="auto"/>
              <w:jc w:val="left"/>
              <w:rPr>
                <w:rFonts w:ascii="Times New Roman" w:hAnsi="Times New Roman" w:cs="Times New Roman"/>
                <w:bCs/>
                <w:snapToGrid w:val="0"/>
                <w:color w:val="000000"/>
                <w:sz w:val="21"/>
                <w:szCs w:val="21"/>
              </w:rPr>
            </w:pPr>
            <w:r>
              <w:rPr>
                <w:rFonts w:ascii="Times New Roman" w:hAnsi="Times New Roman" w:cs="Times New Roman"/>
                <w:bCs/>
                <w:snapToGrid w:val="0"/>
                <w:color w:val="000000"/>
                <w:sz w:val="21"/>
                <w:szCs w:val="21"/>
              </w:rPr>
              <w:t>（1）在合肥行政区域范围（含四县一市）具有固定的办公场所及人员；</w:t>
            </w:r>
          </w:p>
          <w:p w14:paraId="4727D521">
            <w:pPr>
              <w:widowControl/>
              <w:snapToGrid w:val="0"/>
              <w:spacing w:line="360" w:lineRule="auto"/>
              <w:jc w:val="left"/>
              <w:rPr>
                <w:rFonts w:ascii="Times New Roman" w:hAnsi="Times New Roman" w:cs="Times New Roman"/>
                <w:bCs/>
                <w:snapToGrid w:val="0"/>
                <w:color w:val="000000"/>
                <w:sz w:val="21"/>
                <w:szCs w:val="21"/>
              </w:rPr>
            </w:pPr>
            <w:r>
              <w:rPr>
                <w:rFonts w:ascii="Times New Roman" w:hAnsi="Times New Roman" w:cs="Times New Roman"/>
                <w:bCs/>
                <w:snapToGrid w:val="0"/>
                <w:color w:val="000000"/>
                <w:sz w:val="21"/>
                <w:szCs w:val="21"/>
              </w:rPr>
              <w:t>（2）投标人在合肥行政区域范围（含四县一市）注册成立的；</w:t>
            </w:r>
          </w:p>
          <w:p w14:paraId="5F5ABE3B">
            <w:pPr>
              <w:widowControl/>
              <w:snapToGrid w:val="0"/>
              <w:spacing w:line="360" w:lineRule="auto"/>
              <w:jc w:val="left"/>
              <w:rPr>
                <w:rFonts w:ascii="Times New Roman" w:hAnsi="Times New Roman" w:cs="Times New Roman"/>
                <w:bCs/>
                <w:snapToGrid w:val="0"/>
                <w:color w:val="000000"/>
                <w:sz w:val="21"/>
                <w:szCs w:val="21"/>
              </w:rPr>
            </w:pPr>
            <w:r>
              <w:rPr>
                <w:rFonts w:ascii="Times New Roman" w:hAnsi="Times New Roman" w:cs="Times New Roman"/>
                <w:bCs/>
                <w:snapToGrid w:val="0"/>
                <w:color w:val="000000"/>
                <w:sz w:val="21"/>
                <w:szCs w:val="21"/>
              </w:rPr>
              <w:t>（3）承诺中标即在合肥行政区域范围（含四县一市）设立服务机构，或委托相关单位作为服务机构；</w:t>
            </w:r>
          </w:p>
          <w:p w14:paraId="12F0CCBA">
            <w:pPr>
              <w:widowControl/>
              <w:snapToGrid w:val="0"/>
              <w:spacing w:line="360" w:lineRule="auto"/>
              <w:jc w:val="left"/>
              <w:rPr>
                <w:rFonts w:ascii="Times New Roman" w:hAnsi="Times New Roman" w:cs="Times New Roman"/>
                <w:bCs/>
                <w:snapToGrid w:val="0"/>
                <w:color w:val="000000"/>
                <w:sz w:val="21"/>
                <w:szCs w:val="21"/>
              </w:rPr>
            </w:pPr>
            <w:r>
              <w:rPr>
                <w:rFonts w:ascii="Times New Roman" w:hAnsi="Times New Roman" w:cs="Times New Roman"/>
                <w:bCs/>
                <w:snapToGrid w:val="0"/>
                <w:color w:val="000000"/>
                <w:sz w:val="21"/>
                <w:szCs w:val="21"/>
              </w:rPr>
              <w:t>（4）委托相关单位作为服务机构。</w:t>
            </w:r>
          </w:p>
        </w:tc>
      </w:tr>
      <w:tr w14:paraId="34D86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544" w:type="pct"/>
            <w:vAlign w:val="center"/>
          </w:tcPr>
          <w:p w14:paraId="6E6E033D">
            <w:pPr>
              <w:pStyle w:val="71"/>
              <w:pBdr>
                <w:bottom w:val="none" w:color="auto" w:sz="0" w:space="0"/>
              </w:pBdr>
              <w:tabs>
                <w:tab w:val="clear" w:pos="4153"/>
                <w:tab w:val="clear" w:pos="8306"/>
              </w:tabs>
              <w:adjustRightInd/>
              <w:spacing w:line="360" w:lineRule="auto"/>
              <w:textAlignment w:val="auto"/>
              <w:rPr>
                <w:rFonts w:hint="eastAsia" w:ascii="Times New Roman" w:hAnsi="Times New Roman" w:eastAsia="宋体" w:cs="Times New Roman"/>
                <w:bCs/>
                <w:kern w:val="2"/>
                <w:sz w:val="21"/>
                <w:szCs w:val="21"/>
                <w:lang w:val="en-US" w:eastAsia="zh-CN"/>
              </w:rPr>
            </w:pPr>
            <w:r>
              <w:rPr>
                <w:rFonts w:hint="eastAsia" w:ascii="Times New Roman" w:hAnsi="Times New Roman" w:cs="Times New Roman"/>
                <w:bCs/>
                <w:kern w:val="2"/>
                <w:sz w:val="21"/>
                <w:szCs w:val="21"/>
                <w:lang w:val="en-US" w:eastAsia="zh-CN"/>
              </w:rPr>
              <w:t>5</w:t>
            </w:r>
          </w:p>
        </w:tc>
        <w:tc>
          <w:tcPr>
            <w:tcW w:w="833" w:type="pct"/>
            <w:vAlign w:val="center"/>
          </w:tcPr>
          <w:p w14:paraId="6E504DB6">
            <w:pPr>
              <w:pStyle w:val="70"/>
              <w:widowControl w:val="0"/>
              <w:spacing w:before="0" w:beforeAutospacing="0" w:after="0" w:afterAutospacing="0" w:line="360" w:lineRule="auto"/>
              <w:jc w:val="both"/>
              <w:rPr>
                <w:rFonts w:ascii="Times New Roman" w:hAnsi="Times New Roman" w:cs="Times New Roman"/>
                <w:b w:val="0"/>
                <w:sz w:val="21"/>
                <w:szCs w:val="21"/>
                <w:highlight w:val="none"/>
              </w:rPr>
            </w:pPr>
            <w:r>
              <w:rPr>
                <w:rFonts w:ascii="Times New Roman" w:hAnsi="Times New Roman" w:cs="Times New Roman"/>
                <w:b w:val="0"/>
                <w:sz w:val="21"/>
                <w:szCs w:val="21"/>
                <w:highlight w:val="none"/>
              </w:rPr>
              <w:t>初审业绩要求</w:t>
            </w:r>
          </w:p>
        </w:tc>
        <w:tc>
          <w:tcPr>
            <w:tcW w:w="3622" w:type="pct"/>
            <w:vAlign w:val="center"/>
          </w:tcPr>
          <w:p w14:paraId="298A8CCA">
            <w:pPr>
              <w:spacing w:line="360" w:lineRule="auto"/>
              <w:ind w:firstLine="210" w:firstLineChars="100"/>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无</w:t>
            </w:r>
          </w:p>
        </w:tc>
      </w:tr>
      <w:tr w14:paraId="0E348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4" w:type="pct"/>
            <w:vAlign w:val="center"/>
          </w:tcPr>
          <w:p w14:paraId="41520BC0">
            <w:pPr>
              <w:pStyle w:val="71"/>
              <w:pBdr>
                <w:bottom w:val="none" w:color="auto" w:sz="0" w:space="0"/>
              </w:pBdr>
              <w:tabs>
                <w:tab w:val="clear" w:pos="4153"/>
                <w:tab w:val="clear" w:pos="8306"/>
              </w:tabs>
              <w:adjustRightInd/>
              <w:spacing w:line="360" w:lineRule="auto"/>
              <w:textAlignment w:val="auto"/>
              <w:rPr>
                <w:rFonts w:hint="eastAsia" w:ascii="Times New Roman" w:hAnsi="Times New Roman" w:eastAsia="宋体" w:cs="Times New Roman"/>
                <w:bCs/>
                <w:kern w:val="2"/>
                <w:sz w:val="21"/>
                <w:szCs w:val="21"/>
                <w:lang w:val="en-US" w:eastAsia="zh-CN"/>
              </w:rPr>
            </w:pPr>
            <w:r>
              <w:rPr>
                <w:rFonts w:hint="eastAsia" w:ascii="Times New Roman" w:hAnsi="Times New Roman" w:cs="Times New Roman"/>
                <w:bCs/>
                <w:kern w:val="2"/>
                <w:sz w:val="21"/>
                <w:szCs w:val="21"/>
                <w:lang w:val="en-US" w:eastAsia="zh-CN"/>
              </w:rPr>
              <w:t>6</w:t>
            </w:r>
          </w:p>
        </w:tc>
        <w:tc>
          <w:tcPr>
            <w:tcW w:w="833" w:type="pct"/>
            <w:vAlign w:val="center"/>
          </w:tcPr>
          <w:p w14:paraId="3AFDD315">
            <w:pPr>
              <w:spacing w:line="440" w:lineRule="exact"/>
              <w:rPr>
                <w:rFonts w:ascii="Times New Roman" w:hAnsi="Times New Roman" w:cs="Times New Roman"/>
                <w:bCs/>
                <w:sz w:val="21"/>
                <w:szCs w:val="21"/>
              </w:rPr>
            </w:pPr>
            <w:r>
              <w:rPr>
                <w:rFonts w:ascii="Times New Roman" w:hAnsi="Times New Roman" w:cs="Times New Roman"/>
                <w:bCs/>
                <w:sz w:val="21"/>
                <w:szCs w:val="21"/>
              </w:rPr>
              <w:t>投标人提出疑问截止时间</w:t>
            </w:r>
          </w:p>
        </w:tc>
        <w:tc>
          <w:tcPr>
            <w:tcW w:w="3622" w:type="pct"/>
          </w:tcPr>
          <w:p w14:paraId="0F52F473">
            <w:pPr>
              <w:spacing w:line="440" w:lineRule="exact"/>
              <w:rPr>
                <w:rFonts w:ascii="Times New Roman" w:hAnsi="Times New Roman" w:cs="Times New Roman"/>
                <w:bCs/>
                <w:sz w:val="21"/>
                <w:szCs w:val="21"/>
              </w:rPr>
            </w:pPr>
            <w:r>
              <w:rPr>
                <w:rFonts w:ascii="Times New Roman" w:hAnsi="Times New Roman" w:cs="Times New Roman"/>
                <w:bCs/>
                <w:sz w:val="21"/>
                <w:szCs w:val="21"/>
              </w:rPr>
              <w:t>（1）时间：</w:t>
            </w:r>
            <w:r>
              <w:rPr>
                <w:rFonts w:ascii="Times New Roman" w:hAnsi="Times New Roman" w:cs="Times New Roman"/>
                <w:bCs/>
                <w:kern w:val="2"/>
                <w:sz w:val="21"/>
                <w:szCs w:val="21"/>
                <w:u w:val="single"/>
              </w:rPr>
              <w:t xml:space="preserve">  </w:t>
            </w:r>
            <w:r>
              <w:rPr>
                <w:rFonts w:hint="eastAsia" w:ascii="Times New Roman" w:hAnsi="Times New Roman" w:cs="Times New Roman"/>
                <w:bCs/>
                <w:kern w:val="2"/>
                <w:sz w:val="21"/>
                <w:szCs w:val="21"/>
                <w:u w:val="single"/>
                <w:lang w:val="en-US" w:eastAsia="zh-CN"/>
              </w:rPr>
              <w:t>2024</w:t>
            </w:r>
            <w:r>
              <w:rPr>
                <w:rFonts w:ascii="Times New Roman" w:hAnsi="Times New Roman" w:cs="Times New Roman"/>
                <w:bCs/>
                <w:kern w:val="2"/>
                <w:sz w:val="21"/>
                <w:szCs w:val="21"/>
                <w:u w:val="single"/>
              </w:rPr>
              <w:t xml:space="preserve">  </w:t>
            </w:r>
            <w:r>
              <w:rPr>
                <w:rFonts w:ascii="Times New Roman" w:hAnsi="Times New Roman" w:cs="Times New Roman"/>
                <w:bCs/>
                <w:kern w:val="2"/>
                <w:sz w:val="21"/>
                <w:szCs w:val="21"/>
              </w:rPr>
              <w:t>年</w:t>
            </w:r>
            <w:r>
              <w:rPr>
                <w:rFonts w:hint="eastAsia" w:ascii="Times New Roman" w:hAnsi="Times New Roman" w:cs="Times New Roman"/>
                <w:bCs/>
                <w:kern w:val="2"/>
                <w:sz w:val="21"/>
                <w:szCs w:val="21"/>
                <w:u w:val="single"/>
                <w:lang w:val="en-US" w:eastAsia="zh-CN"/>
              </w:rPr>
              <w:t>12</w:t>
            </w:r>
            <w:r>
              <w:rPr>
                <w:rFonts w:ascii="Times New Roman" w:hAnsi="Times New Roman" w:cs="Times New Roman"/>
                <w:bCs/>
                <w:kern w:val="2"/>
                <w:sz w:val="21"/>
                <w:szCs w:val="21"/>
              </w:rPr>
              <w:t>月</w:t>
            </w:r>
            <w:r>
              <w:rPr>
                <w:rFonts w:ascii="Times New Roman" w:hAnsi="Times New Roman" w:cs="Times New Roman"/>
                <w:bCs/>
                <w:kern w:val="2"/>
                <w:sz w:val="21"/>
                <w:szCs w:val="21"/>
                <w:u w:val="single"/>
              </w:rPr>
              <w:t xml:space="preserve"> </w:t>
            </w:r>
            <w:r>
              <w:rPr>
                <w:rFonts w:hint="eastAsia" w:ascii="Times New Roman" w:hAnsi="Times New Roman" w:cs="Times New Roman"/>
                <w:bCs/>
                <w:kern w:val="2"/>
                <w:sz w:val="21"/>
                <w:szCs w:val="21"/>
                <w:u w:val="single"/>
                <w:lang w:val="en-US" w:eastAsia="zh-CN"/>
              </w:rPr>
              <w:t>27</w:t>
            </w:r>
            <w:r>
              <w:rPr>
                <w:rFonts w:ascii="Times New Roman" w:hAnsi="Times New Roman" w:cs="Times New Roman"/>
                <w:bCs/>
                <w:kern w:val="2"/>
                <w:sz w:val="21"/>
                <w:szCs w:val="21"/>
              </w:rPr>
              <w:t>日</w:t>
            </w:r>
            <w:r>
              <w:rPr>
                <w:rFonts w:ascii="Times New Roman" w:hAnsi="Times New Roman" w:cs="Times New Roman"/>
                <w:bCs/>
                <w:kern w:val="2"/>
                <w:sz w:val="21"/>
                <w:szCs w:val="21"/>
                <w:u w:val="single"/>
              </w:rPr>
              <w:t xml:space="preserve"> </w:t>
            </w:r>
            <w:r>
              <w:rPr>
                <w:rFonts w:hint="eastAsia" w:ascii="Times New Roman" w:hAnsi="Times New Roman" w:cs="Times New Roman"/>
                <w:bCs/>
                <w:kern w:val="2"/>
                <w:sz w:val="21"/>
                <w:szCs w:val="21"/>
                <w:u w:val="single"/>
                <w:lang w:val="en-US" w:eastAsia="zh-CN"/>
              </w:rPr>
              <w:t>17</w:t>
            </w:r>
            <w:r>
              <w:rPr>
                <w:rFonts w:ascii="Times New Roman" w:hAnsi="Times New Roman" w:cs="Times New Roman"/>
                <w:bCs/>
                <w:kern w:val="2"/>
                <w:sz w:val="21"/>
                <w:szCs w:val="21"/>
                <w:u w:val="single"/>
              </w:rPr>
              <w:t xml:space="preserve"> </w:t>
            </w:r>
            <w:r>
              <w:rPr>
                <w:rFonts w:ascii="Times New Roman" w:hAnsi="Times New Roman" w:cs="Times New Roman"/>
                <w:bCs/>
                <w:kern w:val="2"/>
                <w:sz w:val="21"/>
                <w:szCs w:val="21"/>
              </w:rPr>
              <w:t>时</w:t>
            </w:r>
            <w:r>
              <w:rPr>
                <w:rFonts w:ascii="Times New Roman" w:hAnsi="Times New Roman" w:cs="Times New Roman"/>
                <w:bCs/>
                <w:kern w:val="2"/>
                <w:sz w:val="21"/>
                <w:szCs w:val="21"/>
                <w:u w:val="single"/>
              </w:rPr>
              <w:t xml:space="preserve"> </w:t>
            </w:r>
            <w:r>
              <w:rPr>
                <w:rFonts w:hint="eastAsia" w:ascii="Times New Roman" w:hAnsi="Times New Roman" w:cs="Times New Roman"/>
                <w:bCs/>
                <w:kern w:val="2"/>
                <w:sz w:val="21"/>
                <w:szCs w:val="21"/>
                <w:u w:val="single"/>
                <w:lang w:val="en-US" w:eastAsia="zh-CN"/>
              </w:rPr>
              <w:t>30</w:t>
            </w:r>
            <w:r>
              <w:rPr>
                <w:rFonts w:ascii="Times New Roman" w:hAnsi="Times New Roman" w:cs="Times New Roman"/>
                <w:bCs/>
                <w:kern w:val="2"/>
                <w:sz w:val="21"/>
                <w:szCs w:val="21"/>
                <w:u w:val="single"/>
              </w:rPr>
              <w:t xml:space="preserve"> </w:t>
            </w:r>
            <w:r>
              <w:rPr>
                <w:rFonts w:ascii="Times New Roman" w:hAnsi="Times New Roman" w:cs="Times New Roman"/>
                <w:bCs/>
                <w:kern w:val="2"/>
                <w:sz w:val="21"/>
                <w:szCs w:val="21"/>
              </w:rPr>
              <w:t>分</w:t>
            </w:r>
          </w:p>
          <w:p w14:paraId="026D3A15">
            <w:pPr>
              <w:spacing w:line="440" w:lineRule="exact"/>
              <w:rPr>
                <w:rFonts w:ascii="Times New Roman" w:hAnsi="Times New Roman" w:cs="Times New Roman"/>
                <w:bCs/>
                <w:sz w:val="21"/>
                <w:szCs w:val="21"/>
              </w:rPr>
            </w:pPr>
            <w:r>
              <w:rPr>
                <w:rFonts w:ascii="Times New Roman" w:hAnsi="Times New Roman" w:cs="Times New Roman"/>
                <w:bCs/>
                <w:sz w:val="21"/>
                <w:szCs w:val="21"/>
                <w:highlight w:val="yellow"/>
              </w:rPr>
              <w:t>（2）形式：通过</w:t>
            </w:r>
            <w:r>
              <w:rPr>
                <w:rFonts w:ascii="Times New Roman" w:hAnsi="Times New Roman" w:cs="Times New Roman"/>
                <w:bCs/>
                <w:snapToGrid w:val="0"/>
                <w:color w:val="000000"/>
                <w:sz w:val="21"/>
                <w:szCs w:val="21"/>
                <w:highlight w:val="yellow"/>
              </w:rPr>
              <w:t>邮箱</w:t>
            </w:r>
            <w:r>
              <w:rPr>
                <w:rFonts w:hint="eastAsia" w:ascii="Times New Roman" w:hAnsi="Times New Roman" w:cs="Times New Roman"/>
                <w:bCs/>
                <w:snapToGrid w:val="0"/>
                <w:color w:val="000000"/>
                <w:sz w:val="21"/>
                <w:szCs w:val="21"/>
                <w:highlight w:val="yellow"/>
                <w:lang w:val="en-US" w:eastAsia="zh-CN"/>
              </w:rPr>
              <w:t>1269150084</w:t>
            </w:r>
            <w:r>
              <w:rPr>
                <w:rFonts w:ascii="Times New Roman" w:hAnsi="Times New Roman" w:cs="Times New Roman"/>
                <w:bCs/>
                <w:snapToGrid w:val="0"/>
                <w:color w:val="000000"/>
                <w:sz w:val="21"/>
                <w:szCs w:val="21"/>
                <w:highlight w:val="yellow"/>
              </w:rPr>
              <w:t>@qq.com提交</w:t>
            </w:r>
          </w:p>
        </w:tc>
      </w:tr>
      <w:tr w14:paraId="02415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4" w:type="pct"/>
            <w:vAlign w:val="center"/>
          </w:tcPr>
          <w:p w14:paraId="7667FE65">
            <w:pPr>
              <w:pStyle w:val="71"/>
              <w:pBdr>
                <w:bottom w:val="none" w:color="auto" w:sz="0" w:space="0"/>
              </w:pBdr>
              <w:tabs>
                <w:tab w:val="clear" w:pos="4153"/>
                <w:tab w:val="clear" w:pos="8306"/>
              </w:tabs>
              <w:adjustRightInd/>
              <w:spacing w:line="360" w:lineRule="auto"/>
              <w:textAlignment w:val="auto"/>
              <w:rPr>
                <w:rFonts w:hint="eastAsia" w:ascii="Times New Roman" w:hAnsi="Times New Roman" w:eastAsia="宋体" w:cs="Times New Roman"/>
                <w:bCs/>
                <w:kern w:val="2"/>
                <w:sz w:val="21"/>
                <w:szCs w:val="21"/>
                <w:lang w:val="en-US" w:eastAsia="zh-CN"/>
              </w:rPr>
            </w:pPr>
            <w:r>
              <w:rPr>
                <w:rFonts w:hint="eastAsia" w:ascii="Times New Roman" w:hAnsi="Times New Roman" w:cs="Times New Roman"/>
                <w:bCs/>
                <w:kern w:val="2"/>
                <w:sz w:val="21"/>
                <w:szCs w:val="21"/>
                <w:lang w:val="en-US" w:eastAsia="zh-CN"/>
              </w:rPr>
              <w:t>7</w:t>
            </w:r>
          </w:p>
        </w:tc>
        <w:tc>
          <w:tcPr>
            <w:tcW w:w="833" w:type="pct"/>
            <w:vAlign w:val="center"/>
          </w:tcPr>
          <w:p w14:paraId="0C2C3E9F">
            <w:pPr>
              <w:spacing w:line="500" w:lineRule="exact"/>
              <w:jc w:val="center"/>
              <w:rPr>
                <w:rFonts w:ascii="Times New Roman" w:hAnsi="Times New Roman" w:cs="Times New Roman"/>
                <w:b w:val="0"/>
                <w:sz w:val="21"/>
                <w:szCs w:val="21"/>
              </w:rPr>
            </w:pPr>
            <w:r>
              <w:rPr>
                <w:rFonts w:hint="eastAsia" w:ascii="Times New Roman" w:hAnsi="Times New Roman"/>
                <w:color w:val="000000"/>
                <w:lang w:val="en-US" w:eastAsia="zh-CN"/>
              </w:rPr>
              <w:t>投标文件的递交</w:t>
            </w:r>
          </w:p>
        </w:tc>
        <w:tc>
          <w:tcPr>
            <w:tcW w:w="3622" w:type="pct"/>
            <w:vAlign w:val="center"/>
          </w:tcPr>
          <w:p w14:paraId="7562CC40">
            <w:pPr>
              <w:pStyle w:val="77"/>
              <w:spacing w:line="360" w:lineRule="auto"/>
              <w:ind w:firstLine="0" w:firstLineChars="0"/>
              <w:jc w:val="left"/>
              <w:rPr>
                <w:rFonts w:hint="eastAsia" w:ascii="Times New Roman" w:hAnsi="Times New Roman" w:eastAsia="宋体" w:cs="Times New Roman"/>
                <w:snapToGrid w:val="0"/>
                <w:color w:val="000000"/>
                <w:kern w:val="0"/>
                <w:sz w:val="21"/>
                <w:szCs w:val="21"/>
                <w:shd w:val="clear" w:color="auto" w:fill="FFFFFF"/>
                <w:lang w:val="en-US" w:eastAsia="zh-CN" w:bidi="ar-SA"/>
              </w:rPr>
            </w:pPr>
            <w:r>
              <w:rPr>
                <w:rFonts w:hint="eastAsia" w:ascii="Times New Roman" w:hAnsi="Times New Roman" w:eastAsia="宋体" w:cs="Times New Roman"/>
                <w:snapToGrid w:val="0"/>
                <w:color w:val="000000"/>
                <w:kern w:val="0"/>
                <w:sz w:val="21"/>
                <w:szCs w:val="21"/>
                <w:shd w:val="clear" w:color="auto" w:fill="FFFFFF"/>
                <w:lang w:val="en-US" w:eastAsia="zh-CN" w:bidi="ar-SA"/>
              </w:rPr>
              <w:t>具体要求如下：</w:t>
            </w:r>
          </w:p>
          <w:p w14:paraId="3AA7324C">
            <w:pPr>
              <w:pStyle w:val="77"/>
              <w:spacing w:line="360" w:lineRule="auto"/>
              <w:ind w:firstLine="0" w:firstLineChars="0"/>
              <w:jc w:val="left"/>
              <w:rPr>
                <w:rFonts w:hint="eastAsia" w:ascii="Times New Roman" w:hAnsi="Times New Roman" w:eastAsia="宋体" w:cs="Times New Roman"/>
                <w:snapToGrid w:val="0"/>
                <w:color w:val="000000"/>
                <w:kern w:val="0"/>
                <w:sz w:val="21"/>
                <w:szCs w:val="21"/>
                <w:shd w:val="clear" w:color="auto" w:fill="FFFFFF"/>
                <w:lang w:val="en-US" w:eastAsia="zh-CN" w:bidi="ar-SA"/>
              </w:rPr>
            </w:pPr>
            <w:r>
              <w:rPr>
                <w:rFonts w:hint="eastAsia" w:ascii="Times New Roman" w:hAnsi="Times New Roman" w:cs="Times New Roman"/>
                <w:snapToGrid w:val="0"/>
                <w:color w:val="000000"/>
                <w:kern w:val="0"/>
                <w:sz w:val="21"/>
                <w:szCs w:val="21"/>
                <w:shd w:val="clear" w:color="auto" w:fill="FFFFFF"/>
                <w:lang w:val="en-US" w:eastAsia="zh-CN" w:bidi="ar-SA"/>
              </w:rPr>
              <w:t>1.</w:t>
            </w:r>
            <w:r>
              <w:rPr>
                <w:rFonts w:hint="eastAsia" w:ascii="Times New Roman" w:hAnsi="Times New Roman" w:eastAsia="宋体" w:cs="Times New Roman"/>
                <w:snapToGrid w:val="0"/>
                <w:color w:val="000000"/>
                <w:kern w:val="0"/>
                <w:sz w:val="21"/>
                <w:szCs w:val="21"/>
                <w:shd w:val="clear" w:color="auto" w:fill="FFFFFF"/>
                <w:lang w:val="en-US" w:eastAsia="zh-CN" w:bidi="ar-SA"/>
              </w:rPr>
              <w:t>投标文件：</w:t>
            </w:r>
            <w:r>
              <w:rPr>
                <w:rFonts w:hint="eastAsia" w:ascii="Times New Roman" w:hAnsi="Times New Roman" w:eastAsia="宋体" w:cs="Times New Roman"/>
                <w:snapToGrid w:val="0"/>
                <w:color w:val="000000"/>
                <w:kern w:val="0"/>
                <w:sz w:val="21"/>
                <w:szCs w:val="21"/>
                <w:u w:val="single"/>
                <w:shd w:val="clear" w:color="auto" w:fill="FFFFFF"/>
                <w:lang w:val="en-US" w:eastAsia="zh-CN" w:bidi="ar-SA"/>
              </w:rPr>
              <w:t xml:space="preserve"> 1份</w:t>
            </w:r>
            <w:r>
              <w:rPr>
                <w:rFonts w:hint="eastAsia" w:ascii="Times New Roman" w:hAnsi="Times New Roman" w:eastAsia="宋体" w:cs="Times New Roman"/>
                <w:snapToGrid w:val="0"/>
                <w:color w:val="000000"/>
                <w:kern w:val="0"/>
                <w:sz w:val="21"/>
                <w:szCs w:val="21"/>
                <w:shd w:val="clear" w:color="auto" w:fill="FFFFFF"/>
                <w:lang w:val="en-US" w:eastAsia="zh-CN" w:bidi="ar-SA"/>
              </w:rPr>
              <w:t>，装订成册并封装于一个文件袋内</w:t>
            </w:r>
          </w:p>
          <w:p w14:paraId="2B33DE4D">
            <w:pPr>
              <w:pStyle w:val="77"/>
              <w:numPr>
                <w:ilvl w:val="0"/>
                <w:numId w:val="0"/>
              </w:numPr>
              <w:spacing w:line="360" w:lineRule="auto"/>
              <w:jc w:val="left"/>
              <w:rPr>
                <w:rFonts w:hint="eastAsia" w:ascii="Times New Roman" w:hAnsi="Times New Roman" w:eastAsia="宋体" w:cs="Times New Roman"/>
                <w:snapToGrid w:val="0"/>
                <w:color w:val="000000"/>
                <w:kern w:val="0"/>
                <w:sz w:val="21"/>
                <w:szCs w:val="21"/>
                <w:shd w:val="clear" w:color="auto" w:fill="FFFFFF"/>
                <w:lang w:val="en-US" w:eastAsia="zh-CN" w:bidi="ar-SA"/>
              </w:rPr>
            </w:pPr>
            <w:r>
              <w:rPr>
                <w:rFonts w:hint="eastAsia" w:ascii="Times New Roman" w:hAnsi="Times New Roman" w:eastAsia="宋体" w:cs="Times New Roman"/>
                <w:snapToGrid w:val="0"/>
                <w:color w:val="000000"/>
                <w:kern w:val="0"/>
                <w:sz w:val="21"/>
                <w:szCs w:val="21"/>
                <w:shd w:val="clear" w:color="auto" w:fill="FFFFFF"/>
                <w:lang w:val="en-US" w:eastAsia="zh-CN" w:bidi="ar-SA"/>
              </w:rPr>
              <w:t>2.投标文件由投标人自行递交。</w:t>
            </w:r>
          </w:p>
          <w:p w14:paraId="708ED8F5">
            <w:pPr>
              <w:pStyle w:val="77"/>
              <w:spacing w:line="360" w:lineRule="auto"/>
              <w:ind w:firstLine="0" w:firstLineChars="0"/>
              <w:jc w:val="left"/>
              <w:rPr>
                <w:rFonts w:ascii="Times New Roman" w:hAnsi="Times New Roman" w:cs="Times New Roman"/>
                <w:b w:val="0"/>
                <w:sz w:val="21"/>
                <w:szCs w:val="21"/>
              </w:rPr>
            </w:pPr>
            <w:r>
              <w:rPr>
                <w:rFonts w:hint="eastAsia" w:ascii="Times New Roman" w:hAnsi="Times New Roman" w:eastAsia="宋体" w:cs="Times New Roman"/>
                <w:snapToGrid w:val="0"/>
                <w:color w:val="000000"/>
                <w:kern w:val="0"/>
                <w:sz w:val="21"/>
                <w:szCs w:val="21"/>
                <w:highlight w:val="yellow"/>
                <w:shd w:val="clear" w:color="auto" w:fill="FFFFFF"/>
                <w:lang w:val="en-US" w:eastAsia="zh-CN" w:bidi="ar-SA"/>
              </w:rPr>
              <w:t>投标文件应在投标截止时间前在开标地点递交</w:t>
            </w:r>
          </w:p>
        </w:tc>
      </w:tr>
      <w:tr w14:paraId="0B776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4" w:type="pct"/>
            <w:vAlign w:val="center"/>
          </w:tcPr>
          <w:p w14:paraId="4D1F1EA4">
            <w:pPr>
              <w:pStyle w:val="71"/>
              <w:pBdr>
                <w:bottom w:val="none" w:color="auto" w:sz="0" w:space="0"/>
              </w:pBdr>
              <w:tabs>
                <w:tab w:val="clear" w:pos="4153"/>
                <w:tab w:val="clear" w:pos="8306"/>
              </w:tabs>
              <w:adjustRightInd/>
              <w:spacing w:line="360" w:lineRule="auto"/>
              <w:textAlignment w:val="auto"/>
              <w:rPr>
                <w:rFonts w:hint="eastAsia" w:ascii="Times New Roman" w:hAnsi="Times New Roman" w:eastAsia="宋体" w:cs="Times New Roman"/>
                <w:bCs/>
                <w:kern w:val="2"/>
                <w:sz w:val="21"/>
                <w:szCs w:val="21"/>
                <w:lang w:val="en-US" w:eastAsia="zh-CN"/>
              </w:rPr>
            </w:pPr>
            <w:r>
              <w:rPr>
                <w:rFonts w:hint="eastAsia" w:ascii="Times New Roman" w:hAnsi="Times New Roman" w:cs="Times New Roman"/>
                <w:bCs/>
                <w:kern w:val="2"/>
                <w:sz w:val="21"/>
                <w:szCs w:val="21"/>
                <w:lang w:val="en-US" w:eastAsia="zh-CN"/>
              </w:rPr>
              <w:t>8</w:t>
            </w:r>
          </w:p>
        </w:tc>
        <w:tc>
          <w:tcPr>
            <w:tcW w:w="833" w:type="pct"/>
            <w:vAlign w:val="center"/>
          </w:tcPr>
          <w:p w14:paraId="36F69002">
            <w:pPr>
              <w:pStyle w:val="70"/>
              <w:widowControl w:val="0"/>
              <w:spacing w:before="0" w:beforeAutospacing="0" w:after="0" w:afterAutospacing="0" w:line="360" w:lineRule="auto"/>
              <w:jc w:val="both"/>
              <w:rPr>
                <w:rFonts w:ascii="Times New Roman" w:hAnsi="Times New Roman" w:cs="Times New Roman"/>
                <w:b w:val="0"/>
                <w:color w:val="FF0000"/>
                <w:sz w:val="21"/>
                <w:szCs w:val="21"/>
              </w:rPr>
            </w:pPr>
            <w:r>
              <w:rPr>
                <w:rFonts w:ascii="Times New Roman" w:hAnsi="Times New Roman" w:cs="Times New Roman"/>
                <w:b w:val="0"/>
                <w:bCs w:val="0"/>
                <w:color w:val="000000"/>
                <w:sz w:val="21"/>
                <w:szCs w:val="21"/>
              </w:rPr>
              <w:t>开标时间和地点</w:t>
            </w:r>
          </w:p>
        </w:tc>
        <w:tc>
          <w:tcPr>
            <w:tcW w:w="3622" w:type="pct"/>
            <w:vAlign w:val="center"/>
          </w:tcPr>
          <w:p w14:paraId="11423CFA">
            <w:pPr>
              <w:snapToGrid w:val="0"/>
              <w:spacing w:line="500" w:lineRule="exact"/>
              <w:rPr>
                <w:rFonts w:ascii="Times New Roman" w:hAnsi="Times New Roman" w:cs="Times New Roman"/>
                <w:color w:val="000000"/>
                <w:sz w:val="21"/>
                <w:szCs w:val="21"/>
              </w:rPr>
            </w:pPr>
            <w:r>
              <w:rPr>
                <w:rFonts w:ascii="Times New Roman" w:hAnsi="Times New Roman" w:cs="Times New Roman"/>
                <w:color w:val="000000"/>
                <w:sz w:val="21"/>
                <w:szCs w:val="21"/>
              </w:rPr>
              <w:t>开标时间：</w:t>
            </w:r>
            <w:r>
              <w:rPr>
                <w:rFonts w:ascii="Times New Roman" w:hAnsi="Times New Roman" w:cs="Times New Roman"/>
                <w:b w:val="0"/>
                <w:bCs w:val="0"/>
                <w:color w:val="000000"/>
                <w:sz w:val="21"/>
                <w:szCs w:val="21"/>
              </w:rPr>
              <w:t>见</w:t>
            </w:r>
            <w:r>
              <w:rPr>
                <w:rFonts w:hint="eastAsia" w:ascii="Times New Roman" w:hAnsi="Times New Roman" w:cs="Times New Roman"/>
                <w:b w:val="0"/>
                <w:bCs w:val="0"/>
                <w:color w:val="000000"/>
                <w:sz w:val="21"/>
                <w:szCs w:val="21"/>
                <w:lang w:val="en-US" w:eastAsia="zh-CN"/>
              </w:rPr>
              <w:t>招标</w:t>
            </w:r>
            <w:r>
              <w:rPr>
                <w:rFonts w:ascii="Times New Roman" w:hAnsi="Times New Roman" w:cs="Times New Roman"/>
                <w:b w:val="0"/>
                <w:bCs w:val="0"/>
                <w:color w:val="000000"/>
                <w:sz w:val="21"/>
                <w:szCs w:val="21"/>
              </w:rPr>
              <w:t>公告</w:t>
            </w:r>
          </w:p>
          <w:p w14:paraId="53BF7DF6">
            <w:pPr>
              <w:pStyle w:val="70"/>
              <w:widowControl w:val="0"/>
              <w:spacing w:before="0" w:beforeAutospacing="0" w:after="0" w:afterAutospacing="0" w:line="360" w:lineRule="auto"/>
              <w:jc w:val="both"/>
              <w:rPr>
                <w:rFonts w:ascii="Times New Roman" w:hAnsi="Times New Roman" w:cs="Times New Roman"/>
                <w:b w:val="0"/>
                <w:color w:val="FF0000"/>
                <w:sz w:val="21"/>
                <w:szCs w:val="21"/>
                <w:u w:val="single"/>
              </w:rPr>
            </w:pPr>
            <w:r>
              <w:rPr>
                <w:rFonts w:ascii="Times New Roman" w:hAnsi="Times New Roman" w:cs="Times New Roman"/>
                <w:b w:val="0"/>
                <w:bCs w:val="0"/>
                <w:color w:val="000000"/>
                <w:sz w:val="21"/>
                <w:szCs w:val="21"/>
              </w:rPr>
              <w:t>开标地点：见</w:t>
            </w:r>
            <w:r>
              <w:rPr>
                <w:rFonts w:hint="eastAsia" w:ascii="Times New Roman" w:hAnsi="Times New Roman" w:cs="Times New Roman"/>
                <w:b w:val="0"/>
                <w:bCs w:val="0"/>
                <w:color w:val="000000"/>
                <w:sz w:val="21"/>
                <w:szCs w:val="21"/>
                <w:lang w:val="en-US" w:eastAsia="zh-CN"/>
              </w:rPr>
              <w:t>招标</w:t>
            </w:r>
            <w:r>
              <w:rPr>
                <w:rFonts w:ascii="Times New Roman" w:hAnsi="Times New Roman" w:cs="Times New Roman"/>
                <w:b w:val="0"/>
                <w:bCs w:val="0"/>
                <w:color w:val="000000"/>
                <w:sz w:val="21"/>
                <w:szCs w:val="21"/>
              </w:rPr>
              <w:t>公告</w:t>
            </w:r>
          </w:p>
        </w:tc>
      </w:tr>
      <w:tr w14:paraId="11FD3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4" w:type="pct"/>
            <w:vAlign w:val="center"/>
          </w:tcPr>
          <w:p w14:paraId="57282B49">
            <w:pPr>
              <w:pStyle w:val="71"/>
              <w:pBdr>
                <w:bottom w:val="none" w:color="auto" w:sz="0" w:space="0"/>
              </w:pBdr>
              <w:tabs>
                <w:tab w:val="clear" w:pos="4153"/>
                <w:tab w:val="clear" w:pos="8306"/>
              </w:tabs>
              <w:adjustRightInd/>
              <w:spacing w:line="360" w:lineRule="auto"/>
              <w:textAlignment w:val="auto"/>
              <w:rPr>
                <w:rFonts w:hint="eastAsia" w:ascii="Times New Roman" w:hAnsi="Times New Roman" w:eastAsia="宋体" w:cs="Times New Roman"/>
                <w:bCs/>
                <w:kern w:val="2"/>
                <w:sz w:val="21"/>
                <w:szCs w:val="21"/>
                <w:lang w:val="en-US" w:eastAsia="zh-CN"/>
              </w:rPr>
            </w:pPr>
            <w:r>
              <w:rPr>
                <w:rFonts w:hint="eastAsia" w:ascii="Times New Roman" w:hAnsi="Times New Roman" w:cs="Times New Roman"/>
                <w:bCs/>
                <w:kern w:val="2"/>
                <w:sz w:val="21"/>
                <w:szCs w:val="21"/>
                <w:lang w:val="en-US" w:eastAsia="zh-CN"/>
              </w:rPr>
              <w:t>9</w:t>
            </w:r>
          </w:p>
        </w:tc>
        <w:tc>
          <w:tcPr>
            <w:tcW w:w="833" w:type="pct"/>
            <w:vAlign w:val="center"/>
          </w:tcPr>
          <w:p w14:paraId="1876AC39">
            <w:pPr>
              <w:pStyle w:val="70"/>
              <w:widowControl w:val="0"/>
              <w:spacing w:before="0" w:beforeAutospacing="0" w:after="0" w:afterAutospacing="0" w:line="360" w:lineRule="auto"/>
              <w:jc w:val="both"/>
              <w:rPr>
                <w:rFonts w:ascii="Times New Roman" w:hAnsi="Times New Roman" w:cs="Times New Roman"/>
                <w:b w:val="0"/>
                <w:bCs w:val="0"/>
                <w:sz w:val="21"/>
                <w:szCs w:val="21"/>
              </w:rPr>
            </w:pPr>
            <w:r>
              <w:rPr>
                <w:rFonts w:ascii="Times New Roman" w:hAnsi="Times New Roman" w:cs="Times New Roman"/>
                <w:b w:val="0"/>
                <w:sz w:val="21"/>
                <w:szCs w:val="21"/>
              </w:rPr>
              <w:t>确定中标人</w:t>
            </w:r>
          </w:p>
        </w:tc>
        <w:tc>
          <w:tcPr>
            <w:tcW w:w="3622" w:type="pct"/>
            <w:vAlign w:val="center"/>
          </w:tcPr>
          <w:p w14:paraId="66764DBB">
            <w:pPr>
              <w:pStyle w:val="70"/>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cs="Times New Roman"/>
                <w:b w:val="0"/>
                <w:sz w:val="21"/>
                <w:szCs w:val="21"/>
              </w:rPr>
              <w:t>确定中标人：</w:t>
            </w:r>
          </w:p>
          <w:p w14:paraId="7BA511E7">
            <w:pPr>
              <w:pStyle w:val="70"/>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cs="Times New Roman"/>
                <w:b w:val="0"/>
                <w:sz w:val="21"/>
                <w:szCs w:val="21"/>
              </w:rPr>
              <w:sym w:font="Wingdings 2" w:char="0052"/>
            </w:r>
            <w:r>
              <w:rPr>
                <w:rFonts w:ascii="Times New Roman" w:hAnsi="Times New Roman" w:cs="Times New Roman"/>
                <w:b w:val="0"/>
                <w:sz w:val="21"/>
                <w:szCs w:val="21"/>
              </w:rPr>
              <w:t xml:space="preserve">招标人委托评审小组确定     </w:t>
            </w:r>
          </w:p>
          <w:p w14:paraId="7831967D">
            <w:pPr>
              <w:pStyle w:val="70"/>
              <w:widowControl w:val="0"/>
              <w:spacing w:before="0" w:beforeAutospacing="0" w:after="0" w:afterAutospacing="0" w:line="360" w:lineRule="auto"/>
              <w:jc w:val="both"/>
              <w:rPr>
                <w:rFonts w:ascii="Times New Roman" w:hAnsi="Times New Roman" w:cs="Times New Roman"/>
                <w:b w:val="0"/>
                <w:bCs w:val="0"/>
                <w:sz w:val="21"/>
                <w:szCs w:val="21"/>
              </w:rPr>
            </w:pPr>
            <w:r>
              <w:rPr>
                <w:rFonts w:ascii="Times New Roman" w:hAnsi="Times New Roman" w:cs="Times New Roman"/>
                <w:b w:val="0"/>
                <w:sz w:val="21"/>
                <w:szCs w:val="21"/>
              </w:rPr>
              <w:sym w:font="Wingdings 2" w:char="00A3"/>
            </w:r>
            <w:r>
              <w:rPr>
                <w:rFonts w:ascii="Times New Roman" w:hAnsi="Times New Roman" w:cs="Times New Roman"/>
                <w:b w:val="0"/>
                <w:sz w:val="21"/>
                <w:szCs w:val="21"/>
              </w:rPr>
              <w:t>招标人确定</w:t>
            </w:r>
          </w:p>
        </w:tc>
      </w:tr>
      <w:tr w14:paraId="2D2DB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4" w:type="pct"/>
            <w:vAlign w:val="center"/>
          </w:tcPr>
          <w:p w14:paraId="37433C43">
            <w:pPr>
              <w:pStyle w:val="71"/>
              <w:pBdr>
                <w:bottom w:val="none" w:color="auto" w:sz="0" w:space="0"/>
              </w:pBdr>
              <w:tabs>
                <w:tab w:val="clear" w:pos="4153"/>
                <w:tab w:val="clear" w:pos="8306"/>
              </w:tabs>
              <w:adjustRightInd/>
              <w:spacing w:line="360" w:lineRule="auto"/>
              <w:textAlignment w:val="auto"/>
              <w:rPr>
                <w:rFonts w:hint="eastAsia" w:ascii="Times New Roman" w:hAnsi="Times New Roman" w:eastAsia="宋体" w:cs="Times New Roman"/>
                <w:bCs/>
                <w:kern w:val="2"/>
                <w:sz w:val="21"/>
                <w:szCs w:val="21"/>
                <w:lang w:val="en-US" w:eastAsia="zh-CN"/>
              </w:rPr>
            </w:pPr>
            <w:r>
              <w:rPr>
                <w:rFonts w:ascii="Times New Roman" w:hAnsi="Times New Roman" w:cs="Times New Roman"/>
                <w:bCs/>
                <w:kern w:val="2"/>
                <w:sz w:val="21"/>
                <w:szCs w:val="21"/>
              </w:rPr>
              <w:t>1</w:t>
            </w:r>
            <w:r>
              <w:rPr>
                <w:rFonts w:hint="eastAsia" w:ascii="Times New Roman" w:hAnsi="Times New Roman" w:cs="Times New Roman"/>
                <w:bCs/>
                <w:kern w:val="2"/>
                <w:sz w:val="21"/>
                <w:szCs w:val="21"/>
                <w:lang w:val="en-US" w:eastAsia="zh-CN"/>
              </w:rPr>
              <w:t>0</w:t>
            </w:r>
          </w:p>
        </w:tc>
        <w:tc>
          <w:tcPr>
            <w:tcW w:w="833" w:type="pct"/>
            <w:vAlign w:val="center"/>
          </w:tcPr>
          <w:p w14:paraId="1149B188">
            <w:pPr>
              <w:pStyle w:val="70"/>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cs="Times New Roman"/>
                <w:b w:val="0"/>
                <w:sz w:val="21"/>
                <w:szCs w:val="21"/>
              </w:rPr>
              <w:t>中标通知书发出的形式</w:t>
            </w:r>
          </w:p>
        </w:tc>
        <w:tc>
          <w:tcPr>
            <w:tcW w:w="3622" w:type="pct"/>
            <w:vAlign w:val="center"/>
          </w:tcPr>
          <w:p w14:paraId="35B57D35">
            <w:pPr>
              <w:pStyle w:val="70"/>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cs="Times New Roman"/>
                <w:b w:val="0"/>
                <w:sz w:val="21"/>
                <w:szCs w:val="21"/>
              </w:rPr>
              <w:t xml:space="preserve">☑书面     </w:t>
            </w:r>
            <w:r>
              <w:rPr>
                <w:rFonts w:ascii="Times New Roman" w:hAnsi="Times New Roman" w:cs="Times New Roman"/>
                <w:b w:val="0"/>
                <w:sz w:val="21"/>
                <w:szCs w:val="21"/>
              </w:rPr>
              <w:sym w:font="Wingdings" w:char="00A8"/>
            </w:r>
            <w:r>
              <w:rPr>
                <w:rFonts w:ascii="Times New Roman" w:hAnsi="Times New Roman" w:cs="Times New Roman"/>
                <w:b w:val="0"/>
                <w:sz w:val="21"/>
                <w:szCs w:val="21"/>
              </w:rPr>
              <w:t>数据电文</w:t>
            </w:r>
          </w:p>
          <w:p w14:paraId="10A6236C">
            <w:pPr>
              <w:pStyle w:val="70"/>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cs="Times New Roman"/>
                <w:b w:val="0"/>
                <w:sz w:val="21"/>
                <w:szCs w:val="21"/>
              </w:rPr>
              <w:t>特别提醒：</w:t>
            </w:r>
            <w:r>
              <w:rPr>
                <w:rFonts w:ascii="Times New Roman" w:hAnsi="Times New Roman" w:cs="Times New Roman"/>
                <w:sz w:val="21"/>
                <w:szCs w:val="21"/>
              </w:rPr>
              <w:t>招标人确定中标人后，通过书面向中标人发出中标通知书。</w:t>
            </w:r>
          </w:p>
        </w:tc>
      </w:tr>
      <w:tr w14:paraId="25F9F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4" w:type="pct"/>
            <w:vAlign w:val="center"/>
          </w:tcPr>
          <w:p w14:paraId="0A44B159">
            <w:pPr>
              <w:pStyle w:val="71"/>
              <w:pBdr>
                <w:bottom w:val="none" w:color="auto" w:sz="0" w:space="0"/>
              </w:pBdr>
              <w:tabs>
                <w:tab w:val="clear" w:pos="4153"/>
                <w:tab w:val="clear" w:pos="8306"/>
              </w:tabs>
              <w:adjustRightInd/>
              <w:spacing w:line="360" w:lineRule="auto"/>
              <w:textAlignment w:val="auto"/>
              <w:rPr>
                <w:rFonts w:hint="eastAsia" w:ascii="Times New Roman" w:hAnsi="Times New Roman" w:eastAsia="宋体" w:cs="Times New Roman"/>
                <w:bCs/>
                <w:kern w:val="2"/>
                <w:sz w:val="21"/>
                <w:szCs w:val="21"/>
                <w:lang w:val="en-US" w:eastAsia="zh-CN"/>
              </w:rPr>
            </w:pPr>
            <w:r>
              <w:rPr>
                <w:rFonts w:ascii="Times New Roman" w:hAnsi="Times New Roman" w:cs="Times New Roman"/>
                <w:bCs/>
                <w:kern w:val="2"/>
                <w:sz w:val="21"/>
                <w:szCs w:val="21"/>
              </w:rPr>
              <w:t>1</w:t>
            </w:r>
            <w:r>
              <w:rPr>
                <w:rFonts w:hint="eastAsia" w:ascii="Times New Roman" w:hAnsi="Times New Roman" w:cs="Times New Roman"/>
                <w:bCs/>
                <w:kern w:val="2"/>
                <w:sz w:val="21"/>
                <w:szCs w:val="21"/>
                <w:lang w:val="en-US" w:eastAsia="zh-CN"/>
              </w:rPr>
              <w:t>1</w:t>
            </w:r>
          </w:p>
        </w:tc>
        <w:tc>
          <w:tcPr>
            <w:tcW w:w="833" w:type="pct"/>
            <w:vAlign w:val="center"/>
          </w:tcPr>
          <w:p w14:paraId="6806A212">
            <w:pPr>
              <w:pStyle w:val="70"/>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cs="Times New Roman"/>
                <w:b w:val="0"/>
                <w:sz w:val="21"/>
                <w:szCs w:val="21"/>
              </w:rPr>
              <w:t>告知</w:t>
            </w:r>
            <w:r>
              <w:rPr>
                <w:rFonts w:hint="eastAsia" w:ascii="Times New Roman" w:hAnsi="Times New Roman" w:cs="Times New Roman"/>
                <w:b w:val="0"/>
                <w:sz w:val="21"/>
                <w:szCs w:val="21"/>
                <w:lang w:eastAsia="zh-CN"/>
              </w:rPr>
              <w:t>招标</w:t>
            </w:r>
            <w:r>
              <w:rPr>
                <w:rFonts w:ascii="Times New Roman" w:hAnsi="Times New Roman" w:cs="Times New Roman"/>
                <w:b w:val="0"/>
                <w:sz w:val="21"/>
                <w:szCs w:val="21"/>
              </w:rPr>
              <w:t>结果的形式</w:t>
            </w:r>
          </w:p>
        </w:tc>
        <w:tc>
          <w:tcPr>
            <w:tcW w:w="3622" w:type="pct"/>
            <w:vAlign w:val="center"/>
          </w:tcPr>
          <w:p w14:paraId="5F2E5AC0">
            <w:pPr>
              <w:pStyle w:val="70"/>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sz w:val="21"/>
                <w:szCs w:val="21"/>
              </w:rPr>
              <w:t>通过</w:t>
            </w:r>
            <w:r>
              <w:rPr>
                <w:rFonts w:hint="eastAsia" w:ascii="宋体" w:hAnsi="宋体" w:cs="宋体"/>
                <w:kern w:val="0"/>
                <w:sz w:val="21"/>
                <w:szCs w:val="21"/>
              </w:rPr>
              <w:t>“</w:t>
            </w:r>
            <w:r>
              <w:rPr>
                <w:rFonts w:hint="eastAsia" w:ascii="宋体" w:hAnsi="宋体" w:cs="宋体"/>
                <w:kern w:val="0"/>
                <w:sz w:val="21"/>
                <w:szCs w:val="21"/>
                <w:lang w:eastAsia="zh-CN"/>
              </w:rPr>
              <w:t>金陵嘉珑酒店合肥蜀山店</w:t>
            </w:r>
            <w:r>
              <w:rPr>
                <w:rFonts w:hint="eastAsia" w:ascii="宋体" w:hAnsi="宋体" w:cs="宋体"/>
                <w:kern w:val="0"/>
                <w:sz w:val="21"/>
                <w:szCs w:val="21"/>
              </w:rPr>
              <w:t>”公众号</w:t>
            </w:r>
            <w:r>
              <w:rPr>
                <w:rFonts w:hint="eastAsia" w:ascii="宋体" w:hAnsi="宋体" w:cs="宋体"/>
                <w:kern w:val="0"/>
                <w:sz w:val="21"/>
                <w:szCs w:val="21"/>
                <w:lang w:eastAsia="zh-CN"/>
              </w:rPr>
              <w:t>及</w:t>
            </w:r>
            <w:r>
              <w:rPr>
                <w:rFonts w:ascii="Times New Roman" w:hAnsi="Times New Roman"/>
                <w:bCs/>
                <w:snapToGrid w:val="0"/>
                <w:kern w:val="0"/>
                <w:sz w:val="21"/>
                <w:szCs w:val="21"/>
              </w:rPr>
              <w:t>合肥文旅博览集团</w:t>
            </w:r>
            <w:r>
              <w:rPr>
                <w:rFonts w:hint="eastAsia" w:ascii="Times New Roman" w:hAnsi="Times New Roman"/>
                <w:bCs/>
                <w:snapToGrid w:val="0"/>
                <w:kern w:val="0"/>
                <w:sz w:val="21"/>
                <w:szCs w:val="21"/>
                <w:lang w:val="en-US" w:eastAsia="zh-CN"/>
              </w:rPr>
              <w:t>有限公司</w:t>
            </w:r>
            <w:r>
              <w:rPr>
                <w:rFonts w:ascii="Times New Roman" w:hAnsi="Times New Roman"/>
                <w:bCs/>
                <w:snapToGrid w:val="0"/>
                <w:kern w:val="0"/>
                <w:sz w:val="21"/>
                <w:szCs w:val="21"/>
              </w:rPr>
              <w:t>官网</w:t>
            </w:r>
            <w:r>
              <w:rPr>
                <w:rFonts w:ascii="Times New Roman" w:hAnsi="Times New Roman"/>
                <w:sz w:val="21"/>
                <w:szCs w:val="21"/>
              </w:rPr>
              <w:t>发布</w:t>
            </w:r>
          </w:p>
        </w:tc>
      </w:tr>
      <w:tr w14:paraId="2639E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4" w:type="pct"/>
            <w:vAlign w:val="center"/>
          </w:tcPr>
          <w:p w14:paraId="2EAA0B4F">
            <w:pPr>
              <w:pStyle w:val="71"/>
              <w:pBdr>
                <w:bottom w:val="none" w:color="auto" w:sz="0" w:space="0"/>
              </w:pBdr>
              <w:tabs>
                <w:tab w:val="clear" w:pos="4153"/>
                <w:tab w:val="clear" w:pos="8306"/>
              </w:tabs>
              <w:adjustRightInd/>
              <w:spacing w:line="360" w:lineRule="auto"/>
              <w:textAlignment w:val="auto"/>
              <w:rPr>
                <w:rFonts w:hint="eastAsia" w:ascii="Times New Roman" w:hAnsi="Times New Roman" w:eastAsia="宋体" w:cs="Times New Roman"/>
                <w:bCs/>
                <w:kern w:val="2"/>
                <w:sz w:val="21"/>
                <w:szCs w:val="21"/>
                <w:lang w:val="en-US" w:eastAsia="zh-CN"/>
              </w:rPr>
            </w:pPr>
            <w:r>
              <w:rPr>
                <w:rFonts w:ascii="Times New Roman" w:hAnsi="Times New Roman" w:cs="Times New Roman"/>
                <w:bCs/>
                <w:kern w:val="2"/>
                <w:sz w:val="21"/>
                <w:szCs w:val="21"/>
              </w:rPr>
              <w:t>1</w:t>
            </w:r>
            <w:r>
              <w:rPr>
                <w:rFonts w:hint="eastAsia" w:ascii="Times New Roman" w:hAnsi="Times New Roman" w:cs="Times New Roman"/>
                <w:bCs/>
                <w:kern w:val="2"/>
                <w:sz w:val="21"/>
                <w:szCs w:val="21"/>
                <w:lang w:val="en-US" w:eastAsia="zh-CN"/>
              </w:rPr>
              <w:t>2</w:t>
            </w:r>
          </w:p>
        </w:tc>
        <w:tc>
          <w:tcPr>
            <w:tcW w:w="833" w:type="pct"/>
            <w:vAlign w:val="center"/>
          </w:tcPr>
          <w:p w14:paraId="263E0CA7">
            <w:pPr>
              <w:pStyle w:val="70"/>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cs="Times New Roman"/>
                <w:b w:val="0"/>
                <w:sz w:val="21"/>
                <w:szCs w:val="21"/>
              </w:rPr>
              <w:t>履约保证金</w:t>
            </w:r>
          </w:p>
        </w:tc>
        <w:tc>
          <w:tcPr>
            <w:tcW w:w="3622" w:type="pct"/>
          </w:tcPr>
          <w:p w14:paraId="0DDE7BA3">
            <w:pPr>
              <w:snapToGrid w:val="0"/>
              <w:spacing w:line="360" w:lineRule="auto"/>
              <w:rPr>
                <w:rFonts w:ascii="Times New Roman" w:hAnsi="Times New Roman" w:cs="Times New Roman"/>
                <w:b w:val="0"/>
                <w:bCs w:val="0"/>
                <w:sz w:val="21"/>
                <w:szCs w:val="21"/>
              </w:rPr>
            </w:pPr>
            <w:r>
              <w:rPr>
                <w:rFonts w:hint="eastAsia" w:ascii="Times New Roman" w:hAnsi="Times New Roman" w:cs="Times New Roman"/>
                <w:sz w:val="21"/>
                <w:szCs w:val="21"/>
                <w:lang w:val="en-US" w:eastAsia="zh-CN"/>
              </w:rPr>
              <w:t>无</w:t>
            </w:r>
            <w:r>
              <w:rPr>
                <w:rFonts w:ascii="Times New Roman" w:hAnsi="Times New Roman" w:cs="Times New Roman"/>
                <w:sz w:val="21"/>
                <w:szCs w:val="21"/>
              </w:rPr>
              <w:t xml:space="preserve"> </w:t>
            </w:r>
          </w:p>
        </w:tc>
      </w:tr>
      <w:tr w14:paraId="13EF0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4" w:type="pct"/>
            <w:vAlign w:val="center"/>
          </w:tcPr>
          <w:p w14:paraId="299789B7">
            <w:pPr>
              <w:spacing w:line="360" w:lineRule="auto"/>
              <w:jc w:val="center"/>
              <w:rPr>
                <w:rFonts w:hint="eastAsia" w:ascii="Times New Roman" w:hAnsi="Times New Roman" w:eastAsia="宋体" w:cs="Times New Roman"/>
                <w:bCs/>
                <w:kern w:val="2"/>
                <w:sz w:val="21"/>
                <w:szCs w:val="21"/>
                <w:lang w:val="en-US" w:eastAsia="zh-CN"/>
              </w:rPr>
            </w:pPr>
            <w:r>
              <w:rPr>
                <w:rFonts w:hint="eastAsia" w:ascii="Times New Roman" w:hAnsi="Times New Roman" w:cs="Times New Roman"/>
                <w:kern w:val="2"/>
                <w:sz w:val="21"/>
                <w:szCs w:val="21"/>
              </w:rPr>
              <w:t>1</w:t>
            </w:r>
            <w:r>
              <w:rPr>
                <w:rFonts w:hint="eastAsia" w:ascii="Times New Roman" w:hAnsi="Times New Roman" w:cs="Times New Roman"/>
                <w:kern w:val="2"/>
                <w:sz w:val="21"/>
                <w:szCs w:val="21"/>
                <w:lang w:val="en-US" w:eastAsia="zh-CN"/>
              </w:rPr>
              <w:t>3</w:t>
            </w:r>
          </w:p>
        </w:tc>
        <w:tc>
          <w:tcPr>
            <w:tcW w:w="833" w:type="pct"/>
            <w:vAlign w:val="center"/>
          </w:tcPr>
          <w:p w14:paraId="3B07459E">
            <w:pPr>
              <w:spacing w:line="360" w:lineRule="auto"/>
              <w:rPr>
                <w:rFonts w:ascii="Times New Roman" w:hAnsi="Times New Roman" w:cs="Times New Roman"/>
                <w:b w:val="0"/>
                <w:sz w:val="21"/>
                <w:szCs w:val="21"/>
              </w:rPr>
            </w:pPr>
            <w:r>
              <w:rPr>
                <w:rFonts w:ascii="Times New Roman" w:hAnsi="Times New Roman" w:cs="Times New Roman"/>
                <w:kern w:val="2"/>
                <w:sz w:val="21"/>
                <w:szCs w:val="21"/>
              </w:rPr>
              <w:t>报价须知</w:t>
            </w:r>
          </w:p>
        </w:tc>
        <w:tc>
          <w:tcPr>
            <w:tcW w:w="3622" w:type="pct"/>
            <w:vAlign w:val="center"/>
          </w:tcPr>
          <w:p w14:paraId="52C9093E">
            <w:pPr>
              <w:spacing w:line="360" w:lineRule="auto"/>
              <w:rPr>
                <w:rFonts w:ascii="Times New Roman" w:hAnsi="Times New Roman" w:cs="Times New Roman"/>
                <w:bCs/>
                <w:kern w:val="2"/>
                <w:sz w:val="21"/>
                <w:szCs w:val="21"/>
              </w:rPr>
            </w:pPr>
            <w:r>
              <w:rPr>
                <w:rFonts w:ascii="Times New Roman" w:hAnsi="Times New Roman" w:cs="Times New Roman"/>
                <w:bCs/>
                <w:snapToGrid w:val="0"/>
                <w:color w:val="000000"/>
                <w:sz w:val="21"/>
                <w:szCs w:val="21"/>
                <w:highlight w:val="none"/>
              </w:rPr>
              <w:t>（1）投标人的报价应包含</w:t>
            </w:r>
            <w:r>
              <w:rPr>
                <w:rFonts w:hint="eastAsia" w:ascii="Times New Roman" w:hAnsi="Times New Roman" w:cs="Times New Roman"/>
                <w:bCs/>
                <w:snapToGrid w:val="0"/>
                <w:color w:val="000000"/>
                <w:sz w:val="21"/>
                <w:szCs w:val="21"/>
                <w:highlight w:val="none"/>
              </w:rPr>
              <w:t>但不限于</w:t>
            </w:r>
            <w:r>
              <w:rPr>
                <w:rFonts w:ascii="Times New Roman" w:hAnsi="Times New Roman" w:cs="Times New Roman"/>
                <w:bCs/>
                <w:snapToGrid w:val="0"/>
                <w:color w:val="000000"/>
                <w:sz w:val="21"/>
                <w:szCs w:val="21"/>
                <w:highlight w:val="none"/>
              </w:rPr>
              <w:t>所投货物的供货、包装运输及保</w:t>
            </w:r>
            <w:r>
              <w:rPr>
                <w:rFonts w:ascii="Times New Roman" w:hAnsi="Times New Roman" w:cs="Times New Roman"/>
                <w:bCs/>
                <w:snapToGrid w:val="0"/>
                <w:color w:val="000000"/>
                <w:sz w:val="21"/>
                <w:szCs w:val="21"/>
              </w:rPr>
              <w:t>险、安装、调试、考核验收、培训、交付后约定期限内免费维修保养服务、税费等所有工作和应有费用。</w:t>
            </w:r>
          </w:p>
          <w:p w14:paraId="05363B12">
            <w:pPr>
              <w:spacing w:line="360" w:lineRule="auto"/>
              <w:rPr>
                <w:rFonts w:ascii="Times New Roman" w:hAnsi="Times New Roman" w:cs="Times New Roman"/>
                <w:bCs/>
                <w:kern w:val="2"/>
                <w:sz w:val="21"/>
                <w:szCs w:val="21"/>
                <w:highlight w:val="yellow"/>
              </w:rPr>
            </w:pPr>
            <w:r>
              <w:rPr>
                <w:rFonts w:ascii="Times New Roman" w:hAnsi="Times New Roman" w:cs="Times New Roman"/>
                <w:bCs/>
                <w:kern w:val="2"/>
                <w:sz w:val="21"/>
                <w:szCs w:val="21"/>
              </w:rPr>
              <w:t>（2）</w:t>
            </w:r>
            <w:r>
              <w:rPr>
                <w:rFonts w:ascii="Times New Roman" w:hAnsi="Times New Roman" w:cs="Times New Roman"/>
                <w:bCs/>
                <w:kern w:val="2"/>
                <w:sz w:val="21"/>
                <w:szCs w:val="21"/>
                <w:highlight w:val="yellow"/>
              </w:rPr>
              <w:t>投标人最终投标报价不得高于</w:t>
            </w:r>
            <w:r>
              <w:rPr>
                <w:rFonts w:hint="eastAsia" w:ascii="Times New Roman" w:hAnsi="Times New Roman" w:cs="Times New Roman"/>
                <w:bCs/>
                <w:kern w:val="2"/>
                <w:sz w:val="21"/>
                <w:szCs w:val="21"/>
                <w:highlight w:val="yellow"/>
                <w:lang w:eastAsia="zh-CN"/>
              </w:rPr>
              <w:t>招标</w:t>
            </w:r>
            <w:r>
              <w:rPr>
                <w:rFonts w:ascii="Times New Roman" w:hAnsi="Times New Roman" w:cs="Times New Roman"/>
                <w:bCs/>
                <w:kern w:val="2"/>
                <w:sz w:val="21"/>
                <w:szCs w:val="21"/>
                <w:highlight w:val="yellow"/>
              </w:rPr>
              <w:t>文件（公告）列明的项目预算、最高投标限价，否则其投标文件将被否决。</w:t>
            </w:r>
          </w:p>
          <w:p w14:paraId="53A5FB59">
            <w:pPr>
              <w:spacing w:line="360" w:lineRule="auto"/>
              <w:rPr>
                <w:rFonts w:ascii="Times New Roman" w:hAnsi="Times New Roman" w:cs="Times New Roman"/>
                <w:sz w:val="21"/>
                <w:szCs w:val="21"/>
              </w:rPr>
            </w:pPr>
            <w:r>
              <w:rPr>
                <w:rFonts w:ascii="Times New Roman" w:hAnsi="Times New Roman" w:cs="Times New Roman"/>
                <w:kern w:val="2"/>
                <w:sz w:val="21"/>
                <w:szCs w:val="21"/>
              </w:rPr>
              <w:t>（3）在项目</w:t>
            </w:r>
            <w:r>
              <w:rPr>
                <w:rFonts w:hint="eastAsia" w:ascii="Times New Roman" w:hAnsi="Times New Roman" w:cs="Times New Roman"/>
                <w:kern w:val="2"/>
                <w:sz w:val="21"/>
                <w:szCs w:val="21"/>
              </w:rPr>
              <w:t>评标</w:t>
            </w:r>
            <w:r>
              <w:rPr>
                <w:rFonts w:ascii="Times New Roman" w:hAnsi="Times New Roman" w:cs="Times New Roman"/>
                <w:kern w:val="2"/>
                <w:sz w:val="21"/>
                <w:szCs w:val="21"/>
              </w:rPr>
              <w:t>过程中，投标人最终投标报价与公布的最高投标限价或项目</w:t>
            </w:r>
            <w:r>
              <w:rPr>
                <w:rFonts w:ascii="Times New Roman" w:hAnsi="Times New Roman" w:cs="Times New Roman"/>
                <w:sz w:val="21"/>
                <w:szCs w:val="21"/>
              </w:rPr>
              <w:t>预算</w:t>
            </w:r>
            <w:r>
              <w:rPr>
                <w:rFonts w:ascii="Times New Roman" w:hAnsi="Times New Roman" w:cs="Times New Roman"/>
                <w:kern w:val="2"/>
                <w:sz w:val="21"/>
                <w:szCs w:val="21"/>
              </w:rPr>
              <w:t>相比降幅过小，或投标人最终投标报价明显缺乏竞争性的，评审小组可以否决其投标。</w:t>
            </w:r>
          </w:p>
        </w:tc>
      </w:tr>
      <w:tr w14:paraId="1A9EC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4" w:type="pct"/>
            <w:vAlign w:val="center"/>
          </w:tcPr>
          <w:p w14:paraId="6BF42907">
            <w:pPr>
              <w:spacing w:line="360" w:lineRule="auto"/>
              <w:jc w:val="center"/>
              <w:rPr>
                <w:rFonts w:hint="eastAsia" w:ascii="Times New Roman" w:hAnsi="Times New Roman" w:eastAsia="宋体" w:cs="Times New Roman"/>
                <w:kern w:val="2"/>
                <w:sz w:val="21"/>
                <w:szCs w:val="21"/>
                <w:lang w:val="en-US" w:eastAsia="zh-CN"/>
              </w:rPr>
            </w:pPr>
            <w:r>
              <w:rPr>
                <w:rFonts w:hint="eastAsia" w:ascii="Times New Roman" w:hAnsi="Times New Roman" w:cs="Times New Roman"/>
                <w:kern w:val="2"/>
                <w:sz w:val="21"/>
                <w:szCs w:val="21"/>
              </w:rPr>
              <w:t>1</w:t>
            </w:r>
            <w:r>
              <w:rPr>
                <w:rFonts w:hint="eastAsia" w:ascii="Times New Roman" w:hAnsi="Times New Roman" w:cs="Times New Roman"/>
                <w:kern w:val="2"/>
                <w:sz w:val="21"/>
                <w:szCs w:val="21"/>
                <w:lang w:val="en-US" w:eastAsia="zh-CN"/>
              </w:rPr>
              <w:t>4</w:t>
            </w:r>
          </w:p>
        </w:tc>
        <w:tc>
          <w:tcPr>
            <w:tcW w:w="833" w:type="pct"/>
            <w:vAlign w:val="center"/>
          </w:tcPr>
          <w:p w14:paraId="0E4F8D45">
            <w:pPr>
              <w:spacing w:line="360" w:lineRule="auto"/>
              <w:rPr>
                <w:rFonts w:ascii="Times New Roman" w:hAnsi="Times New Roman" w:cs="Times New Roman"/>
                <w:kern w:val="2"/>
                <w:sz w:val="21"/>
                <w:szCs w:val="21"/>
              </w:rPr>
            </w:pPr>
            <w:r>
              <w:rPr>
                <w:rFonts w:ascii="Times New Roman" w:hAnsi="Times New Roman" w:cs="Times New Roman"/>
                <w:kern w:val="2"/>
                <w:sz w:val="21"/>
                <w:szCs w:val="21"/>
              </w:rPr>
              <w:t>重要说明</w:t>
            </w:r>
          </w:p>
        </w:tc>
        <w:tc>
          <w:tcPr>
            <w:tcW w:w="3622" w:type="pct"/>
            <w:vAlign w:val="center"/>
          </w:tcPr>
          <w:p w14:paraId="616C04EC">
            <w:pPr>
              <w:spacing w:line="360" w:lineRule="auto"/>
              <w:rPr>
                <w:rFonts w:ascii="Times New Roman" w:hAnsi="Times New Roman" w:cs="Times New Roman"/>
                <w:sz w:val="21"/>
                <w:szCs w:val="21"/>
              </w:rPr>
            </w:pPr>
            <w:r>
              <w:rPr>
                <w:rFonts w:ascii="Times New Roman" w:hAnsi="Times New Roman" w:cs="Times New Roman"/>
                <w:sz w:val="21"/>
                <w:szCs w:val="21"/>
              </w:rPr>
              <w:t>（1）中标人应在规定期限内提交履约保证金并与招标人签订合同，若中标人未能在规定期限内提交履约保证金或签订合同，招标人有权取消中标人中标资格；</w:t>
            </w:r>
          </w:p>
          <w:p w14:paraId="73D3B0A6">
            <w:pPr>
              <w:spacing w:line="360" w:lineRule="auto"/>
              <w:rPr>
                <w:rFonts w:ascii="Times New Roman" w:hAnsi="Times New Roman" w:cs="Times New Roman"/>
                <w:sz w:val="21"/>
                <w:szCs w:val="21"/>
              </w:rPr>
            </w:pPr>
            <w:r>
              <w:rPr>
                <w:rFonts w:ascii="Times New Roman" w:hAnsi="Times New Roman" w:cs="Times New Roman"/>
                <w:sz w:val="21"/>
                <w:szCs w:val="21"/>
              </w:rPr>
              <w:t>（2）合同签订后，中标人存在规定时间内不组织人员进场开工，不履行合同义务等情况，招标人有权解除合同，并追究违约责任；</w:t>
            </w:r>
          </w:p>
          <w:p w14:paraId="47CAD6B9">
            <w:pPr>
              <w:spacing w:line="360" w:lineRule="auto"/>
              <w:rPr>
                <w:rFonts w:ascii="Times New Roman" w:hAnsi="Times New Roman" w:cs="Times New Roman"/>
                <w:sz w:val="21"/>
                <w:szCs w:val="21"/>
              </w:rPr>
            </w:pPr>
            <w:r>
              <w:rPr>
                <w:rFonts w:ascii="Times New Roman" w:hAnsi="Times New Roman" w:cs="Times New Roman"/>
                <w:sz w:val="21"/>
                <w:szCs w:val="21"/>
              </w:rPr>
              <w:t>（3）中标人在中标项目发生投诉、信访举报案件、履约存在争议时，拒绝协助配合有关部门调查案件的，招标人可以取消其中标资格或解除合同，并追究其违约责任。</w:t>
            </w:r>
          </w:p>
          <w:p w14:paraId="393BE544">
            <w:pPr>
              <w:spacing w:line="360" w:lineRule="auto"/>
              <w:rPr>
                <w:rFonts w:ascii="Times New Roman" w:hAnsi="Times New Roman" w:cs="Times New Roman"/>
                <w:sz w:val="21"/>
                <w:szCs w:val="21"/>
              </w:rPr>
            </w:pPr>
            <w:r>
              <w:rPr>
                <w:rFonts w:ascii="Times New Roman" w:hAnsi="Times New Roman" w:cs="Times New Roman"/>
                <w:sz w:val="21"/>
                <w:szCs w:val="21"/>
              </w:rPr>
              <w:t>（4）投标人参与</w:t>
            </w:r>
            <w:r>
              <w:rPr>
                <w:rFonts w:hint="eastAsia" w:ascii="Times New Roman" w:hAnsi="Times New Roman" w:cs="Times New Roman"/>
                <w:sz w:val="21"/>
                <w:szCs w:val="21"/>
              </w:rPr>
              <w:t>投标</w:t>
            </w:r>
            <w:r>
              <w:rPr>
                <w:rFonts w:ascii="Times New Roman" w:hAnsi="Times New Roman" w:cs="Times New Roman"/>
                <w:sz w:val="21"/>
                <w:szCs w:val="21"/>
              </w:rPr>
              <w:t>，应当诚信守法、公平竞争。如有以提供虚假材料（包括但不限于虚假技术参数响应、虚假业绩、虚假证书、虚假检测报告等）、串通</w:t>
            </w:r>
            <w:r>
              <w:rPr>
                <w:rFonts w:hint="eastAsia" w:ascii="Times New Roman" w:hAnsi="Times New Roman" w:cs="Times New Roman"/>
                <w:sz w:val="21"/>
                <w:szCs w:val="21"/>
                <w:lang w:eastAsia="zh-CN"/>
              </w:rPr>
              <w:t>招标</w:t>
            </w:r>
            <w:r>
              <w:rPr>
                <w:rFonts w:ascii="Times New Roman" w:hAnsi="Times New Roman" w:cs="Times New Roman"/>
                <w:sz w:val="21"/>
                <w:szCs w:val="21"/>
              </w:rPr>
              <w:t>、隐瞒失信信息等谋取中标的行为，一经发现，招标人可以取消其中标资格或解除合同，并追究其违约责任。</w:t>
            </w:r>
          </w:p>
        </w:tc>
      </w:tr>
      <w:tr w14:paraId="00B10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4" w:type="pct"/>
            <w:vAlign w:val="center"/>
          </w:tcPr>
          <w:p w14:paraId="534D9547">
            <w:pPr>
              <w:pStyle w:val="71"/>
              <w:pBdr>
                <w:bottom w:val="none" w:color="auto" w:sz="0" w:space="0"/>
              </w:pBdr>
              <w:tabs>
                <w:tab w:val="clear" w:pos="4153"/>
                <w:tab w:val="clear" w:pos="8306"/>
              </w:tabs>
              <w:adjustRightInd/>
              <w:spacing w:line="360" w:lineRule="auto"/>
              <w:textAlignment w:val="auto"/>
              <w:rPr>
                <w:rFonts w:hint="eastAsia" w:ascii="Times New Roman" w:hAnsi="Times New Roman" w:eastAsia="宋体" w:cs="Times New Roman"/>
                <w:kern w:val="2"/>
                <w:sz w:val="21"/>
                <w:szCs w:val="21"/>
                <w:lang w:val="en-US" w:eastAsia="zh-CN"/>
              </w:rPr>
            </w:pPr>
            <w:r>
              <w:rPr>
                <w:rFonts w:hint="eastAsia" w:ascii="Times New Roman" w:hAnsi="Times New Roman" w:cs="Times New Roman"/>
                <w:bCs/>
                <w:kern w:val="2"/>
                <w:sz w:val="21"/>
                <w:szCs w:val="21"/>
              </w:rPr>
              <w:t>1</w:t>
            </w:r>
            <w:r>
              <w:rPr>
                <w:rFonts w:hint="eastAsia" w:ascii="Times New Roman" w:hAnsi="Times New Roman" w:cs="Times New Roman"/>
                <w:bCs/>
                <w:kern w:val="2"/>
                <w:sz w:val="21"/>
                <w:szCs w:val="21"/>
                <w:lang w:val="en-US" w:eastAsia="zh-CN"/>
              </w:rPr>
              <w:t>5</w:t>
            </w:r>
          </w:p>
        </w:tc>
        <w:tc>
          <w:tcPr>
            <w:tcW w:w="833" w:type="pct"/>
            <w:vAlign w:val="center"/>
          </w:tcPr>
          <w:p w14:paraId="7BEDE2E2">
            <w:pPr>
              <w:pStyle w:val="70"/>
              <w:widowControl w:val="0"/>
              <w:spacing w:before="0" w:beforeAutospacing="0" w:after="0" w:afterAutospacing="0" w:line="360" w:lineRule="auto"/>
              <w:jc w:val="both"/>
              <w:rPr>
                <w:rFonts w:ascii="Times New Roman" w:hAnsi="Times New Roman" w:cs="Times New Roman"/>
                <w:kern w:val="2"/>
                <w:sz w:val="21"/>
                <w:szCs w:val="21"/>
              </w:rPr>
            </w:pPr>
            <w:r>
              <w:rPr>
                <w:rFonts w:ascii="Times New Roman" w:hAnsi="Times New Roman" w:cs="Times New Roman"/>
                <w:b w:val="0"/>
                <w:sz w:val="21"/>
                <w:szCs w:val="21"/>
              </w:rPr>
              <w:t>解释权</w:t>
            </w:r>
          </w:p>
        </w:tc>
        <w:tc>
          <w:tcPr>
            <w:tcW w:w="3622" w:type="pct"/>
            <w:vAlign w:val="center"/>
          </w:tcPr>
          <w:p w14:paraId="424E99C9">
            <w:pPr>
              <w:spacing w:line="360" w:lineRule="auto"/>
              <w:rPr>
                <w:rFonts w:ascii="Times New Roman" w:hAnsi="Times New Roman" w:cs="Times New Roman"/>
                <w:bCs/>
                <w:sz w:val="21"/>
                <w:szCs w:val="21"/>
              </w:rPr>
            </w:pPr>
            <w:r>
              <w:rPr>
                <w:rFonts w:ascii="Times New Roman" w:hAnsi="Times New Roman" w:cs="Times New Roman"/>
                <w:bCs/>
                <w:sz w:val="21"/>
                <w:szCs w:val="21"/>
              </w:rPr>
              <w:t>（1）构成本</w:t>
            </w:r>
            <w:r>
              <w:rPr>
                <w:rFonts w:hint="eastAsia" w:ascii="Times New Roman" w:hAnsi="Times New Roman" w:cs="Times New Roman"/>
                <w:bCs/>
                <w:sz w:val="21"/>
                <w:szCs w:val="21"/>
                <w:lang w:eastAsia="zh-CN"/>
              </w:rPr>
              <w:t>招标</w:t>
            </w:r>
            <w:r>
              <w:rPr>
                <w:rFonts w:ascii="Times New Roman" w:hAnsi="Times New Roman" w:cs="Times New Roman"/>
                <w:bCs/>
                <w:sz w:val="21"/>
                <w:szCs w:val="21"/>
              </w:rPr>
              <w:t>文件的各个组成文件应互为解释，互为说明；</w:t>
            </w:r>
          </w:p>
          <w:p w14:paraId="06A3F746">
            <w:pPr>
              <w:spacing w:line="360" w:lineRule="auto"/>
              <w:rPr>
                <w:rFonts w:ascii="Times New Roman" w:hAnsi="Times New Roman" w:cs="Times New Roman"/>
                <w:bCs/>
                <w:sz w:val="21"/>
                <w:szCs w:val="21"/>
              </w:rPr>
            </w:pPr>
            <w:r>
              <w:rPr>
                <w:rFonts w:ascii="Times New Roman" w:hAnsi="Times New Roman" w:cs="Times New Roman"/>
                <w:bCs/>
                <w:sz w:val="21"/>
                <w:szCs w:val="21"/>
              </w:rPr>
              <w:t>（2）同一组成文件中就同一事项的规定或约定不一致的，以编排顺序在后者为准；</w:t>
            </w:r>
          </w:p>
          <w:p w14:paraId="6B830BE8">
            <w:pPr>
              <w:spacing w:line="360" w:lineRule="auto"/>
              <w:rPr>
                <w:rFonts w:ascii="Times New Roman" w:hAnsi="Times New Roman" w:cs="Times New Roman"/>
                <w:bCs/>
                <w:sz w:val="21"/>
                <w:szCs w:val="21"/>
              </w:rPr>
            </w:pPr>
            <w:r>
              <w:rPr>
                <w:rFonts w:ascii="Times New Roman" w:hAnsi="Times New Roman" w:cs="Times New Roman"/>
                <w:bCs/>
                <w:sz w:val="21"/>
                <w:szCs w:val="21"/>
              </w:rPr>
              <w:t>（3）如有不明确或不一致，构成合同文件组成内容的，以合同文件约定内容为准，且以专用合同条款约定的合同文件优先顺序解释；</w:t>
            </w:r>
          </w:p>
          <w:p w14:paraId="36A716FB">
            <w:pPr>
              <w:spacing w:line="360" w:lineRule="auto"/>
              <w:rPr>
                <w:rFonts w:ascii="Times New Roman" w:hAnsi="Times New Roman" w:cs="Times New Roman"/>
                <w:bCs/>
                <w:sz w:val="21"/>
                <w:szCs w:val="21"/>
              </w:rPr>
            </w:pPr>
            <w:r>
              <w:rPr>
                <w:rFonts w:ascii="Times New Roman" w:hAnsi="Times New Roman" w:cs="Times New Roman"/>
                <w:bCs/>
                <w:sz w:val="21"/>
                <w:szCs w:val="21"/>
              </w:rPr>
              <w:t>（4）除</w:t>
            </w:r>
            <w:r>
              <w:rPr>
                <w:rFonts w:hint="eastAsia" w:ascii="Times New Roman" w:hAnsi="Times New Roman" w:cs="Times New Roman"/>
                <w:bCs/>
                <w:sz w:val="21"/>
                <w:szCs w:val="21"/>
                <w:lang w:eastAsia="zh-CN"/>
              </w:rPr>
              <w:t>招标</w:t>
            </w:r>
            <w:r>
              <w:rPr>
                <w:rFonts w:ascii="Times New Roman" w:hAnsi="Times New Roman" w:cs="Times New Roman"/>
                <w:bCs/>
                <w:sz w:val="21"/>
                <w:szCs w:val="21"/>
              </w:rPr>
              <w:t>文件中有特别规定外，仅适用于投标文件提交阶段的规定，按</w:t>
            </w:r>
            <w:r>
              <w:rPr>
                <w:rFonts w:hint="eastAsia" w:ascii="Times New Roman" w:hAnsi="Times New Roman" w:cs="Times New Roman"/>
                <w:bCs/>
                <w:sz w:val="21"/>
                <w:szCs w:val="21"/>
                <w:lang w:val="en-US" w:eastAsia="zh-CN"/>
              </w:rPr>
              <w:t>招标</w:t>
            </w:r>
            <w:r>
              <w:rPr>
                <w:rFonts w:ascii="Times New Roman" w:hAnsi="Times New Roman" w:cs="Times New Roman"/>
                <w:bCs/>
                <w:sz w:val="21"/>
                <w:szCs w:val="21"/>
              </w:rPr>
              <w:t>公告、投标人须知前附表、投标人须知正文、评审方法和标准、投标文件格式的先后顺序解释；</w:t>
            </w:r>
          </w:p>
          <w:p w14:paraId="70BBEF1D">
            <w:pPr>
              <w:spacing w:line="360" w:lineRule="auto"/>
              <w:rPr>
                <w:rFonts w:ascii="Times New Roman" w:hAnsi="Times New Roman" w:cs="Times New Roman"/>
                <w:sz w:val="21"/>
                <w:szCs w:val="21"/>
              </w:rPr>
            </w:pPr>
            <w:r>
              <w:rPr>
                <w:rFonts w:ascii="Times New Roman" w:hAnsi="Times New Roman" w:cs="Times New Roman"/>
                <w:bCs/>
                <w:sz w:val="21"/>
                <w:szCs w:val="21"/>
              </w:rPr>
              <w:t>（5）</w:t>
            </w:r>
            <w:r>
              <w:rPr>
                <w:rFonts w:ascii="Times New Roman" w:hAnsi="Times New Roman" w:cs="Times New Roman"/>
                <w:sz w:val="21"/>
                <w:szCs w:val="21"/>
              </w:rPr>
              <w:t>有澄清的部分以最终的澄清更正内容为准；</w:t>
            </w:r>
          </w:p>
          <w:p w14:paraId="7BE1CDCA">
            <w:pPr>
              <w:pStyle w:val="70"/>
              <w:widowControl w:val="0"/>
              <w:spacing w:before="0" w:beforeAutospacing="0" w:after="0" w:afterAutospacing="0" w:line="360" w:lineRule="auto"/>
              <w:jc w:val="both"/>
              <w:rPr>
                <w:rFonts w:ascii="Times New Roman" w:hAnsi="Times New Roman" w:cs="Times New Roman"/>
                <w:sz w:val="21"/>
                <w:szCs w:val="21"/>
              </w:rPr>
            </w:pPr>
            <w:r>
              <w:rPr>
                <w:rFonts w:ascii="Times New Roman" w:hAnsi="Times New Roman" w:cs="Times New Roman"/>
                <w:b w:val="0"/>
                <w:sz w:val="21"/>
                <w:szCs w:val="21"/>
              </w:rPr>
              <w:t>（6）按本款前述规定仍不能形成结论的，由招标人负责解释。</w:t>
            </w:r>
          </w:p>
        </w:tc>
      </w:tr>
      <w:tr w14:paraId="65BD9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4" w:type="pct"/>
            <w:vAlign w:val="center"/>
          </w:tcPr>
          <w:p w14:paraId="5DC7576B">
            <w:pPr>
              <w:pStyle w:val="71"/>
              <w:pBdr>
                <w:bottom w:val="none" w:color="auto" w:sz="0" w:space="0"/>
              </w:pBdr>
              <w:tabs>
                <w:tab w:val="clear" w:pos="4153"/>
                <w:tab w:val="clear" w:pos="8306"/>
              </w:tabs>
              <w:adjustRightInd/>
              <w:spacing w:line="360" w:lineRule="auto"/>
              <w:textAlignment w:val="auto"/>
              <w:rPr>
                <w:rFonts w:hint="eastAsia" w:ascii="Times New Roman" w:hAnsi="Times New Roman" w:eastAsia="宋体" w:cs="Times New Roman"/>
                <w:bCs/>
                <w:kern w:val="2"/>
                <w:sz w:val="21"/>
                <w:szCs w:val="21"/>
                <w:lang w:val="en-US" w:eastAsia="zh-CN"/>
              </w:rPr>
            </w:pPr>
            <w:r>
              <w:rPr>
                <w:rFonts w:hint="eastAsia" w:ascii="Times New Roman" w:hAnsi="Times New Roman" w:cs="Times New Roman"/>
                <w:bCs/>
                <w:kern w:val="2"/>
                <w:sz w:val="21"/>
                <w:szCs w:val="21"/>
              </w:rPr>
              <w:t>1</w:t>
            </w:r>
            <w:r>
              <w:rPr>
                <w:rFonts w:hint="eastAsia" w:ascii="Times New Roman" w:hAnsi="Times New Roman" w:cs="Times New Roman"/>
                <w:bCs/>
                <w:kern w:val="2"/>
                <w:sz w:val="21"/>
                <w:szCs w:val="21"/>
                <w:lang w:val="en-US" w:eastAsia="zh-CN"/>
              </w:rPr>
              <w:t>6</w:t>
            </w:r>
          </w:p>
        </w:tc>
        <w:tc>
          <w:tcPr>
            <w:tcW w:w="833" w:type="pct"/>
            <w:vAlign w:val="center"/>
          </w:tcPr>
          <w:p w14:paraId="769FDEF3">
            <w:pPr>
              <w:pStyle w:val="70"/>
              <w:widowControl w:val="0"/>
              <w:spacing w:before="0" w:beforeAutospacing="0" w:after="0" w:afterAutospacing="0" w:line="360" w:lineRule="auto"/>
              <w:rPr>
                <w:rFonts w:ascii="Times New Roman" w:hAnsi="Times New Roman" w:cs="Times New Roman"/>
                <w:b w:val="0"/>
                <w:sz w:val="21"/>
                <w:szCs w:val="21"/>
              </w:rPr>
            </w:pPr>
            <w:r>
              <w:rPr>
                <w:rFonts w:ascii="Times New Roman" w:hAnsi="Times New Roman" w:cs="Times New Roman"/>
                <w:b w:val="0"/>
                <w:sz w:val="21"/>
                <w:szCs w:val="21"/>
              </w:rPr>
              <w:t>其他补充</w:t>
            </w:r>
          </w:p>
          <w:p w14:paraId="49D173E2">
            <w:pPr>
              <w:pStyle w:val="70"/>
              <w:widowControl w:val="0"/>
              <w:spacing w:before="0" w:beforeAutospacing="0" w:after="0" w:afterAutospacing="0" w:line="360" w:lineRule="auto"/>
              <w:rPr>
                <w:rFonts w:ascii="Times New Roman" w:hAnsi="Times New Roman" w:cs="Times New Roman"/>
                <w:b w:val="0"/>
                <w:sz w:val="21"/>
                <w:szCs w:val="21"/>
              </w:rPr>
            </w:pPr>
            <w:r>
              <w:rPr>
                <w:rFonts w:ascii="Times New Roman" w:hAnsi="Times New Roman" w:cs="Times New Roman"/>
                <w:b w:val="0"/>
                <w:sz w:val="21"/>
                <w:szCs w:val="21"/>
              </w:rPr>
              <w:t>说明</w:t>
            </w:r>
          </w:p>
        </w:tc>
        <w:tc>
          <w:tcPr>
            <w:tcW w:w="3622" w:type="pct"/>
            <w:vAlign w:val="center"/>
          </w:tcPr>
          <w:p w14:paraId="00564F6E">
            <w:pPr>
              <w:pStyle w:val="70"/>
              <w:widowControl w:val="0"/>
              <w:numPr>
                <w:ilvl w:val="0"/>
                <w:numId w:val="2"/>
              </w:numPr>
              <w:spacing w:before="0" w:beforeAutospacing="0" w:after="0" w:afterAutospacing="0" w:line="360" w:lineRule="auto"/>
              <w:jc w:val="both"/>
              <w:rPr>
                <w:rFonts w:ascii="Times New Roman" w:hAnsi="Times New Roman" w:cs="Times New Roman"/>
                <w:b w:val="0"/>
                <w:sz w:val="21"/>
                <w:szCs w:val="21"/>
                <w:highlight w:val="none"/>
              </w:rPr>
            </w:pPr>
            <w:r>
              <w:rPr>
                <w:rFonts w:ascii="Times New Roman" w:hAnsi="Times New Roman" w:cs="Times New Roman"/>
                <w:b w:val="0"/>
                <w:sz w:val="21"/>
                <w:szCs w:val="21"/>
              </w:rPr>
              <w:t>为有助于投标人选择投标产品，如招标人要求中提供了推荐品牌（或型号）、参考品牌（或型号）等，上述品牌（或型号）仅供参考，并无限制性，</w:t>
            </w:r>
            <w:r>
              <w:rPr>
                <w:rFonts w:ascii="Times New Roman" w:hAnsi="Times New Roman" w:cs="Times New Roman"/>
                <w:b w:val="0"/>
                <w:sz w:val="21"/>
                <w:szCs w:val="21"/>
                <w:highlight w:val="none"/>
              </w:rPr>
              <w:t>投标人可以选择性能不低于推荐（或参考）的品牌（或型号）的其他品牌产品；采用其他品牌（或型号）的应在投标文件中《</w:t>
            </w:r>
            <w:r>
              <w:rPr>
                <w:rFonts w:hint="eastAsia" w:ascii="Times New Roman" w:hAnsi="Times New Roman" w:cs="Times New Roman"/>
                <w:b w:val="0"/>
                <w:sz w:val="21"/>
                <w:szCs w:val="21"/>
                <w:highlight w:val="none"/>
                <w:lang w:eastAsia="zh-CN"/>
              </w:rPr>
              <w:t>招标</w:t>
            </w:r>
            <w:r>
              <w:rPr>
                <w:rFonts w:ascii="Times New Roman" w:hAnsi="Times New Roman" w:cs="Times New Roman"/>
                <w:b w:val="0"/>
                <w:sz w:val="21"/>
                <w:szCs w:val="21"/>
                <w:highlight w:val="none"/>
              </w:rPr>
              <w:t>响应表》中注明并提供有关技术性能指标证明资料等供评审小组评审，未在《</w:t>
            </w:r>
            <w:r>
              <w:rPr>
                <w:rFonts w:hint="eastAsia" w:ascii="Times New Roman" w:hAnsi="Times New Roman" w:cs="Times New Roman"/>
                <w:b w:val="0"/>
                <w:sz w:val="21"/>
                <w:szCs w:val="21"/>
                <w:highlight w:val="none"/>
                <w:lang w:eastAsia="zh-CN"/>
              </w:rPr>
              <w:t>招标</w:t>
            </w:r>
            <w:r>
              <w:rPr>
                <w:rFonts w:ascii="Times New Roman" w:hAnsi="Times New Roman" w:cs="Times New Roman"/>
                <w:b w:val="0"/>
                <w:sz w:val="21"/>
                <w:szCs w:val="21"/>
                <w:highlight w:val="none"/>
              </w:rPr>
              <w:t>响应表》中注明且未提供有关技术性能指标证明资料，或经评审小组评审未通过的，中标后只能从招标人推荐（或参考）品牌中进行选择，合同价格不予调整。</w:t>
            </w:r>
          </w:p>
          <w:p w14:paraId="57D2C619">
            <w:pPr>
              <w:pStyle w:val="70"/>
              <w:widowControl w:val="0"/>
              <w:numPr>
                <w:ilvl w:val="0"/>
                <w:numId w:val="0"/>
              </w:numPr>
              <w:spacing w:before="0" w:beforeAutospacing="0" w:after="0" w:afterAutospacing="0" w:line="360" w:lineRule="auto"/>
              <w:jc w:val="both"/>
              <w:rPr>
                <w:rFonts w:ascii="Times New Roman" w:hAnsi="Times New Roman" w:cs="Times New Roman"/>
                <w:b w:val="0"/>
                <w:sz w:val="21"/>
                <w:szCs w:val="21"/>
              </w:rPr>
            </w:pPr>
          </w:p>
        </w:tc>
      </w:tr>
    </w:tbl>
    <w:p w14:paraId="5651EBAF">
      <w:pPr>
        <w:pStyle w:val="118"/>
        <w:adjustRightInd w:val="0"/>
        <w:snapToGrid w:val="0"/>
        <w:spacing w:line="360" w:lineRule="auto"/>
        <w:rPr>
          <w:rFonts w:ascii="Times New Roman" w:hAnsi="Times New Roman"/>
          <w:b/>
          <w:sz w:val="24"/>
          <w:szCs w:val="24"/>
        </w:rPr>
      </w:pPr>
      <w:bookmarkStart w:id="4" w:name="_Toc4558"/>
    </w:p>
    <w:p w14:paraId="44AE6F22">
      <w:pPr>
        <w:jc w:val="center"/>
        <w:outlineLvl w:val="1"/>
        <w:rPr>
          <w:rFonts w:ascii="Times New Roman" w:hAnsi="Times New Roman" w:cs="Times New Roman" w:eastAsiaTheme="minorEastAsia"/>
          <w:b/>
          <w:sz w:val="24"/>
        </w:rPr>
      </w:pPr>
      <w:r>
        <w:rPr>
          <w:rFonts w:ascii="Times New Roman" w:hAnsi="Times New Roman" w:cs="Times New Roman"/>
          <w:b/>
          <w:sz w:val="24"/>
          <w:szCs w:val="24"/>
        </w:rPr>
        <w:br w:type="page"/>
      </w:r>
      <w:bookmarkEnd w:id="4"/>
      <w:bookmarkStart w:id="5" w:name="_Toc5575"/>
      <w:r>
        <w:rPr>
          <w:rFonts w:ascii="Times New Roman" w:hAnsi="Times New Roman" w:cs="Times New Roman" w:eastAsiaTheme="minorEastAsia"/>
          <w:b/>
          <w:sz w:val="24"/>
        </w:rPr>
        <w:t>投标人须知正文</w:t>
      </w:r>
      <w:bookmarkEnd w:id="5"/>
    </w:p>
    <w:p w14:paraId="50AB672C">
      <w:pPr>
        <w:spacing w:line="360" w:lineRule="auto"/>
        <w:ind w:firstLine="437"/>
        <w:outlineLvl w:val="2"/>
        <w:rPr>
          <w:rFonts w:ascii="Times New Roman" w:hAnsi="Times New Roman" w:cs="Times New Roman" w:eastAsiaTheme="minorEastAsia"/>
          <w:b/>
          <w:sz w:val="24"/>
        </w:rPr>
      </w:pPr>
      <w:bookmarkStart w:id="6" w:name="_Toc28737"/>
      <w:r>
        <w:rPr>
          <w:rFonts w:ascii="Times New Roman" w:hAnsi="Times New Roman" w:cs="Times New Roman" w:eastAsiaTheme="minorEastAsia"/>
          <w:b/>
          <w:sz w:val="24"/>
        </w:rPr>
        <w:t>1.有关定义</w:t>
      </w:r>
      <w:bookmarkEnd w:id="6"/>
    </w:p>
    <w:p w14:paraId="684D0174">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本项目的</w:t>
      </w:r>
      <w:r>
        <w:rPr>
          <w:rFonts w:hint="eastAsia" w:ascii="Times New Roman" w:hAnsi="Times New Roman" w:cs="Times New Roman" w:eastAsiaTheme="minorEastAsia"/>
          <w:bCs/>
          <w:sz w:val="21"/>
        </w:rPr>
        <w:t>招标</w:t>
      </w:r>
      <w:r>
        <w:rPr>
          <w:rFonts w:ascii="Times New Roman" w:hAnsi="Times New Roman" w:cs="Times New Roman" w:eastAsiaTheme="minorEastAsia"/>
          <w:bCs/>
          <w:sz w:val="21"/>
        </w:rPr>
        <w:t>方式为</w:t>
      </w:r>
      <w:r>
        <w:rPr>
          <w:rFonts w:hint="eastAsia" w:ascii="Times New Roman" w:hAnsi="Times New Roman" w:cs="Times New Roman" w:eastAsiaTheme="minorEastAsia"/>
          <w:bCs/>
          <w:sz w:val="21"/>
          <w:lang w:eastAsia="zh-CN"/>
        </w:rPr>
        <w:t>招标</w:t>
      </w:r>
      <w:r>
        <w:rPr>
          <w:rFonts w:ascii="Times New Roman" w:hAnsi="Times New Roman" w:cs="Times New Roman" w:eastAsiaTheme="minorEastAsia"/>
          <w:bCs/>
          <w:sz w:val="21"/>
        </w:rPr>
        <w:t>，招标人为项目实施建设的发包人（甲方），投标人为参与</w:t>
      </w:r>
      <w:r>
        <w:rPr>
          <w:rFonts w:hint="eastAsia" w:ascii="Times New Roman" w:hAnsi="Times New Roman" w:cs="Times New Roman" w:eastAsiaTheme="minorEastAsia"/>
          <w:bCs/>
          <w:sz w:val="21"/>
          <w:lang w:eastAsia="zh-CN"/>
        </w:rPr>
        <w:t>招标</w:t>
      </w:r>
      <w:r>
        <w:rPr>
          <w:rFonts w:ascii="Times New Roman" w:hAnsi="Times New Roman" w:cs="Times New Roman" w:eastAsiaTheme="minorEastAsia"/>
          <w:bCs/>
          <w:sz w:val="21"/>
        </w:rPr>
        <w:t>的主体，中标人为参与</w:t>
      </w:r>
      <w:r>
        <w:rPr>
          <w:rFonts w:hint="eastAsia" w:ascii="Times New Roman" w:hAnsi="Times New Roman" w:cs="Times New Roman" w:eastAsiaTheme="minorEastAsia"/>
          <w:bCs/>
          <w:sz w:val="21"/>
          <w:lang w:eastAsia="zh-CN"/>
        </w:rPr>
        <w:t>招标</w:t>
      </w:r>
      <w:r>
        <w:rPr>
          <w:rFonts w:ascii="Times New Roman" w:hAnsi="Times New Roman" w:cs="Times New Roman" w:eastAsiaTheme="minorEastAsia"/>
          <w:bCs/>
          <w:sz w:val="21"/>
        </w:rPr>
        <w:t>，并获得项目实施的承包人（乙方）。</w:t>
      </w:r>
    </w:p>
    <w:p w14:paraId="7DC72CCD">
      <w:pPr>
        <w:spacing w:line="360" w:lineRule="auto"/>
        <w:ind w:firstLine="437"/>
        <w:outlineLvl w:val="2"/>
        <w:rPr>
          <w:rFonts w:ascii="Times New Roman" w:hAnsi="Times New Roman" w:cs="Times New Roman" w:eastAsiaTheme="minorEastAsia"/>
          <w:b/>
          <w:sz w:val="24"/>
        </w:rPr>
      </w:pPr>
      <w:bookmarkStart w:id="7" w:name="_Toc26438"/>
      <w:r>
        <w:rPr>
          <w:rFonts w:ascii="Times New Roman" w:hAnsi="Times New Roman" w:cs="Times New Roman" w:eastAsiaTheme="minorEastAsia"/>
          <w:b/>
          <w:sz w:val="24"/>
        </w:rPr>
        <w:t>2.资金来源</w:t>
      </w:r>
      <w:bookmarkEnd w:id="7"/>
    </w:p>
    <w:p w14:paraId="37407612">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本项目的招标人已获得足以支付本次</w:t>
      </w:r>
      <w:r>
        <w:rPr>
          <w:rFonts w:hint="eastAsia" w:ascii="Times New Roman" w:hAnsi="Times New Roman" w:cs="Times New Roman" w:eastAsiaTheme="minorEastAsia"/>
          <w:bCs/>
          <w:sz w:val="21"/>
          <w:lang w:eastAsia="zh-CN"/>
        </w:rPr>
        <w:t>招标</w:t>
      </w:r>
      <w:r>
        <w:rPr>
          <w:rFonts w:ascii="Times New Roman" w:hAnsi="Times New Roman" w:cs="Times New Roman" w:eastAsiaTheme="minorEastAsia"/>
          <w:bCs/>
          <w:sz w:val="21"/>
        </w:rPr>
        <w:t>后所签订的合同项下的资金。</w:t>
      </w:r>
    </w:p>
    <w:p w14:paraId="604CC5BA">
      <w:pPr>
        <w:spacing w:line="360" w:lineRule="auto"/>
        <w:ind w:firstLine="437"/>
        <w:outlineLvl w:val="2"/>
        <w:rPr>
          <w:rFonts w:ascii="Times New Roman" w:hAnsi="Times New Roman" w:cs="Times New Roman" w:eastAsiaTheme="minorEastAsia"/>
          <w:b/>
          <w:sz w:val="24"/>
        </w:rPr>
      </w:pPr>
      <w:bookmarkStart w:id="8" w:name="_Toc8718"/>
      <w:r>
        <w:rPr>
          <w:rFonts w:hint="eastAsia" w:ascii="Times New Roman" w:hAnsi="Times New Roman" w:cs="Times New Roman" w:eastAsiaTheme="minorEastAsia"/>
          <w:b/>
          <w:sz w:val="24"/>
        </w:rPr>
        <w:t>3</w:t>
      </w:r>
      <w:r>
        <w:rPr>
          <w:rFonts w:ascii="Times New Roman" w:hAnsi="Times New Roman" w:cs="Times New Roman" w:eastAsiaTheme="minorEastAsia"/>
          <w:b/>
          <w:sz w:val="24"/>
        </w:rPr>
        <w:t>.</w:t>
      </w:r>
      <w:r>
        <w:rPr>
          <w:rFonts w:hint="eastAsia" w:ascii="Times New Roman" w:hAnsi="Times New Roman" w:cs="Times New Roman" w:eastAsiaTheme="minorEastAsia"/>
          <w:b/>
          <w:sz w:val="24"/>
          <w:lang w:eastAsia="zh-CN"/>
        </w:rPr>
        <w:t>招标</w:t>
      </w:r>
      <w:r>
        <w:rPr>
          <w:rFonts w:ascii="Times New Roman" w:hAnsi="Times New Roman" w:cs="Times New Roman" w:eastAsiaTheme="minorEastAsia"/>
          <w:b/>
          <w:sz w:val="24"/>
        </w:rPr>
        <w:t>文件的澄清与修改</w:t>
      </w:r>
      <w:bookmarkEnd w:id="8"/>
    </w:p>
    <w:p w14:paraId="77F2BAD2">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.1投标人如对</w:t>
      </w:r>
      <w:r>
        <w:rPr>
          <w:rFonts w:hint="eastAsia" w:ascii="Times New Roman" w:hAnsi="Times New Roman" w:cs="Times New Roman" w:eastAsiaTheme="minorEastAsia"/>
          <w:bCs/>
          <w:sz w:val="21"/>
          <w:lang w:eastAsia="zh-CN"/>
        </w:rPr>
        <w:t>招标</w:t>
      </w:r>
      <w:r>
        <w:rPr>
          <w:rFonts w:ascii="Times New Roman" w:hAnsi="Times New Roman" w:cs="Times New Roman" w:eastAsiaTheme="minorEastAsia"/>
          <w:bCs/>
          <w:sz w:val="21"/>
        </w:rPr>
        <w:t>文件内容有疑问，按投标人须知前附表规定提出。</w:t>
      </w:r>
    </w:p>
    <w:p w14:paraId="4A7F144A">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.2招标人可主动或在解答投标人提出的问题时对</w:t>
      </w:r>
      <w:r>
        <w:rPr>
          <w:rFonts w:hint="eastAsia" w:ascii="Times New Roman" w:hAnsi="Times New Roman" w:cs="Times New Roman" w:eastAsiaTheme="minorEastAsia"/>
          <w:bCs/>
          <w:sz w:val="21"/>
          <w:lang w:eastAsia="zh-CN"/>
        </w:rPr>
        <w:t>招标</w:t>
      </w:r>
      <w:r>
        <w:rPr>
          <w:rFonts w:ascii="Times New Roman" w:hAnsi="Times New Roman" w:cs="Times New Roman" w:eastAsiaTheme="minorEastAsia"/>
          <w:bCs/>
          <w:sz w:val="21"/>
        </w:rPr>
        <w:t>文件进行澄清或者修改。</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将在</w:t>
      </w:r>
      <w:r>
        <w:rPr>
          <w:rFonts w:hint="eastAsia" w:ascii="Times New Roman" w:hAnsi="Times New Roman" w:cs="Times New Roman" w:eastAsiaTheme="minorEastAsia"/>
          <w:bCs/>
          <w:sz w:val="21"/>
        </w:rPr>
        <w:t>合肥文旅博览集团有限公司</w:t>
      </w:r>
      <w:r>
        <w:rPr>
          <w:rFonts w:ascii="Times New Roman" w:hAnsi="Times New Roman" w:cs="Times New Roman" w:eastAsiaTheme="minorEastAsia"/>
          <w:bCs/>
          <w:sz w:val="21"/>
        </w:rPr>
        <w:t>网站</w:t>
      </w:r>
      <w:r>
        <w:rPr>
          <w:rFonts w:hint="eastAsia" w:ascii="Times New Roman" w:hAnsi="Times New Roman" w:cs="Times New Roman" w:eastAsiaTheme="minorEastAsia"/>
          <w:bCs/>
          <w:sz w:val="21"/>
          <w:lang w:eastAsia="zh-CN"/>
        </w:rPr>
        <w:t>及酒店公众号上</w:t>
      </w:r>
      <w:r>
        <w:rPr>
          <w:rFonts w:ascii="Times New Roman" w:hAnsi="Times New Roman" w:cs="Times New Roman" w:eastAsiaTheme="minorEastAsia"/>
          <w:bCs/>
          <w:sz w:val="21"/>
        </w:rPr>
        <w:t>澄清或修改</w:t>
      </w:r>
      <w:r>
        <w:rPr>
          <w:rFonts w:hint="eastAsia" w:ascii="Times New Roman" w:hAnsi="Times New Roman" w:cs="Times New Roman" w:eastAsiaTheme="minorEastAsia"/>
          <w:bCs/>
          <w:sz w:val="21"/>
          <w:lang w:eastAsia="zh-CN"/>
        </w:rPr>
        <w:t>招标</w:t>
      </w:r>
      <w:r>
        <w:rPr>
          <w:rFonts w:ascii="Times New Roman" w:hAnsi="Times New Roman" w:cs="Times New Roman" w:eastAsiaTheme="minorEastAsia"/>
          <w:bCs/>
          <w:sz w:val="21"/>
        </w:rPr>
        <w:t>文件，投标人应主动上网查询。招标人不承担投标人未及时关注相关信息引发的相关责任。</w:t>
      </w:r>
    </w:p>
    <w:p w14:paraId="79AD9532">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.3任何人或任何组织向投标人提供的任何书面或口头资料，未经</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在网上发布或书面通知，均作无效处理，不得作为</w:t>
      </w:r>
      <w:r>
        <w:rPr>
          <w:rFonts w:hint="eastAsia" w:ascii="Times New Roman" w:hAnsi="Times New Roman" w:cs="Times New Roman" w:eastAsiaTheme="minorEastAsia"/>
          <w:bCs/>
          <w:sz w:val="21"/>
          <w:lang w:eastAsia="zh-CN"/>
        </w:rPr>
        <w:t>招标</w:t>
      </w:r>
      <w:r>
        <w:rPr>
          <w:rFonts w:ascii="Times New Roman" w:hAnsi="Times New Roman" w:cs="Times New Roman" w:eastAsiaTheme="minorEastAsia"/>
          <w:bCs/>
          <w:sz w:val="21"/>
        </w:rPr>
        <w:t>文件的组成部分。</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对投标人由此而做出的推论、理解和结论概不负责。</w:t>
      </w:r>
    </w:p>
    <w:p w14:paraId="2C9A5939">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.4对于没有提出疑问又参与了本项目</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的投标人将被视为完全认同本</w:t>
      </w:r>
      <w:r>
        <w:rPr>
          <w:rFonts w:hint="eastAsia" w:ascii="Times New Roman" w:hAnsi="Times New Roman" w:cs="Times New Roman" w:eastAsiaTheme="minorEastAsia"/>
          <w:bCs/>
          <w:sz w:val="21"/>
          <w:lang w:eastAsia="zh-CN"/>
        </w:rPr>
        <w:t>招标</w:t>
      </w:r>
      <w:r>
        <w:rPr>
          <w:rFonts w:ascii="Times New Roman" w:hAnsi="Times New Roman" w:cs="Times New Roman" w:eastAsiaTheme="minorEastAsia"/>
          <w:bCs/>
          <w:sz w:val="21"/>
        </w:rPr>
        <w:t>文件（含澄清、修改等内容）。</w:t>
      </w:r>
    </w:p>
    <w:p w14:paraId="68BAF7E0">
      <w:pPr>
        <w:spacing w:line="360" w:lineRule="auto"/>
        <w:ind w:firstLine="437"/>
        <w:outlineLvl w:val="2"/>
        <w:rPr>
          <w:rFonts w:ascii="Times New Roman" w:hAnsi="Times New Roman" w:cs="Times New Roman" w:eastAsiaTheme="minorEastAsia"/>
          <w:b/>
          <w:sz w:val="24"/>
        </w:rPr>
      </w:pPr>
      <w:bookmarkStart w:id="9" w:name="_Toc14497"/>
      <w:r>
        <w:rPr>
          <w:rFonts w:hint="eastAsia" w:ascii="Times New Roman" w:hAnsi="Times New Roman" w:cs="Times New Roman" w:eastAsiaTheme="minorEastAsia"/>
          <w:b/>
          <w:sz w:val="24"/>
        </w:rPr>
        <w:t>4</w:t>
      </w:r>
      <w:r>
        <w:rPr>
          <w:rFonts w:ascii="Times New Roman" w:hAnsi="Times New Roman" w:cs="Times New Roman" w:eastAsiaTheme="minorEastAsia"/>
          <w:b/>
          <w:sz w:val="24"/>
        </w:rPr>
        <w:t>.</w:t>
      </w:r>
      <w:r>
        <w:rPr>
          <w:rFonts w:hint="eastAsia" w:ascii="Times New Roman" w:hAnsi="Times New Roman" w:cs="Times New Roman" w:eastAsiaTheme="minorEastAsia"/>
          <w:b/>
          <w:sz w:val="24"/>
          <w:lang w:eastAsia="zh-CN"/>
        </w:rPr>
        <w:t>招标</w:t>
      </w:r>
      <w:r>
        <w:rPr>
          <w:rFonts w:ascii="Times New Roman" w:hAnsi="Times New Roman" w:cs="Times New Roman" w:eastAsiaTheme="minorEastAsia"/>
          <w:b/>
          <w:sz w:val="24"/>
        </w:rPr>
        <w:t>范围及投标文件中标准和计量单位的使用</w:t>
      </w:r>
      <w:bookmarkEnd w:id="9"/>
    </w:p>
    <w:p w14:paraId="1D032012">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.1无论</w:t>
      </w:r>
      <w:r>
        <w:rPr>
          <w:rFonts w:hint="eastAsia" w:ascii="Times New Roman" w:hAnsi="Times New Roman" w:cs="Times New Roman" w:eastAsiaTheme="minorEastAsia"/>
          <w:bCs/>
          <w:sz w:val="21"/>
          <w:lang w:eastAsia="zh-CN"/>
        </w:rPr>
        <w:t>招标</w:t>
      </w:r>
      <w:r>
        <w:rPr>
          <w:rFonts w:ascii="Times New Roman" w:hAnsi="Times New Roman" w:cs="Times New Roman" w:eastAsiaTheme="minorEastAsia"/>
          <w:bCs/>
          <w:sz w:val="21"/>
        </w:rPr>
        <w:t>文件中是否要求，投标人所承担货物及伴随的工程和服务均应符合国家强制性标准。</w:t>
      </w:r>
    </w:p>
    <w:p w14:paraId="5C2063DF">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.2投标人与</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之间与</w:t>
      </w:r>
      <w:r>
        <w:rPr>
          <w:rFonts w:hint="eastAsia" w:ascii="Times New Roman" w:hAnsi="Times New Roman" w:cs="Times New Roman" w:eastAsiaTheme="minorEastAsia"/>
          <w:bCs/>
          <w:sz w:val="21"/>
          <w:lang w:eastAsia="zh-CN"/>
        </w:rPr>
        <w:t>招标</w:t>
      </w:r>
      <w:r>
        <w:rPr>
          <w:rFonts w:ascii="Times New Roman" w:hAnsi="Times New Roman" w:cs="Times New Roman" w:eastAsiaTheme="minorEastAsia"/>
          <w:bCs/>
          <w:sz w:val="21"/>
        </w:rPr>
        <w:t>有关的所有往来通知、函件和投标文件均用中文表述。投标人随投标文件提供的证明文件和资料可以为其他语言，但必须附中文译文。翻译的中文资料与外文资料如果出现差异时，以中文为准。</w:t>
      </w:r>
    </w:p>
    <w:p w14:paraId="2CFC3C09">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.3除</w:t>
      </w:r>
      <w:r>
        <w:rPr>
          <w:rFonts w:hint="eastAsia" w:ascii="Times New Roman" w:hAnsi="Times New Roman" w:cs="Times New Roman" w:eastAsiaTheme="minorEastAsia"/>
          <w:bCs/>
          <w:sz w:val="21"/>
          <w:lang w:eastAsia="zh-CN"/>
        </w:rPr>
        <w:t>招标</w:t>
      </w:r>
      <w:r>
        <w:rPr>
          <w:rFonts w:ascii="Times New Roman" w:hAnsi="Times New Roman" w:cs="Times New Roman" w:eastAsiaTheme="minorEastAsia"/>
          <w:bCs/>
          <w:sz w:val="21"/>
        </w:rPr>
        <w:t>文件中有特殊要求外，投标文件中所使用的计量单位，应采用中华人民共和国法定计量单位。</w:t>
      </w:r>
    </w:p>
    <w:p w14:paraId="2F47E08F">
      <w:pPr>
        <w:spacing w:line="360" w:lineRule="auto"/>
        <w:ind w:firstLine="437"/>
        <w:outlineLvl w:val="2"/>
        <w:rPr>
          <w:rFonts w:ascii="Times New Roman" w:hAnsi="Times New Roman" w:cs="Times New Roman" w:eastAsiaTheme="minorEastAsia"/>
          <w:b/>
          <w:sz w:val="24"/>
        </w:rPr>
      </w:pPr>
      <w:bookmarkStart w:id="10" w:name="_Toc27861"/>
      <w:r>
        <w:rPr>
          <w:rFonts w:hint="eastAsia" w:ascii="Times New Roman" w:hAnsi="Times New Roman" w:cs="Times New Roman" w:eastAsiaTheme="minorEastAsia"/>
          <w:b/>
          <w:sz w:val="24"/>
        </w:rPr>
        <w:t>5</w:t>
      </w:r>
      <w:r>
        <w:rPr>
          <w:rFonts w:ascii="Times New Roman" w:hAnsi="Times New Roman" w:cs="Times New Roman" w:eastAsiaTheme="minorEastAsia"/>
          <w:b/>
          <w:sz w:val="24"/>
        </w:rPr>
        <w:t>.投标文件构成</w:t>
      </w:r>
      <w:bookmarkEnd w:id="10"/>
    </w:p>
    <w:p w14:paraId="5DC2EB40">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5</w:t>
      </w:r>
      <w:r>
        <w:rPr>
          <w:rFonts w:ascii="Times New Roman" w:hAnsi="Times New Roman" w:cs="Times New Roman" w:eastAsiaTheme="minorEastAsia"/>
          <w:bCs/>
          <w:sz w:val="21"/>
        </w:rPr>
        <w:t>.1投标人应完整地按</w:t>
      </w:r>
      <w:r>
        <w:rPr>
          <w:rFonts w:hint="eastAsia" w:ascii="Times New Roman" w:hAnsi="Times New Roman" w:cs="Times New Roman" w:eastAsiaTheme="minorEastAsia"/>
          <w:bCs/>
          <w:sz w:val="21"/>
          <w:lang w:eastAsia="zh-CN"/>
        </w:rPr>
        <w:t>招标</w:t>
      </w:r>
      <w:r>
        <w:rPr>
          <w:rFonts w:ascii="Times New Roman" w:hAnsi="Times New Roman" w:cs="Times New Roman" w:eastAsiaTheme="minorEastAsia"/>
          <w:bCs/>
          <w:sz w:val="21"/>
        </w:rPr>
        <w:t>文件提供的投标文件格式及</w:t>
      </w:r>
      <w:r>
        <w:rPr>
          <w:rFonts w:hint="eastAsia" w:ascii="Times New Roman" w:hAnsi="Times New Roman" w:cs="Times New Roman" w:eastAsiaTheme="minorEastAsia"/>
          <w:bCs/>
          <w:sz w:val="21"/>
          <w:lang w:eastAsia="zh-CN"/>
        </w:rPr>
        <w:t>招标</w:t>
      </w:r>
      <w:r>
        <w:rPr>
          <w:rFonts w:ascii="Times New Roman" w:hAnsi="Times New Roman" w:cs="Times New Roman" w:eastAsiaTheme="minorEastAsia"/>
          <w:bCs/>
          <w:sz w:val="21"/>
        </w:rPr>
        <w:t>文件评审要求编写投标文件，具体内容详见第六章投标文件格式的相关内容。</w:t>
      </w:r>
    </w:p>
    <w:p w14:paraId="65743DEA">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5</w:t>
      </w:r>
      <w:r>
        <w:rPr>
          <w:rFonts w:ascii="Times New Roman" w:hAnsi="Times New Roman" w:cs="Times New Roman" w:eastAsiaTheme="minorEastAsia"/>
          <w:bCs/>
          <w:sz w:val="21"/>
        </w:rPr>
        <w:t>.2上述文件应按照</w:t>
      </w:r>
      <w:r>
        <w:rPr>
          <w:rFonts w:hint="eastAsia" w:ascii="Times New Roman" w:hAnsi="Times New Roman" w:cs="Times New Roman" w:eastAsiaTheme="minorEastAsia"/>
          <w:bCs/>
          <w:sz w:val="21"/>
          <w:lang w:eastAsia="zh-CN"/>
        </w:rPr>
        <w:t>招标</w:t>
      </w:r>
      <w:r>
        <w:rPr>
          <w:rFonts w:ascii="Times New Roman" w:hAnsi="Times New Roman" w:cs="Times New Roman" w:eastAsiaTheme="minorEastAsia"/>
          <w:bCs/>
          <w:sz w:val="21"/>
        </w:rPr>
        <w:t>文件规定的格式填写、签署和盖章。</w:t>
      </w:r>
    </w:p>
    <w:p w14:paraId="793C0810">
      <w:pPr>
        <w:spacing w:line="360" w:lineRule="auto"/>
        <w:ind w:firstLine="437"/>
        <w:outlineLvl w:val="2"/>
        <w:rPr>
          <w:rFonts w:ascii="Times New Roman" w:hAnsi="Times New Roman" w:cs="Times New Roman" w:eastAsiaTheme="minorEastAsia"/>
          <w:b/>
          <w:sz w:val="24"/>
        </w:rPr>
      </w:pPr>
      <w:bookmarkStart w:id="11" w:name="_Toc16992"/>
      <w:r>
        <w:rPr>
          <w:rFonts w:hint="eastAsia" w:ascii="Times New Roman" w:hAnsi="Times New Roman" w:cs="Times New Roman" w:eastAsiaTheme="minorEastAsia"/>
          <w:b/>
          <w:sz w:val="24"/>
        </w:rPr>
        <w:t>6</w:t>
      </w:r>
      <w:r>
        <w:rPr>
          <w:rFonts w:ascii="Times New Roman" w:hAnsi="Times New Roman" w:cs="Times New Roman" w:eastAsiaTheme="minorEastAsia"/>
          <w:b/>
          <w:sz w:val="24"/>
        </w:rPr>
        <w:t>.报价</w:t>
      </w:r>
      <w:bookmarkEnd w:id="11"/>
    </w:p>
    <w:p w14:paraId="27099B86">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6</w:t>
      </w:r>
      <w:r>
        <w:rPr>
          <w:rFonts w:ascii="Times New Roman" w:hAnsi="Times New Roman" w:cs="Times New Roman" w:eastAsiaTheme="minorEastAsia"/>
          <w:bCs/>
          <w:sz w:val="21"/>
        </w:rPr>
        <w:t>.1投标人的报价应当包括满足本次</w:t>
      </w:r>
      <w:r>
        <w:rPr>
          <w:rFonts w:hint="eastAsia" w:ascii="Times New Roman" w:hAnsi="Times New Roman" w:cs="Times New Roman" w:eastAsiaTheme="minorEastAsia"/>
          <w:bCs/>
          <w:sz w:val="21"/>
          <w:lang w:eastAsia="zh-CN"/>
        </w:rPr>
        <w:t>招标</w:t>
      </w:r>
      <w:r>
        <w:rPr>
          <w:rFonts w:ascii="Times New Roman" w:hAnsi="Times New Roman" w:cs="Times New Roman" w:eastAsiaTheme="minorEastAsia"/>
          <w:bCs/>
          <w:sz w:val="21"/>
        </w:rPr>
        <w:t>全部内容，所有报价均应以人民币报价。</w:t>
      </w:r>
      <w:bookmarkStart w:id="88" w:name="_GoBack"/>
      <w:bookmarkEnd w:id="88"/>
    </w:p>
    <w:p w14:paraId="5A6A489D">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6</w:t>
      </w:r>
      <w:r>
        <w:rPr>
          <w:rFonts w:ascii="Times New Roman" w:hAnsi="Times New Roman" w:cs="Times New Roman" w:eastAsiaTheme="minorEastAsia"/>
          <w:bCs/>
          <w:sz w:val="21"/>
        </w:rPr>
        <w:t>.2投标人应在分项报价表上标明</w:t>
      </w:r>
      <w:r>
        <w:rPr>
          <w:rFonts w:hint="eastAsia" w:ascii="Times New Roman" w:hAnsi="Times New Roman" w:cs="Times New Roman" w:eastAsiaTheme="minorEastAsia"/>
          <w:bCs/>
          <w:sz w:val="21"/>
          <w:lang w:eastAsia="zh-CN"/>
        </w:rPr>
        <w:t>招标</w:t>
      </w:r>
      <w:r>
        <w:rPr>
          <w:rFonts w:ascii="Times New Roman" w:hAnsi="Times New Roman" w:cs="Times New Roman" w:eastAsiaTheme="minorEastAsia"/>
          <w:bCs/>
          <w:sz w:val="21"/>
        </w:rPr>
        <w:t>项目的单价（如适用）和总价，未标明的视同包含在</w:t>
      </w:r>
      <w:r>
        <w:rPr>
          <w:rFonts w:hint="eastAsia" w:ascii="Times New Roman" w:hAnsi="Times New Roman" w:cs="Times New Roman" w:eastAsiaTheme="minorEastAsia"/>
          <w:bCs/>
          <w:sz w:val="21"/>
          <w:lang w:eastAsia="zh-CN"/>
        </w:rPr>
        <w:t>招标</w:t>
      </w:r>
      <w:r>
        <w:rPr>
          <w:rFonts w:ascii="Times New Roman" w:hAnsi="Times New Roman" w:cs="Times New Roman" w:eastAsiaTheme="minorEastAsia"/>
          <w:bCs/>
          <w:sz w:val="21"/>
        </w:rPr>
        <w:t>报价中。</w:t>
      </w:r>
    </w:p>
    <w:p w14:paraId="65CDDF77">
      <w:pPr>
        <w:spacing w:line="360" w:lineRule="auto"/>
        <w:ind w:firstLine="437"/>
        <w:outlineLvl w:val="2"/>
        <w:rPr>
          <w:rFonts w:ascii="Times New Roman" w:hAnsi="Times New Roman" w:cs="Times New Roman" w:eastAsiaTheme="minorEastAsia"/>
          <w:b/>
          <w:sz w:val="24"/>
        </w:rPr>
      </w:pPr>
      <w:bookmarkStart w:id="12" w:name="_Toc7546"/>
      <w:r>
        <w:rPr>
          <w:rFonts w:hint="eastAsia" w:ascii="Times New Roman" w:hAnsi="Times New Roman" w:cs="Times New Roman" w:eastAsiaTheme="minorEastAsia"/>
          <w:b/>
          <w:sz w:val="24"/>
        </w:rPr>
        <w:t>7投标</w:t>
      </w:r>
      <w:r>
        <w:rPr>
          <w:rFonts w:ascii="Times New Roman" w:hAnsi="Times New Roman" w:cs="Times New Roman" w:eastAsiaTheme="minorEastAsia"/>
          <w:b/>
          <w:sz w:val="24"/>
        </w:rPr>
        <w:t>有效期</w:t>
      </w:r>
      <w:bookmarkEnd w:id="12"/>
    </w:p>
    <w:p w14:paraId="5F332FEC">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7</w:t>
      </w: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有效期为从投标文件提交截止之日算起的日历天数，</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有效期为</w:t>
      </w:r>
      <w:r>
        <w:rPr>
          <w:rFonts w:hint="eastAsia" w:ascii="Times New Roman" w:hAnsi="Times New Roman" w:cs="Times New Roman" w:eastAsiaTheme="minorEastAsia"/>
          <w:bCs/>
          <w:sz w:val="21"/>
        </w:rPr>
        <w:t>9</w:t>
      </w:r>
      <w:r>
        <w:rPr>
          <w:rFonts w:ascii="Times New Roman" w:hAnsi="Times New Roman" w:cs="Times New Roman" w:eastAsiaTheme="minorEastAsia"/>
          <w:bCs/>
          <w:sz w:val="21"/>
        </w:rPr>
        <w:t>0日历天。招标人可根据实际情况，在原</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有效期截止之前，要求投标人延长</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有效期。接受该要求的投标人将不会被要求和允许修正其投标文件。投标人可以拒绝延长</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有效期的要求，且不承担任何责任。上述要求和答复都应以书面形式提交。</w:t>
      </w:r>
    </w:p>
    <w:p w14:paraId="3337CE95">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7</w:t>
      </w:r>
      <w:r>
        <w:rPr>
          <w:rFonts w:ascii="Times New Roman" w:hAnsi="Times New Roman" w:cs="Times New Roman" w:eastAsiaTheme="minorEastAsia"/>
          <w:bCs/>
          <w:sz w:val="21"/>
        </w:rPr>
        <w:t>.2在</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有效期内，投标人的</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保持有效，投标人不得要求撤销或修改其投标文件。</w:t>
      </w:r>
    </w:p>
    <w:p w14:paraId="0452E2A0">
      <w:pPr>
        <w:spacing w:line="360" w:lineRule="auto"/>
        <w:ind w:firstLine="437"/>
        <w:outlineLvl w:val="2"/>
        <w:rPr>
          <w:rFonts w:ascii="Times New Roman" w:hAnsi="Times New Roman" w:cs="Times New Roman" w:eastAsiaTheme="minorEastAsia"/>
          <w:b/>
          <w:sz w:val="24"/>
        </w:rPr>
      </w:pPr>
      <w:bookmarkStart w:id="13" w:name="_Toc8809"/>
      <w:r>
        <w:rPr>
          <w:rFonts w:hint="eastAsia" w:ascii="Times New Roman" w:hAnsi="Times New Roman" w:cs="Times New Roman" w:eastAsiaTheme="minorEastAsia"/>
          <w:b/>
          <w:sz w:val="24"/>
        </w:rPr>
        <w:t>8</w:t>
      </w:r>
      <w:r>
        <w:rPr>
          <w:rFonts w:ascii="Times New Roman" w:hAnsi="Times New Roman" w:cs="Times New Roman" w:eastAsiaTheme="minorEastAsia"/>
          <w:b/>
          <w:sz w:val="24"/>
        </w:rPr>
        <w:t>.投标文件的制作</w:t>
      </w:r>
      <w:bookmarkEnd w:id="13"/>
    </w:p>
    <w:p w14:paraId="29269016">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8</w:t>
      </w:r>
      <w:r>
        <w:rPr>
          <w:rFonts w:ascii="Times New Roman" w:hAnsi="Times New Roman" w:cs="Times New Roman" w:eastAsiaTheme="minorEastAsia"/>
          <w:bCs/>
          <w:sz w:val="21"/>
        </w:rPr>
        <w:t>.1本项目要求提供密封纸质投标文件，投标文件的制作应满足以下规定：</w:t>
      </w:r>
    </w:p>
    <w:p w14:paraId="7665F232">
      <w:pPr>
        <w:spacing w:line="360" w:lineRule="auto"/>
        <w:ind w:firstLine="437"/>
        <w:rPr>
          <w:rFonts w:ascii="Times New Roman" w:hAnsi="Times New Roman" w:cs="Times New Roman" w:eastAsiaTheme="minorEastAsia"/>
          <w:bCs/>
          <w:sz w:val="21"/>
          <w:highlight w:val="yellow"/>
        </w:rPr>
      </w:pPr>
      <w:r>
        <w:rPr>
          <w:rFonts w:ascii="Times New Roman" w:hAnsi="Times New Roman" w:cs="Times New Roman" w:eastAsiaTheme="minorEastAsia"/>
          <w:bCs/>
          <w:sz w:val="21"/>
          <w:highlight w:val="yellow"/>
        </w:rPr>
        <w:t>（1）投标文件应装订成册、密封，并在封面注明招标编号、投标项目等，同时在密封处加盖骑缝章；投标文件要求：一份。</w:t>
      </w:r>
    </w:p>
    <w:p w14:paraId="2446C7BC">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在第六章“投标文件格式”中要求盖投标人盖章处，投标人均应加盖投标人公章。联合体参加的，除联合协议及询价文件规定须联合体各成员单位各自盖章的证明材料外，投标文件由联合体牵头人按上述规定加盖联合体牵头人单位公章。</w:t>
      </w:r>
    </w:p>
    <w:p w14:paraId="1355F76B">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（3）投标文件制作完成后，投标人应对投标文件进行装订成册、密封，形成密封的投标文件，否则引起的责任由投标人自行承担。</w:t>
      </w:r>
    </w:p>
    <w:p w14:paraId="5AC2F7A8">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8</w:t>
      </w:r>
      <w:r>
        <w:rPr>
          <w:rFonts w:ascii="Times New Roman" w:hAnsi="Times New Roman" w:cs="Times New Roman" w:eastAsiaTheme="minorEastAsia"/>
          <w:bCs/>
          <w:sz w:val="21"/>
        </w:rPr>
        <w:t>.2因投标人自身原因而导致投标文件无法开标、评标，该投标视为无效投标，投标人自行承担由此导致的全部责任。</w:t>
      </w:r>
    </w:p>
    <w:p w14:paraId="1E6B7B62">
      <w:pPr>
        <w:spacing w:line="360" w:lineRule="auto"/>
        <w:ind w:firstLine="437"/>
        <w:outlineLvl w:val="2"/>
        <w:rPr>
          <w:rFonts w:ascii="Times New Roman" w:hAnsi="Times New Roman" w:cs="Times New Roman" w:eastAsiaTheme="minorEastAsia"/>
          <w:b/>
          <w:sz w:val="24"/>
        </w:rPr>
      </w:pPr>
      <w:bookmarkStart w:id="14" w:name="_Toc5270"/>
      <w:r>
        <w:rPr>
          <w:rFonts w:hint="eastAsia" w:ascii="Times New Roman" w:hAnsi="Times New Roman" w:cs="Times New Roman" w:eastAsiaTheme="minorEastAsia"/>
          <w:b/>
          <w:sz w:val="24"/>
        </w:rPr>
        <w:t>9</w:t>
      </w:r>
      <w:r>
        <w:rPr>
          <w:rFonts w:ascii="Times New Roman" w:hAnsi="Times New Roman" w:cs="Times New Roman" w:eastAsiaTheme="minorEastAsia"/>
          <w:b/>
          <w:sz w:val="24"/>
        </w:rPr>
        <w:t>.投标文件提交截止时间</w:t>
      </w:r>
      <w:bookmarkEnd w:id="14"/>
    </w:p>
    <w:p w14:paraId="466233EB">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9</w:t>
      </w:r>
      <w:r>
        <w:rPr>
          <w:rFonts w:ascii="Times New Roman" w:hAnsi="Times New Roman" w:cs="Times New Roman" w:eastAsiaTheme="minorEastAsia"/>
          <w:bCs/>
          <w:sz w:val="21"/>
        </w:rPr>
        <w:t>.1投标人应在第一章“</w:t>
      </w:r>
      <w:r>
        <w:rPr>
          <w:rFonts w:hint="eastAsia" w:ascii="Times New Roman" w:hAnsi="Times New Roman" w:cs="Times New Roman" w:eastAsiaTheme="minorEastAsia"/>
          <w:bCs/>
          <w:sz w:val="21"/>
          <w:lang w:val="en-US" w:eastAsia="zh-CN"/>
        </w:rPr>
        <w:t>招标</w:t>
      </w:r>
      <w:r>
        <w:rPr>
          <w:rFonts w:ascii="Times New Roman" w:hAnsi="Times New Roman" w:cs="Times New Roman" w:eastAsiaTheme="minorEastAsia"/>
          <w:bCs/>
          <w:sz w:val="21"/>
        </w:rPr>
        <w:t>公告”规定的投标文件提交截止时间前，将封装的投标文件送到指定开标地点。</w:t>
      </w:r>
    </w:p>
    <w:p w14:paraId="7FAC80D5">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9</w:t>
      </w:r>
      <w:r>
        <w:rPr>
          <w:rFonts w:ascii="Times New Roman" w:hAnsi="Times New Roman" w:cs="Times New Roman" w:eastAsiaTheme="minorEastAsia"/>
          <w:bCs/>
          <w:sz w:val="21"/>
        </w:rPr>
        <w:t>.</w:t>
      </w:r>
      <w:r>
        <w:rPr>
          <w:rFonts w:hint="eastAsia" w:ascii="Times New Roman" w:hAnsi="Times New Roman" w:cs="Times New Roman" w:eastAsiaTheme="minorEastAsia"/>
          <w:bCs/>
          <w:sz w:val="21"/>
        </w:rPr>
        <w:t>2</w:t>
      </w:r>
      <w:r>
        <w:rPr>
          <w:rFonts w:ascii="Times New Roman" w:hAnsi="Times New Roman" w:cs="Times New Roman" w:eastAsiaTheme="minorEastAsia"/>
          <w:bCs/>
          <w:sz w:val="21"/>
        </w:rPr>
        <w:t>招标人延迟投标文件提交截止时间的。招标人和投标人受投标文件提交截止时间制约的所有权利和义务均应延长至新的截止时间。</w:t>
      </w:r>
    </w:p>
    <w:p w14:paraId="64AB4661">
      <w:pPr>
        <w:spacing w:line="360" w:lineRule="auto"/>
        <w:ind w:firstLine="437"/>
        <w:outlineLvl w:val="2"/>
        <w:rPr>
          <w:rFonts w:ascii="Times New Roman" w:hAnsi="Times New Roman" w:cs="Times New Roman" w:eastAsiaTheme="minorEastAsia"/>
          <w:b/>
          <w:sz w:val="24"/>
        </w:rPr>
      </w:pPr>
      <w:bookmarkStart w:id="15" w:name="_Toc12310"/>
      <w:r>
        <w:rPr>
          <w:rFonts w:ascii="Times New Roman" w:hAnsi="Times New Roman" w:cs="Times New Roman" w:eastAsiaTheme="minorEastAsia"/>
          <w:b/>
          <w:sz w:val="24"/>
        </w:rPr>
        <w:t>1</w:t>
      </w:r>
      <w:r>
        <w:rPr>
          <w:rFonts w:hint="eastAsia" w:ascii="Times New Roman" w:hAnsi="Times New Roman" w:cs="Times New Roman" w:eastAsiaTheme="minorEastAsia"/>
          <w:b/>
          <w:sz w:val="24"/>
        </w:rPr>
        <w:t>0</w:t>
      </w:r>
      <w:r>
        <w:rPr>
          <w:rFonts w:ascii="Times New Roman" w:hAnsi="Times New Roman" w:cs="Times New Roman" w:eastAsiaTheme="minorEastAsia"/>
          <w:b/>
          <w:sz w:val="24"/>
        </w:rPr>
        <w:t>.投标文件的提交、修改与撤回</w:t>
      </w:r>
      <w:bookmarkEnd w:id="15"/>
    </w:p>
    <w:p w14:paraId="24AEB0AF">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0</w:t>
      </w:r>
      <w:r>
        <w:rPr>
          <w:rFonts w:ascii="Times New Roman" w:hAnsi="Times New Roman" w:cs="Times New Roman" w:eastAsiaTheme="minorEastAsia"/>
          <w:bCs/>
          <w:sz w:val="21"/>
        </w:rPr>
        <w:t>.1投标人应当在第一章“</w:t>
      </w:r>
      <w:r>
        <w:rPr>
          <w:rFonts w:hint="eastAsia" w:ascii="Times New Roman" w:hAnsi="Times New Roman" w:cs="Times New Roman" w:eastAsiaTheme="minorEastAsia"/>
          <w:bCs/>
          <w:sz w:val="21"/>
          <w:lang w:val="en-US" w:eastAsia="zh-CN"/>
        </w:rPr>
        <w:t>招标</w:t>
      </w:r>
      <w:r>
        <w:rPr>
          <w:rFonts w:ascii="Times New Roman" w:hAnsi="Times New Roman" w:cs="Times New Roman" w:eastAsiaTheme="minorEastAsia"/>
          <w:bCs/>
          <w:sz w:val="21"/>
        </w:rPr>
        <w:t>公告”规定的投标文件提交截止时间前，将封装的投标文件送到指定开标地点。（如</w:t>
      </w:r>
      <w:r>
        <w:rPr>
          <w:rFonts w:hint="eastAsia" w:ascii="Times New Roman" w:hAnsi="Times New Roman" w:cs="Times New Roman" w:eastAsiaTheme="minorEastAsia"/>
          <w:bCs/>
          <w:sz w:val="21"/>
          <w:lang w:eastAsia="zh-CN"/>
        </w:rPr>
        <w:t>招标</w:t>
      </w:r>
      <w:r>
        <w:rPr>
          <w:rFonts w:ascii="Times New Roman" w:hAnsi="Times New Roman" w:cs="Times New Roman" w:eastAsiaTheme="minorEastAsia"/>
          <w:bCs/>
          <w:sz w:val="21"/>
        </w:rPr>
        <w:t>延期，按最新发布</w:t>
      </w:r>
      <w:r>
        <w:rPr>
          <w:rFonts w:hint="eastAsia" w:ascii="Times New Roman" w:hAnsi="Times New Roman" w:cs="Times New Roman" w:eastAsiaTheme="minorEastAsia"/>
          <w:bCs/>
          <w:sz w:val="21"/>
          <w:lang w:eastAsia="zh-CN"/>
        </w:rPr>
        <w:t>招标</w:t>
      </w:r>
      <w:r>
        <w:rPr>
          <w:rFonts w:ascii="Times New Roman" w:hAnsi="Times New Roman" w:cs="Times New Roman" w:eastAsiaTheme="minorEastAsia"/>
          <w:bCs/>
          <w:sz w:val="21"/>
        </w:rPr>
        <w:t>时间执行）。</w:t>
      </w:r>
    </w:p>
    <w:p w14:paraId="2694684E">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0</w:t>
      </w:r>
      <w:r>
        <w:rPr>
          <w:rFonts w:ascii="Times New Roman" w:hAnsi="Times New Roman" w:cs="Times New Roman" w:eastAsiaTheme="minorEastAsia"/>
          <w:bCs/>
          <w:sz w:val="21"/>
        </w:rPr>
        <w:t>.2投标人在</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截止时间前，可以补充、修改或者撤回投标文件。投标截止时间前未提交投标文件的，视为无效投标文件。未按规定密封或投标截止时间后送达的投标文件，应当拒收。</w:t>
      </w:r>
    </w:p>
    <w:p w14:paraId="55CB769B">
      <w:pPr>
        <w:spacing w:line="360" w:lineRule="auto"/>
        <w:ind w:firstLine="437"/>
        <w:outlineLvl w:val="2"/>
        <w:rPr>
          <w:rFonts w:ascii="Times New Roman" w:hAnsi="Times New Roman" w:cs="Times New Roman" w:eastAsiaTheme="minorEastAsia"/>
          <w:b/>
          <w:sz w:val="24"/>
        </w:rPr>
      </w:pPr>
      <w:bookmarkStart w:id="16" w:name="_Toc26802"/>
      <w:r>
        <w:rPr>
          <w:rFonts w:ascii="Times New Roman" w:hAnsi="Times New Roman" w:cs="Times New Roman" w:eastAsiaTheme="minorEastAsia"/>
          <w:b/>
          <w:sz w:val="24"/>
        </w:rPr>
        <w:t>1</w:t>
      </w:r>
      <w:r>
        <w:rPr>
          <w:rFonts w:hint="eastAsia" w:ascii="Times New Roman" w:hAnsi="Times New Roman" w:cs="Times New Roman" w:eastAsiaTheme="minorEastAsia"/>
          <w:b/>
          <w:sz w:val="24"/>
        </w:rPr>
        <w:t>1</w:t>
      </w:r>
      <w:r>
        <w:rPr>
          <w:rFonts w:ascii="Times New Roman" w:hAnsi="Times New Roman" w:cs="Times New Roman" w:eastAsiaTheme="minorEastAsia"/>
          <w:b/>
          <w:sz w:val="24"/>
        </w:rPr>
        <w:t>.评审小组</w:t>
      </w:r>
      <w:bookmarkEnd w:id="16"/>
    </w:p>
    <w:p w14:paraId="49746EF4">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1</w:t>
      </w:r>
      <w:r>
        <w:rPr>
          <w:rFonts w:ascii="Times New Roman" w:hAnsi="Times New Roman" w:cs="Times New Roman" w:eastAsiaTheme="minorEastAsia"/>
          <w:bCs/>
          <w:sz w:val="21"/>
        </w:rPr>
        <w:t>.1由招标人抽取经济技术专家等方式组建的评审小组，负责本项目评审工作。评审小组成员由3人以上单数组成，评审小组及其成员应当依照有关规定履行相关职责和义务。</w:t>
      </w:r>
    </w:p>
    <w:p w14:paraId="7A084104">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1</w:t>
      </w:r>
      <w:r>
        <w:rPr>
          <w:rFonts w:ascii="Times New Roman" w:hAnsi="Times New Roman" w:cs="Times New Roman" w:eastAsiaTheme="minorEastAsia"/>
          <w:bCs/>
          <w:sz w:val="21"/>
        </w:rPr>
        <w:t>.2评审小组根据</w:t>
      </w:r>
      <w:r>
        <w:rPr>
          <w:rFonts w:hint="eastAsia" w:ascii="Times New Roman" w:hAnsi="Times New Roman" w:cs="Times New Roman" w:eastAsiaTheme="minorEastAsia"/>
          <w:bCs/>
          <w:sz w:val="21"/>
          <w:lang w:eastAsia="zh-CN"/>
        </w:rPr>
        <w:t>招标</w:t>
      </w:r>
      <w:r>
        <w:rPr>
          <w:rFonts w:ascii="Times New Roman" w:hAnsi="Times New Roman" w:cs="Times New Roman" w:eastAsiaTheme="minorEastAsia"/>
          <w:bCs/>
          <w:sz w:val="21"/>
        </w:rPr>
        <w:t>文件规定的评审方法和标准对投标人提交的投标文件进行评审，从质量和服务均能满足</w:t>
      </w:r>
      <w:r>
        <w:rPr>
          <w:rFonts w:hint="eastAsia" w:ascii="Times New Roman" w:hAnsi="Times New Roman" w:cs="Times New Roman" w:eastAsiaTheme="minorEastAsia"/>
          <w:bCs/>
          <w:sz w:val="21"/>
          <w:lang w:eastAsia="zh-CN"/>
        </w:rPr>
        <w:t>招标</w:t>
      </w:r>
      <w:r>
        <w:rPr>
          <w:rFonts w:ascii="Times New Roman" w:hAnsi="Times New Roman" w:cs="Times New Roman" w:eastAsiaTheme="minorEastAsia"/>
          <w:bCs/>
          <w:sz w:val="21"/>
        </w:rPr>
        <w:t>文件实质性响应要求的投标人中推荐中标人，并编写评审报告。</w:t>
      </w:r>
    </w:p>
    <w:p w14:paraId="42FB3ABF">
      <w:pPr>
        <w:spacing w:line="360" w:lineRule="auto"/>
        <w:ind w:firstLine="437"/>
        <w:outlineLvl w:val="2"/>
        <w:rPr>
          <w:rFonts w:hint="eastAsia" w:ascii="Times New Roman" w:hAnsi="Times New Roman" w:cs="Times New Roman" w:eastAsiaTheme="minorEastAsia"/>
          <w:b/>
          <w:sz w:val="24"/>
          <w:lang w:eastAsia="zh-CN"/>
        </w:rPr>
      </w:pPr>
      <w:bookmarkStart w:id="17" w:name="_Toc14840"/>
      <w:r>
        <w:rPr>
          <w:rFonts w:ascii="Times New Roman" w:hAnsi="Times New Roman" w:cs="Times New Roman" w:eastAsiaTheme="minorEastAsia"/>
          <w:b/>
          <w:sz w:val="24"/>
        </w:rPr>
        <w:t>1</w:t>
      </w:r>
      <w:r>
        <w:rPr>
          <w:rFonts w:hint="eastAsia" w:ascii="Times New Roman" w:hAnsi="Times New Roman" w:cs="Times New Roman" w:eastAsiaTheme="minorEastAsia"/>
          <w:b/>
          <w:sz w:val="24"/>
        </w:rPr>
        <w:t>2</w:t>
      </w:r>
      <w:r>
        <w:rPr>
          <w:rFonts w:ascii="Times New Roman" w:hAnsi="Times New Roman" w:cs="Times New Roman" w:eastAsiaTheme="minorEastAsia"/>
          <w:b/>
          <w:sz w:val="24"/>
        </w:rPr>
        <w:t>.终止</w:t>
      </w:r>
      <w:bookmarkEnd w:id="17"/>
      <w:r>
        <w:rPr>
          <w:rFonts w:hint="eastAsia" w:ascii="Times New Roman" w:hAnsi="Times New Roman" w:cs="Times New Roman" w:eastAsiaTheme="minorEastAsia"/>
          <w:b/>
          <w:sz w:val="24"/>
          <w:lang w:eastAsia="zh-CN"/>
        </w:rPr>
        <w:t>招标</w:t>
      </w:r>
    </w:p>
    <w:p w14:paraId="36DC866D">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出现下列情况之一时，招标人有权宣布终止</w:t>
      </w:r>
      <w:r>
        <w:rPr>
          <w:rFonts w:hint="eastAsia" w:ascii="Times New Roman" w:hAnsi="Times New Roman" w:cs="Times New Roman" w:eastAsiaTheme="minorEastAsia"/>
          <w:bCs/>
          <w:sz w:val="21"/>
          <w:lang w:eastAsia="zh-CN"/>
        </w:rPr>
        <w:t>招标</w:t>
      </w:r>
      <w:r>
        <w:rPr>
          <w:rFonts w:ascii="Times New Roman" w:hAnsi="Times New Roman" w:cs="Times New Roman" w:eastAsiaTheme="minorEastAsia"/>
          <w:bCs/>
          <w:sz w:val="21"/>
        </w:rPr>
        <w:t>，并将理由通知所有投标人：</w:t>
      </w:r>
    </w:p>
    <w:p w14:paraId="1F89A614">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（1）通过初审的投标人不足规定数量；</w:t>
      </w:r>
    </w:p>
    <w:p w14:paraId="5CFCEDDE">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（2）出现影响公正的违法、违规行为的；</w:t>
      </w:r>
    </w:p>
    <w:p w14:paraId="4E267966">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（3）因重大变故，招标任务取消的；</w:t>
      </w:r>
    </w:p>
    <w:p w14:paraId="1679E344">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（4）</w:t>
      </w:r>
      <w:r>
        <w:rPr>
          <w:rFonts w:hint="eastAsia" w:ascii="Times New Roman" w:hAnsi="Times New Roman" w:cs="Times New Roman" w:eastAsiaTheme="minorEastAsia"/>
          <w:bCs/>
          <w:sz w:val="21"/>
          <w:lang w:eastAsia="zh-CN"/>
        </w:rPr>
        <w:t>招标</w:t>
      </w:r>
      <w:r>
        <w:rPr>
          <w:rFonts w:ascii="Times New Roman" w:hAnsi="Times New Roman" w:cs="Times New Roman" w:eastAsiaTheme="minorEastAsia"/>
          <w:bCs/>
          <w:sz w:val="21"/>
        </w:rPr>
        <w:t>文件有重大漏洞，导致无法继续评审的；</w:t>
      </w:r>
    </w:p>
    <w:p w14:paraId="1B278F93">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（5）法律法规规定的其他情形。</w:t>
      </w:r>
    </w:p>
    <w:p w14:paraId="714463F4">
      <w:pPr>
        <w:spacing w:line="360" w:lineRule="auto"/>
        <w:ind w:firstLine="437"/>
        <w:outlineLvl w:val="2"/>
        <w:rPr>
          <w:rFonts w:ascii="Times New Roman" w:hAnsi="Times New Roman" w:cs="Times New Roman" w:eastAsiaTheme="minorEastAsia"/>
          <w:b/>
          <w:sz w:val="24"/>
        </w:rPr>
      </w:pPr>
      <w:bookmarkStart w:id="18" w:name="_Toc16261"/>
      <w:r>
        <w:rPr>
          <w:rFonts w:ascii="Times New Roman" w:hAnsi="Times New Roman" w:cs="Times New Roman" w:eastAsiaTheme="minorEastAsia"/>
          <w:b/>
          <w:sz w:val="24"/>
        </w:rPr>
        <w:t>1</w:t>
      </w:r>
      <w:r>
        <w:rPr>
          <w:rFonts w:hint="eastAsia" w:ascii="Times New Roman" w:hAnsi="Times New Roman" w:cs="Times New Roman" w:eastAsiaTheme="minorEastAsia"/>
          <w:b/>
          <w:sz w:val="24"/>
        </w:rPr>
        <w:t>3</w:t>
      </w:r>
      <w:r>
        <w:rPr>
          <w:rFonts w:ascii="Times New Roman" w:hAnsi="Times New Roman" w:cs="Times New Roman" w:eastAsiaTheme="minorEastAsia"/>
          <w:b/>
          <w:sz w:val="24"/>
        </w:rPr>
        <w:t>.投标文件的澄清、说明或更正</w:t>
      </w:r>
      <w:bookmarkEnd w:id="18"/>
    </w:p>
    <w:p w14:paraId="71323A26">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1评审小组将对投标文件的有效性、完整性和响应程度进行审查，审查时可以要求投标人对投标文件中含义不明确、同类问题表述不一致或者有明显文字和计算错误的内容等作出必要的澄清、说明或者更正。投标人的澄清、说明或者更正不得超出投标文件的范围或者改变投标文件的实质性内容。对不同文字文本投标文件的解释发生异议的，以中文文本为准。</w:t>
      </w:r>
    </w:p>
    <w:p w14:paraId="42289309">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.2评审小组要求投标人澄清、说明或者更正投标文件应当以书面形式作出。投标人的澄清、说明或者更正应当加盖投标人公章。</w:t>
      </w:r>
    </w:p>
    <w:p w14:paraId="024DB490">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.3如有询标，投标人通过线下的方式接受询标。因授权代表联系不上等情形而无法接受评审小组询标的，投标人自行承担相关风险。</w:t>
      </w:r>
    </w:p>
    <w:p w14:paraId="5B12F175">
      <w:pPr>
        <w:spacing w:line="360" w:lineRule="auto"/>
        <w:ind w:firstLine="437"/>
        <w:outlineLvl w:val="2"/>
        <w:rPr>
          <w:rFonts w:ascii="Times New Roman" w:hAnsi="Times New Roman" w:cs="Times New Roman" w:eastAsiaTheme="minorEastAsia"/>
          <w:b/>
          <w:sz w:val="24"/>
          <w:highlight w:val="yellow"/>
        </w:rPr>
      </w:pPr>
      <w:bookmarkStart w:id="19" w:name="_Toc17072"/>
      <w:r>
        <w:rPr>
          <w:rFonts w:ascii="Times New Roman" w:hAnsi="Times New Roman" w:cs="Times New Roman" w:eastAsiaTheme="minorEastAsia"/>
          <w:b/>
          <w:sz w:val="24"/>
          <w:highlight w:val="yellow"/>
        </w:rPr>
        <w:t>1</w:t>
      </w:r>
      <w:r>
        <w:rPr>
          <w:rFonts w:hint="eastAsia" w:ascii="Times New Roman" w:hAnsi="Times New Roman" w:cs="Times New Roman" w:eastAsiaTheme="minorEastAsia"/>
          <w:b/>
          <w:sz w:val="24"/>
          <w:highlight w:val="yellow"/>
        </w:rPr>
        <w:t>4</w:t>
      </w:r>
      <w:r>
        <w:rPr>
          <w:rFonts w:ascii="Times New Roman" w:hAnsi="Times New Roman" w:cs="Times New Roman" w:eastAsiaTheme="minorEastAsia"/>
          <w:b/>
          <w:sz w:val="24"/>
          <w:highlight w:val="yellow"/>
        </w:rPr>
        <w:t>.最终投标报价</w:t>
      </w:r>
      <w:bookmarkEnd w:id="19"/>
    </w:p>
    <w:p w14:paraId="659C7FB7">
      <w:pPr>
        <w:spacing w:line="360" w:lineRule="auto"/>
        <w:ind w:firstLine="437"/>
        <w:rPr>
          <w:rFonts w:ascii="Times New Roman" w:hAnsi="Times New Roman" w:cs="Times New Roman" w:eastAsiaTheme="minorEastAsia"/>
          <w:bCs/>
          <w:sz w:val="21"/>
          <w:highlight w:val="yellow"/>
        </w:rPr>
      </w:pPr>
      <w:r>
        <w:rPr>
          <w:rFonts w:ascii="Times New Roman" w:hAnsi="Times New Roman" w:cs="Times New Roman" w:eastAsiaTheme="minorEastAsia"/>
          <w:bCs/>
          <w:sz w:val="21"/>
          <w:highlight w:val="yellow"/>
        </w:rPr>
        <w:t>1</w:t>
      </w:r>
      <w:r>
        <w:rPr>
          <w:rFonts w:hint="eastAsia" w:ascii="Times New Roman" w:hAnsi="Times New Roman" w:cs="Times New Roman" w:eastAsiaTheme="minorEastAsia"/>
          <w:bCs/>
          <w:sz w:val="21"/>
          <w:highlight w:val="yellow"/>
        </w:rPr>
        <w:t>4</w:t>
      </w:r>
      <w:r>
        <w:rPr>
          <w:rFonts w:ascii="Times New Roman" w:hAnsi="Times New Roman" w:cs="Times New Roman" w:eastAsiaTheme="minorEastAsia"/>
          <w:bCs/>
          <w:sz w:val="21"/>
          <w:highlight w:val="yellow"/>
        </w:rPr>
        <w:t>.</w:t>
      </w:r>
      <w:r>
        <w:rPr>
          <w:rFonts w:hint="eastAsia" w:ascii="Times New Roman" w:hAnsi="Times New Roman" w:cs="Times New Roman" w:eastAsiaTheme="minorEastAsia"/>
          <w:bCs/>
          <w:sz w:val="21"/>
          <w:highlight w:val="yellow"/>
          <w:lang w:val="en-US" w:eastAsia="zh-CN"/>
        </w:rPr>
        <w:t>1</w:t>
      </w:r>
      <w:r>
        <w:rPr>
          <w:rFonts w:ascii="Times New Roman" w:hAnsi="Times New Roman" w:cs="Times New Roman" w:eastAsiaTheme="minorEastAsia"/>
          <w:bCs/>
          <w:sz w:val="21"/>
          <w:highlight w:val="yellow"/>
        </w:rPr>
        <w:t>最终投标报价是投标人投标文件的有效组成部分，最终投标报价也是签订合同的依据。</w:t>
      </w:r>
    </w:p>
    <w:p w14:paraId="0CA3593A">
      <w:pPr>
        <w:spacing w:line="360" w:lineRule="auto"/>
        <w:ind w:firstLine="437"/>
        <w:rPr>
          <w:rFonts w:ascii="Times New Roman" w:hAnsi="Times New Roman" w:cs="Times New Roman" w:eastAsiaTheme="minorEastAsia"/>
          <w:bCs/>
          <w:sz w:val="21"/>
          <w:highlight w:val="yellow"/>
        </w:rPr>
      </w:pPr>
      <w:r>
        <w:rPr>
          <w:rFonts w:ascii="Times New Roman" w:hAnsi="Times New Roman" w:cs="Times New Roman" w:eastAsiaTheme="minorEastAsia"/>
          <w:bCs/>
          <w:sz w:val="21"/>
          <w:highlight w:val="yellow"/>
        </w:rPr>
        <w:t>1</w:t>
      </w:r>
      <w:r>
        <w:rPr>
          <w:rFonts w:hint="eastAsia" w:ascii="Times New Roman" w:hAnsi="Times New Roman" w:cs="Times New Roman" w:eastAsiaTheme="minorEastAsia"/>
          <w:bCs/>
          <w:sz w:val="21"/>
          <w:highlight w:val="yellow"/>
        </w:rPr>
        <w:t>4</w:t>
      </w:r>
      <w:r>
        <w:rPr>
          <w:rFonts w:ascii="Times New Roman" w:hAnsi="Times New Roman" w:cs="Times New Roman" w:eastAsiaTheme="minorEastAsia"/>
          <w:bCs/>
          <w:sz w:val="21"/>
          <w:highlight w:val="yellow"/>
        </w:rPr>
        <w:t>.</w:t>
      </w:r>
      <w:r>
        <w:rPr>
          <w:rFonts w:hint="eastAsia" w:ascii="Times New Roman" w:hAnsi="Times New Roman" w:cs="Times New Roman" w:eastAsiaTheme="minorEastAsia"/>
          <w:bCs/>
          <w:sz w:val="21"/>
          <w:highlight w:val="yellow"/>
          <w:lang w:val="en-US" w:eastAsia="zh-CN"/>
        </w:rPr>
        <w:t>2</w:t>
      </w:r>
      <w:r>
        <w:rPr>
          <w:rFonts w:ascii="Times New Roman" w:hAnsi="Times New Roman" w:cs="Times New Roman" w:eastAsiaTheme="minorEastAsia"/>
          <w:bCs/>
          <w:sz w:val="21"/>
          <w:highlight w:val="yellow"/>
        </w:rPr>
        <w:t>除非招标人对</w:t>
      </w:r>
      <w:r>
        <w:rPr>
          <w:rFonts w:hint="eastAsia" w:ascii="Times New Roman" w:hAnsi="Times New Roman" w:cs="Times New Roman" w:eastAsiaTheme="minorEastAsia"/>
          <w:bCs/>
          <w:sz w:val="21"/>
          <w:highlight w:val="yellow"/>
          <w:lang w:eastAsia="zh-CN"/>
        </w:rPr>
        <w:t>招标</w:t>
      </w:r>
      <w:r>
        <w:rPr>
          <w:rFonts w:ascii="Times New Roman" w:hAnsi="Times New Roman" w:cs="Times New Roman" w:eastAsiaTheme="minorEastAsia"/>
          <w:bCs/>
          <w:sz w:val="21"/>
          <w:highlight w:val="yellow"/>
        </w:rPr>
        <w:t>文件予以澄清、修改，否则投标人应按招标人提供的货物清单中列出的项目和工程量逐项填报综合单价和合价。投标人不得在货物清单中任意增删、修改清单项目与工程量及项目排列顺序。</w:t>
      </w:r>
    </w:p>
    <w:p w14:paraId="6E2026F5">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w:t>
      </w:r>
      <w:r>
        <w:rPr>
          <w:rFonts w:hint="eastAsia" w:ascii="Times New Roman" w:hAnsi="Times New Roman" w:cs="Times New Roman" w:eastAsiaTheme="minorEastAsia"/>
          <w:bCs/>
          <w:sz w:val="21"/>
          <w:lang w:val="en-US" w:eastAsia="zh-CN"/>
        </w:rPr>
        <w:t>3</w:t>
      </w:r>
      <w:r>
        <w:rPr>
          <w:rFonts w:ascii="Times New Roman" w:hAnsi="Times New Roman" w:cs="Times New Roman" w:eastAsiaTheme="minorEastAsia"/>
          <w:bCs/>
          <w:sz w:val="21"/>
        </w:rPr>
        <w:t>本项目的供货（安装）地点为本须知前附表所述，投标人可到项目现场踏勘以充分了解项目位置、情况、道路、储存空间、装卸限制及任何其他足以影响</w:t>
      </w:r>
      <w:r>
        <w:rPr>
          <w:rFonts w:hint="eastAsia" w:ascii="Times New Roman" w:hAnsi="Times New Roman" w:cs="Times New Roman" w:eastAsiaTheme="minorEastAsia"/>
          <w:bCs/>
          <w:sz w:val="21"/>
          <w:lang w:eastAsia="zh-CN"/>
        </w:rPr>
        <w:t>招标</w:t>
      </w:r>
      <w:r>
        <w:rPr>
          <w:rFonts w:ascii="Times New Roman" w:hAnsi="Times New Roman" w:cs="Times New Roman" w:eastAsiaTheme="minorEastAsia"/>
          <w:bCs/>
          <w:sz w:val="21"/>
        </w:rPr>
        <w:t>报价的情况，任何因忽视或误解项目场地情况而导致的索赔或供货（安装）周期延长申请将不被批准。对于受项目现场场地限制，如需要另外寻找场地解决临时住宿、材料及设备堆放，由此所产生的费用应包含在</w:t>
      </w:r>
      <w:r>
        <w:rPr>
          <w:rFonts w:hint="eastAsia" w:ascii="Times New Roman" w:hAnsi="Times New Roman" w:cs="Times New Roman" w:eastAsiaTheme="minorEastAsia"/>
          <w:bCs/>
          <w:sz w:val="21"/>
          <w:lang w:eastAsia="zh-CN"/>
        </w:rPr>
        <w:t>招标</w:t>
      </w:r>
      <w:r>
        <w:rPr>
          <w:rFonts w:ascii="Times New Roman" w:hAnsi="Times New Roman" w:cs="Times New Roman" w:eastAsiaTheme="minorEastAsia"/>
          <w:bCs/>
          <w:sz w:val="21"/>
        </w:rPr>
        <w:t>报价范围内，招标人不再承担该费用。</w:t>
      </w:r>
    </w:p>
    <w:p w14:paraId="08233B7A">
      <w:pPr>
        <w:spacing w:line="360" w:lineRule="auto"/>
        <w:ind w:firstLine="437"/>
        <w:outlineLvl w:val="2"/>
        <w:rPr>
          <w:rFonts w:ascii="Times New Roman" w:hAnsi="Times New Roman" w:cs="Times New Roman" w:eastAsiaTheme="minorEastAsia"/>
          <w:b/>
          <w:sz w:val="24"/>
        </w:rPr>
      </w:pPr>
      <w:bookmarkStart w:id="20" w:name="_Toc15850"/>
      <w:r>
        <w:rPr>
          <w:rFonts w:ascii="Times New Roman" w:hAnsi="Times New Roman" w:cs="Times New Roman" w:eastAsiaTheme="minorEastAsia"/>
          <w:b/>
          <w:sz w:val="24"/>
        </w:rPr>
        <w:t>1</w:t>
      </w:r>
      <w:r>
        <w:rPr>
          <w:rFonts w:hint="eastAsia" w:ascii="Times New Roman" w:hAnsi="Times New Roman" w:cs="Times New Roman" w:eastAsiaTheme="minorEastAsia"/>
          <w:b/>
          <w:sz w:val="24"/>
        </w:rPr>
        <w:t>5</w:t>
      </w:r>
      <w:r>
        <w:rPr>
          <w:rFonts w:ascii="Times New Roman" w:hAnsi="Times New Roman" w:cs="Times New Roman" w:eastAsiaTheme="minorEastAsia"/>
          <w:b/>
          <w:sz w:val="24"/>
        </w:rPr>
        <w:t>.中标人的推荐原则</w:t>
      </w:r>
      <w:bookmarkEnd w:id="20"/>
    </w:p>
    <w:p w14:paraId="08114610">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评审小组依据本项目</w:t>
      </w:r>
      <w:r>
        <w:rPr>
          <w:rFonts w:hint="eastAsia" w:ascii="Times New Roman" w:hAnsi="Times New Roman" w:cs="Times New Roman" w:eastAsiaTheme="minorEastAsia"/>
          <w:bCs/>
          <w:sz w:val="21"/>
          <w:lang w:eastAsia="zh-CN"/>
        </w:rPr>
        <w:t>招标</w:t>
      </w:r>
      <w:r>
        <w:rPr>
          <w:rFonts w:ascii="Times New Roman" w:hAnsi="Times New Roman" w:cs="Times New Roman" w:eastAsiaTheme="minorEastAsia"/>
          <w:bCs/>
          <w:sz w:val="21"/>
        </w:rPr>
        <w:t>文件所约定的评审方法和标准，按照最终投标报价由低到高的顺序依次推荐中标人。最终投标报价相同的，由评审小组根据投标文件投票，按少数服从多数的原则确定中标人。</w:t>
      </w:r>
    </w:p>
    <w:p w14:paraId="031885F5">
      <w:pPr>
        <w:spacing w:line="360" w:lineRule="auto"/>
        <w:ind w:firstLine="437"/>
        <w:outlineLvl w:val="2"/>
        <w:rPr>
          <w:rFonts w:ascii="Times New Roman" w:hAnsi="Times New Roman" w:cs="Times New Roman" w:eastAsiaTheme="minorEastAsia"/>
          <w:b/>
          <w:sz w:val="24"/>
        </w:rPr>
      </w:pPr>
      <w:bookmarkStart w:id="21" w:name="_Toc15744"/>
      <w:r>
        <w:rPr>
          <w:rFonts w:ascii="Times New Roman" w:hAnsi="Times New Roman" w:cs="Times New Roman" w:eastAsiaTheme="minorEastAsia"/>
          <w:b/>
          <w:sz w:val="24"/>
        </w:rPr>
        <w:t>1</w:t>
      </w:r>
      <w:r>
        <w:rPr>
          <w:rFonts w:hint="eastAsia" w:ascii="Times New Roman" w:hAnsi="Times New Roman" w:cs="Times New Roman" w:eastAsiaTheme="minorEastAsia"/>
          <w:b/>
          <w:sz w:val="24"/>
        </w:rPr>
        <w:t>6</w:t>
      </w:r>
      <w:r>
        <w:rPr>
          <w:rFonts w:ascii="Times New Roman" w:hAnsi="Times New Roman" w:cs="Times New Roman" w:eastAsiaTheme="minorEastAsia"/>
          <w:b/>
          <w:sz w:val="24"/>
        </w:rPr>
        <w:t>.确定中标人</w:t>
      </w:r>
      <w:bookmarkEnd w:id="21"/>
    </w:p>
    <w:p w14:paraId="3E1D9B52">
      <w:pPr>
        <w:spacing w:line="360" w:lineRule="auto"/>
        <w:ind w:firstLine="437"/>
        <w:rPr>
          <w:rFonts w:ascii="Times New Roman" w:hAnsi="Times New Roman" w:cs="Times New Roman" w:eastAsiaTheme="minorEastAsia"/>
          <w:bCs/>
          <w:sz w:val="21"/>
          <w:highlight w:val="yellow"/>
        </w:rPr>
      </w:pPr>
      <w:r>
        <w:rPr>
          <w:rFonts w:ascii="Times New Roman" w:hAnsi="Times New Roman" w:cs="Times New Roman" w:eastAsiaTheme="minorEastAsia"/>
          <w:bCs/>
          <w:sz w:val="21"/>
          <w:highlight w:val="yellow"/>
        </w:rPr>
        <w:t>招标人委托评审小组确定中标人的，排名第一的即为中标人，由</w:t>
      </w:r>
      <w:r>
        <w:rPr>
          <w:rFonts w:hint="eastAsia" w:ascii="Times New Roman" w:hAnsi="Times New Roman" w:cs="Times New Roman" w:eastAsiaTheme="minorEastAsia"/>
          <w:bCs/>
          <w:sz w:val="21"/>
          <w:highlight w:val="yellow"/>
        </w:rPr>
        <w:t>招标人</w:t>
      </w:r>
      <w:r>
        <w:rPr>
          <w:rFonts w:ascii="Times New Roman" w:hAnsi="Times New Roman" w:cs="Times New Roman" w:eastAsiaTheme="minorEastAsia"/>
          <w:bCs/>
          <w:sz w:val="21"/>
          <w:highlight w:val="yellow"/>
        </w:rPr>
        <w:t>在</w:t>
      </w:r>
      <w:r>
        <w:rPr>
          <w:rFonts w:hint="eastAsia" w:ascii="Times New Roman" w:hAnsi="Times New Roman" w:cs="Times New Roman"/>
          <w:b w:val="0"/>
          <w:bCs w:val="0"/>
          <w:color w:val="FF0000"/>
          <w:sz w:val="21"/>
          <w:szCs w:val="21"/>
          <w:highlight w:val="yellow"/>
        </w:rPr>
        <w:t>合肥文旅博览集团有限公司官网</w:t>
      </w:r>
      <w:r>
        <w:rPr>
          <w:rFonts w:hint="eastAsia" w:ascii="Times New Roman" w:hAnsi="Times New Roman" w:cs="Times New Roman"/>
          <w:b w:val="0"/>
          <w:bCs w:val="0"/>
          <w:color w:val="FF0000"/>
          <w:sz w:val="21"/>
          <w:szCs w:val="21"/>
          <w:highlight w:val="yellow"/>
          <w:lang w:eastAsia="zh-CN"/>
        </w:rPr>
        <w:t>及</w:t>
      </w:r>
      <w:r>
        <w:rPr>
          <w:rFonts w:hint="eastAsia" w:ascii="Times New Roman" w:hAnsi="Times New Roman" w:cs="Times New Roman"/>
          <w:b w:val="0"/>
          <w:bCs w:val="0"/>
          <w:color w:val="FF0000"/>
          <w:sz w:val="21"/>
          <w:szCs w:val="21"/>
          <w:highlight w:val="yellow"/>
          <w:lang w:val="en-US" w:eastAsia="zh-CN"/>
        </w:rPr>
        <w:t>酒店公众号</w:t>
      </w:r>
      <w:r>
        <w:rPr>
          <w:rFonts w:ascii="Times New Roman" w:hAnsi="Times New Roman" w:cs="Times New Roman" w:eastAsiaTheme="minorEastAsia"/>
          <w:bCs/>
          <w:sz w:val="21"/>
          <w:highlight w:val="yellow"/>
        </w:rPr>
        <w:t>上予以公告。</w:t>
      </w:r>
    </w:p>
    <w:p w14:paraId="755DBCC9">
      <w:pPr>
        <w:spacing w:line="360" w:lineRule="auto"/>
        <w:ind w:firstLine="437"/>
        <w:outlineLvl w:val="2"/>
        <w:rPr>
          <w:rFonts w:ascii="Times New Roman" w:hAnsi="Times New Roman" w:cs="Times New Roman" w:eastAsiaTheme="minorEastAsia"/>
          <w:b/>
          <w:sz w:val="24"/>
        </w:rPr>
      </w:pPr>
      <w:bookmarkStart w:id="22" w:name="_Toc11424"/>
      <w:r>
        <w:rPr>
          <w:rFonts w:ascii="Times New Roman" w:hAnsi="Times New Roman" w:cs="Times New Roman" w:eastAsiaTheme="minorEastAsia"/>
          <w:b/>
          <w:sz w:val="24"/>
        </w:rPr>
        <w:t>1</w:t>
      </w:r>
      <w:r>
        <w:rPr>
          <w:rFonts w:hint="eastAsia" w:ascii="Times New Roman" w:hAnsi="Times New Roman" w:cs="Times New Roman" w:eastAsiaTheme="minorEastAsia"/>
          <w:b/>
          <w:sz w:val="24"/>
        </w:rPr>
        <w:t>7</w:t>
      </w:r>
      <w:r>
        <w:rPr>
          <w:rFonts w:ascii="Times New Roman" w:hAnsi="Times New Roman" w:cs="Times New Roman" w:eastAsiaTheme="minorEastAsia"/>
          <w:b/>
          <w:sz w:val="24"/>
        </w:rPr>
        <w:t>.编写评审报告</w:t>
      </w:r>
      <w:bookmarkEnd w:id="22"/>
    </w:p>
    <w:p w14:paraId="36B06D2F">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评审报告是根据全体评审小组成员签字的原始评审记录和评审结果编写的报告，评审报告由评审小组全体成员签字。对评审结论持有异议的评审小组成员可以阐述其不同意见和理由。评审小组成员拒绝在评审报告上签字且不陈述其不同意见和理由的，视为同意评审结论。</w:t>
      </w:r>
    </w:p>
    <w:p w14:paraId="40DE8C1C">
      <w:pPr>
        <w:spacing w:line="360" w:lineRule="auto"/>
        <w:ind w:firstLine="437"/>
        <w:outlineLvl w:val="2"/>
        <w:rPr>
          <w:rFonts w:ascii="Times New Roman" w:hAnsi="Times New Roman" w:cs="Times New Roman" w:eastAsiaTheme="minorEastAsia"/>
          <w:b/>
          <w:sz w:val="24"/>
        </w:rPr>
      </w:pPr>
      <w:bookmarkStart w:id="23" w:name="_Toc4232"/>
      <w:r>
        <w:rPr>
          <w:rFonts w:ascii="Times New Roman" w:hAnsi="Times New Roman" w:cs="Times New Roman" w:eastAsiaTheme="minorEastAsia"/>
          <w:b/>
          <w:sz w:val="24"/>
        </w:rPr>
        <w:t>1</w:t>
      </w:r>
      <w:r>
        <w:rPr>
          <w:rFonts w:hint="eastAsia" w:ascii="Times New Roman" w:hAnsi="Times New Roman" w:cs="Times New Roman" w:eastAsiaTheme="minorEastAsia"/>
          <w:b/>
          <w:sz w:val="24"/>
        </w:rPr>
        <w:t>8</w:t>
      </w:r>
      <w:r>
        <w:rPr>
          <w:rFonts w:ascii="Times New Roman" w:hAnsi="Times New Roman" w:cs="Times New Roman" w:eastAsiaTheme="minorEastAsia"/>
          <w:b/>
          <w:sz w:val="24"/>
        </w:rPr>
        <w:t>.保密要求</w:t>
      </w:r>
      <w:bookmarkEnd w:id="23"/>
    </w:p>
    <w:p w14:paraId="41C4915D">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8</w:t>
      </w:r>
      <w:r>
        <w:rPr>
          <w:rFonts w:ascii="Times New Roman" w:hAnsi="Times New Roman" w:cs="Times New Roman" w:eastAsiaTheme="minorEastAsia"/>
          <w:bCs/>
          <w:sz w:val="21"/>
        </w:rPr>
        <w:t>.1评审将在严格保密的情况下进行。</w:t>
      </w:r>
    </w:p>
    <w:p w14:paraId="0113D83C">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8</w:t>
      </w:r>
      <w:r>
        <w:rPr>
          <w:rFonts w:ascii="Times New Roman" w:hAnsi="Times New Roman" w:cs="Times New Roman" w:eastAsiaTheme="minorEastAsia"/>
          <w:bCs/>
          <w:sz w:val="21"/>
        </w:rPr>
        <w:t>.2有关人员应当遵守评审工作纪律，不得泄露评审文件、评审情况和评审中获悉的国家秘密、商业秘密等。</w:t>
      </w:r>
    </w:p>
    <w:p w14:paraId="03F9B8ED">
      <w:pPr>
        <w:spacing w:line="360" w:lineRule="auto"/>
        <w:ind w:firstLine="437"/>
        <w:outlineLvl w:val="2"/>
        <w:rPr>
          <w:rFonts w:ascii="Times New Roman" w:hAnsi="Times New Roman" w:cs="Times New Roman" w:eastAsiaTheme="minorEastAsia"/>
          <w:b/>
          <w:sz w:val="24"/>
        </w:rPr>
      </w:pPr>
      <w:bookmarkStart w:id="24" w:name="_Toc8227"/>
      <w:r>
        <w:rPr>
          <w:rFonts w:hint="eastAsia" w:ascii="Times New Roman" w:hAnsi="Times New Roman" w:cs="Times New Roman" w:eastAsiaTheme="minorEastAsia"/>
          <w:b/>
          <w:sz w:val="24"/>
        </w:rPr>
        <w:t>19</w:t>
      </w:r>
      <w:r>
        <w:rPr>
          <w:rFonts w:ascii="Times New Roman" w:hAnsi="Times New Roman" w:cs="Times New Roman" w:eastAsiaTheme="minorEastAsia"/>
          <w:b/>
          <w:sz w:val="24"/>
        </w:rPr>
        <w:t>.中标结果公告</w:t>
      </w:r>
      <w:bookmarkEnd w:id="24"/>
    </w:p>
    <w:p w14:paraId="545CB3E7">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19</w:t>
      </w:r>
      <w:r>
        <w:rPr>
          <w:rFonts w:ascii="Times New Roman" w:hAnsi="Times New Roman" w:cs="Times New Roman" w:eastAsiaTheme="minorEastAsia"/>
          <w:bCs/>
          <w:sz w:val="21"/>
        </w:rPr>
        <w:t>.1中标人确定后，</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将在合肥文旅博览集团有限公司官网</w:t>
      </w:r>
      <w:r>
        <w:rPr>
          <w:rFonts w:hint="eastAsia" w:ascii="Times New Roman" w:hAnsi="Times New Roman" w:cs="Times New Roman" w:eastAsiaTheme="minorEastAsia"/>
          <w:bCs/>
          <w:sz w:val="21"/>
          <w:lang w:val="en-US" w:eastAsia="zh-CN"/>
        </w:rPr>
        <w:t>以及酒店公众号</w:t>
      </w:r>
      <w:r>
        <w:rPr>
          <w:rFonts w:ascii="Times New Roman" w:hAnsi="Times New Roman" w:cs="Times New Roman" w:eastAsiaTheme="minorEastAsia"/>
          <w:bCs/>
          <w:sz w:val="21"/>
        </w:rPr>
        <w:t>发布中标结果公告。</w:t>
      </w:r>
    </w:p>
    <w:p w14:paraId="6DB474A5">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19</w:t>
      </w:r>
      <w:r>
        <w:rPr>
          <w:rFonts w:ascii="Times New Roman" w:hAnsi="Times New Roman" w:cs="Times New Roman" w:eastAsiaTheme="minorEastAsia"/>
          <w:bCs/>
          <w:sz w:val="21"/>
        </w:rPr>
        <w:t>.2中标结果公告内容应当包括招标人、项目名称、项目编号、中标人名称、中标金额。</w:t>
      </w:r>
    </w:p>
    <w:p w14:paraId="62B82D28">
      <w:pPr>
        <w:spacing w:line="360" w:lineRule="auto"/>
        <w:ind w:firstLine="437"/>
        <w:outlineLvl w:val="2"/>
        <w:rPr>
          <w:rFonts w:ascii="Times New Roman" w:hAnsi="Times New Roman" w:cs="Times New Roman" w:eastAsiaTheme="minorEastAsia"/>
          <w:b/>
          <w:sz w:val="24"/>
        </w:rPr>
      </w:pPr>
      <w:bookmarkStart w:id="25" w:name="_Toc4556"/>
      <w:r>
        <w:rPr>
          <w:rFonts w:ascii="Times New Roman" w:hAnsi="Times New Roman" w:cs="Times New Roman" w:eastAsiaTheme="minorEastAsia"/>
          <w:b/>
          <w:sz w:val="24"/>
        </w:rPr>
        <w:t>2</w:t>
      </w:r>
      <w:r>
        <w:rPr>
          <w:rFonts w:hint="eastAsia" w:ascii="Times New Roman" w:hAnsi="Times New Roman" w:cs="Times New Roman" w:eastAsiaTheme="minorEastAsia"/>
          <w:b/>
          <w:sz w:val="24"/>
        </w:rPr>
        <w:t>0</w:t>
      </w:r>
      <w:r>
        <w:rPr>
          <w:rFonts w:ascii="Times New Roman" w:hAnsi="Times New Roman" w:cs="Times New Roman" w:eastAsiaTheme="minorEastAsia"/>
          <w:b/>
          <w:sz w:val="24"/>
        </w:rPr>
        <w:t>.</w:t>
      </w:r>
      <w:r>
        <w:rPr>
          <w:rFonts w:hint="eastAsia" w:ascii="Times New Roman" w:hAnsi="Times New Roman" w:cs="Times New Roman" w:eastAsiaTheme="minorEastAsia"/>
          <w:b/>
          <w:sz w:val="24"/>
          <w:lang w:eastAsia="zh-CN"/>
        </w:rPr>
        <w:t>招标</w:t>
      </w:r>
      <w:r>
        <w:rPr>
          <w:rFonts w:ascii="Times New Roman" w:hAnsi="Times New Roman" w:cs="Times New Roman" w:eastAsiaTheme="minorEastAsia"/>
          <w:b/>
          <w:sz w:val="24"/>
        </w:rPr>
        <w:t>结果的异议、投诉</w:t>
      </w:r>
      <w:bookmarkEnd w:id="25"/>
    </w:p>
    <w:p w14:paraId="1CD6C483">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0</w:t>
      </w:r>
      <w:r>
        <w:rPr>
          <w:rFonts w:ascii="Times New Roman" w:hAnsi="Times New Roman" w:cs="Times New Roman" w:eastAsiaTheme="minorEastAsia"/>
          <w:bCs/>
          <w:sz w:val="21"/>
        </w:rPr>
        <w:t>.1对于</w:t>
      </w:r>
      <w:r>
        <w:rPr>
          <w:rFonts w:hint="eastAsia" w:ascii="Times New Roman" w:hAnsi="Times New Roman" w:cs="Times New Roman" w:eastAsiaTheme="minorEastAsia"/>
          <w:bCs/>
          <w:sz w:val="21"/>
          <w:lang w:eastAsia="zh-CN"/>
        </w:rPr>
        <w:t>招标</w:t>
      </w:r>
      <w:r>
        <w:rPr>
          <w:rFonts w:ascii="Times New Roman" w:hAnsi="Times New Roman" w:cs="Times New Roman" w:eastAsiaTheme="minorEastAsia"/>
          <w:bCs/>
          <w:sz w:val="21"/>
        </w:rPr>
        <w:t>结果有异议的，应在中标结果公告规定的时间内向招标人提出。</w:t>
      </w:r>
    </w:p>
    <w:p w14:paraId="0EC11F8A">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0</w:t>
      </w:r>
      <w:r>
        <w:rPr>
          <w:rFonts w:ascii="Times New Roman" w:hAnsi="Times New Roman" w:cs="Times New Roman" w:eastAsiaTheme="minorEastAsia"/>
          <w:bCs/>
          <w:sz w:val="21"/>
        </w:rPr>
        <w:t>.2对于异议答复不满意的，应在收到异议答复之日起3日内向</w:t>
      </w:r>
      <w:r>
        <w:rPr>
          <w:rFonts w:hint="eastAsia" w:ascii="Times New Roman" w:hAnsi="Times New Roman" w:cs="Times New Roman" w:eastAsiaTheme="minorEastAsia"/>
          <w:bCs/>
          <w:sz w:val="21"/>
          <w:lang w:val="en-US" w:eastAsia="zh-CN"/>
        </w:rPr>
        <w:t>招标</w:t>
      </w:r>
      <w:r>
        <w:rPr>
          <w:rFonts w:ascii="Times New Roman" w:hAnsi="Times New Roman" w:cs="Times New Roman" w:eastAsiaTheme="minorEastAsia"/>
          <w:bCs/>
          <w:sz w:val="21"/>
        </w:rPr>
        <w:t>公告载明的监督管理部门提出。</w:t>
      </w:r>
    </w:p>
    <w:p w14:paraId="1FD7A4E5">
      <w:pPr>
        <w:spacing w:line="360" w:lineRule="auto"/>
        <w:ind w:firstLine="437"/>
        <w:outlineLvl w:val="2"/>
        <w:rPr>
          <w:rFonts w:ascii="Times New Roman" w:hAnsi="Times New Roman" w:cs="Times New Roman" w:eastAsiaTheme="minorEastAsia"/>
          <w:b/>
          <w:sz w:val="24"/>
        </w:rPr>
      </w:pPr>
      <w:bookmarkStart w:id="26" w:name="_Toc9234"/>
      <w:r>
        <w:rPr>
          <w:rFonts w:ascii="Times New Roman" w:hAnsi="Times New Roman" w:cs="Times New Roman" w:eastAsiaTheme="minorEastAsia"/>
          <w:b/>
          <w:sz w:val="24"/>
        </w:rPr>
        <w:t>2</w:t>
      </w:r>
      <w:r>
        <w:rPr>
          <w:rFonts w:hint="eastAsia" w:ascii="Times New Roman" w:hAnsi="Times New Roman" w:cs="Times New Roman" w:eastAsiaTheme="minorEastAsia"/>
          <w:b/>
          <w:sz w:val="24"/>
        </w:rPr>
        <w:t>1</w:t>
      </w:r>
      <w:r>
        <w:rPr>
          <w:rFonts w:ascii="Times New Roman" w:hAnsi="Times New Roman" w:cs="Times New Roman" w:eastAsiaTheme="minorEastAsia"/>
          <w:b/>
          <w:sz w:val="24"/>
        </w:rPr>
        <w:t>.中标通知书</w:t>
      </w:r>
      <w:bookmarkEnd w:id="26"/>
    </w:p>
    <w:p w14:paraId="4F11B7C0">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1</w:t>
      </w: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发布中标结果公告的同时以投标人须知前附表规定的形式向中标人发出中标通知书。</w:t>
      </w:r>
    </w:p>
    <w:p w14:paraId="63FBD12E">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1</w:t>
      </w:r>
      <w:r>
        <w:rPr>
          <w:rFonts w:ascii="Times New Roman" w:hAnsi="Times New Roman" w:cs="Times New Roman" w:eastAsiaTheme="minorEastAsia"/>
          <w:bCs/>
          <w:sz w:val="21"/>
        </w:rPr>
        <w:t>.2中标通知书对招标人和中标人具有同等法律效力。中标通知书发出以后，招标人改变中标结果或者中标人放弃中标资格，应当承担相应的法律责任。</w:t>
      </w:r>
    </w:p>
    <w:p w14:paraId="71C924DE">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1</w:t>
      </w:r>
      <w:r>
        <w:rPr>
          <w:rFonts w:ascii="Times New Roman" w:hAnsi="Times New Roman" w:cs="Times New Roman" w:eastAsiaTheme="minorEastAsia"/>
          <w:bCs/>
          <w:sz w:val="21"/>
        </w:rPr>
        <w:t>.3中标通知书是合同的组成部分。</w:t>
      </w:r>
    </w:p>
    <w:p w14:paraId="0ED9811C">
      <w:pPr>
        <w:spacing w:line="360" w:lineRule="auto"/>
        <w:ind w:firstLine="437"/>
        <w:outlineLvl w:val="2"/>
        <w:rPr>
          <w:rFonts w:ascii="Times New Roman" w:hAnsi="Times New Roman" w:cs="Times New Roman" w:eastAsiaTheme="minorEastAsia"/>
          <w:b/>
          <w:sz w:val="24"/>
        </w:rPr>
      </w:pPr>
      <w:bookmarkStart w:id="27" w:name="_Toc7535"/>
      <w:r>
        <w:rPr>
          <w:rFonts w:ascii="Times New Roman" w:hAnsi="Times New Roman" w:cs="Times New Roman" w:eastAsiaTheme="minorEastAsia"/>
          <w:b/>
          <w:sz w:val="24"/>
        </w:rPr>
        <w:t>2</w:t>
      </w:r>
      <w:r>
        <w:rPr>
          <w:rFonts w:hint="eastAsia" w:ascii="Times New Roman" w:hAnsi="Times New Roman" w:cs="Times New Roman" w:eastAsiaTheme="minorEastAsia"/>
          <w:b/>
          <w:sz w:val="24"/>
        </w:rPr>
        <w:t>2</w:t>
      </w:r>
      <w:r>
        <w:rPr>
          <w:rFonts w:ascii="Times New Roman" w:hAnsi="Times New Roman" w:cs="Times New Roman" w:eastAsiaTheme="minorEastAsia"/>
          <w:b/>
          <w:sz w:val="24"/>
        </w:rPr>
        <w:t>.告知</w:t>
      </w:r>
      <w:r>
        <w:rPr>
          <w:rFonts w:hint="eastAsia" w:ascii="Times New Roman" w:hAnsi="Times New Roman" w:cs="Times New Roman" w:eastAsiaTheme="minorEastAsia"/>
          <w:b/>
          <w:sz w:val="24"/>
          <w:lang w:eastAsia="zh-CN"/>
        </w:rPr>
        <w:t>招标</w:t>
      </w:r>
      <w:r>
        <w:rPr>
          <w:rFonts w:ascii="Times New Roman" w:hAnsi="Times New Roman" w:cs="Times New Roman" w:eastAsiaTheme="minorEastAsia"/>
          <w:b/>
          <w:sz w:val="24"/>
        </w:rPr>
        <w:t>结果</w:t>
      </w:r>
      <w:bookmarkEnd w:id="27"/>
    </w:p>
    <w:p w14:paraId="745B627E">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2</w:t>
      </w:r>
      <w:r>
        <w:rPr>
          <w:rFonts w:ascii="Times New Roman" w:hAnsi="Times New Roman" w:cs="Times New Roman" w:eastAsiaTheme="minorEastAsia"/>
          <w:bCs/>
          <w:sz w:val="21"/>
        </w:rPr>
        <w:t>.1中标结果公告发布后，投标人自行登录</w:t>
      </w:r>
      <w:r>
        <w:rPr>
          <w:rFonts w:hint="eastAsia" w:ascii="Times New Roman" w:hAnsi="Times New Roman" w:cs="Times New Roman" w:eastAsiaTheme="minorEastAsia"/>
          <w:bCs/>
          <w:sz w:val="21"/>
        </w:rPr>
        <w:t>合肥文旅博览集团有限公司官网</w:t>
      </w:r>
      <w:r>
        <w:rPr>
          <w:rFonts w:hint="eastAsia" w:ascii="Times New Roman" w:hAnsi="Times New Roman" w:cs="Times New Roman" w:eastAsiaTheme="minorEastAsia"/>
          <w:bCs/>
          <w:sz w:val="21"/>
          <w:lang w:val="en-US" w:eastAsia="zh-CN"/>
        </w:rPr>
        <w:t>或酒店公众号</w:t>
      </w:r>
      <w:r>
        <w:rPr>
          <w:rFonts w:hint="eastAsia" w:ascii="Times New Roman" w:hAnsi="Times New Roman" w:cs="Times New Roman" w:eastAsiaTheme="minorEastAsia"/>
          <w:bCs/>
          <w:sz w:val="21"/>
        </w:rPr>
        <w:t>查看</w:t>
      </w:r>
      <w:r>
        <w:rPr>
          <w:rFonts w:ascii="Times New Roman" w:hAnsi="Times New Roman" w:cs="Times New Roman" w:eastAsiaTheme="minorEastAsia"/>
          <w:bCs/>
          <w:sz w:val="21"/>
        </w:rPr>
        <w:t>结果信息。</w:t>
      </w:r>
    </w:p>
    <w:p w14:paraId="20583040">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2</w:t>
      </w: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对未中标的投标人不做未中标原因的解释。</w:t>
      </w:r>
    </w:p>
    <w:p w14:paraId="32126B86">
      <w:pPr>
        <w:spacing w:line="360" w:lineRule="auto"/>
        <w:ind w:firstLine="437"/>
        <w:outlineLvl w:val="2"/>
        <w:rPr>
          <w:rFonts w:ascii="Times New Roman" w:hAnsi="Times New Roman" w:cs="Times New Roman" w:eastAsiaTheme="minorEastAsia"/>
          <w:b/>
          <w:sz w:val="24"/>
        </w:rPr>
      </w:pPr>
      <w:bookmarkStart w:id="28" w:name="_Toc12031"/>
      <w:r>
        <w:rPr>
          <w:rFonts w:ascii="Times New Roman" w:hAnsi="Times New Roman" w:cs="Times New Roman" w:eastAsiaTheme="minorEastAsia"/>
          <w:b/>
          <w:sz w:val="24"/>
        </w:rPr>
        <w:t>2</w:t>
      </w:r>
      <w:r>
        <w:rPr>
          <w:rFonts w:hint="eastAsia" w:ascii="Times New Roman" w:hAnsi="Times New Roman" w:cs="Times New Roman" w:eastAsiaTheme="minorEastAsia"/>
          <w:b/>
          <w:sz w:val="24"/>
        </w:rPr>
        <w:t>3</w:t>
      </w:r>
      <w:r>
        <w:rPr>
          <w:rFonts w:ascii="Times New Roman" w:hAnsi="Times New Roman" w:cs="Times New Roman" w:eastAsiaTheme="minorEastAsia"/>
          <w:b/>
          <w:sz w:val="24"/>
        </w:rPr>
        <w:t>.履约保证金</w:t>
      </w:r>
      <w:bookmarkEnd w:id="28"/>
    </w:p>
    <w:p w14:paraId="273E3F41">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如果中标人没有按照投标人须知前附表中履约保证金的规定执行，将视为放弃中标资格。在此情况下，也可以重新开展</w:t>
      </w:r>
      <w:r>
        <w:rPr>
          <w:rFonts w:hint="eastAsia" w:ascii="Times New Roman" w:hAnsi="Times New Roman" w:cs="Times New Roman" w:eastAsiaTheme="minorEastAsia"/>
          <w:bCs/>
          <w:sz w:val="21"/>
          <w:lang w:eastAsia="zh-CN"/>
        </w:rPr>
        <w:t>招标</w:t>
      </w:r>
      <w:r>
        <w:rPr>
          <w:rFonts w:ascii="Times New Roman" w:hAnsi="Times New Roman" w:cs="Times New Roman" w:eastAsiaTheme="minorEastAsia"/>
          <w:bCs/>
          <w:sz w:val="21"/>
        </w:rPr>
        <w:t>。</w:t>
      </w:r>
    </w:p>
    <w:p w14:paraId="1ACE7AD9">
      <w:pPr>
        <w:spacing w:line="360" w:lineRule="auto"/>
        <w:ind w:firstLine="437"/>
        <w:outlineLvl w:val="2"/>
        <w:rPr>
          <w:rFonts w:ascii="Times New Roman" w:hAnsi="Times New Roman" w:cs="Times New Roman" w:eastAsiaTheme="minorEastAsia"/>
          <w:b/>
          <w:sz w:val="24"/>
        </w:rPr>
      </w:pPr>
      <w:bookmarkStart w:id="29" w:name="_Toc5833"/>
      <w:r>
        <w:rPr>
          <w:rFonts w:ascii="Times New Roman" w:hAnsi="Times New Roman" w:cs="Times New Roman" w:eastAsiaTheme="minorEastAsia"/>
          <w:b/>
          <w:sz w:val="24"/>
        </w:rPr>
        <w:t>2</w:t>
      </w:r>
      <w:r>
        <w:rPr>
          <w:rFonts w:hint="eastAsia" w:ascii="Times New Roman" w:hAnsi="Times New Roman" w:cs="Times New Roman" w:eastAsiaTheme="minorEastAsia"/>
          <w:b/>
          <w:sz w:val="24"/>
        </w:rPr>
        <w:t>4</w:t>
      </w:r>
      <w:r>
        <w:rPr>
          <w:rFonts w:ascii="Times New Roman" w:hAnsi="Times New Roman" w:cs="Times New Roman" w:eastAsiaTheme="minorEastAsia"/>
          <w:b/>
          <w:sz w:val="24"/>
        </w:rPr>
        <w:t>.签订合同</w:t>
      </w:r>
      <w:bookmarkEnd w:id="29"/>
    </w:p>
    <w:p w14:paraId="4E96FD91">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.1招标人与中标人应当在中标通知书发出后及时签订合同。</w:t>
      </w:r>
    </w:p>
    <w:p w14:paraId="11B782BB">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.2</w:t>
      </w:r>
      <w:r>
        <w:rPr>
          <w:rFonts w:hint="eastAsia" w:ascii="Times New Roman" w:hAnsi="Times New Roman" w:cs="Times New Roman" w:eastAsiaTheme="minorEastAsia"/>
          <w:bCs/>
          <w:sz w:val="21"/>
          <w:lang w:eastAsia="zh-CN"/>
        </w:rPr>
        <w:t>招标</w:t>
      </w:r>
      <w:r>
        <w:rPr>
          <w:rFonts w:ascii="Times New Roman" w:hAnsi="Times New Roman" w:cs="Times New Roman" w:eastAsiaTheme="minorEastAsia"/>
          <w:bCs/>
          <w:sz w:val="21"/>
        </w:rPr>
        <w:t>文件、中标人的投标文件及其澄清文件等，均为签订合同的依据。</w:t>
      </w:r>
    </w:p>
    <w:p w14:paraId="1F81FE83">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.3中标人拒绝与招标人签订合同的，</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可以重新开展</w:t>
      </w:r>
      <w:r>
        <w:rPr>
          <w:rFonts w:hint="eastAsia" w:ascii="Times New Roman" w:hAnsi="Times New Roman" w:cs="Times New Roman" w:eastAsiaTheme="minorEastAsia"/>
          <w:bCs/>
          <w:sz w:val="21"/>
          <w:lang w:eastAsia="zh-CN"/>
        </w:rPr>
        <w:t>招标</w:t>
      </w:r>
      <w:r>
        <w:rPr>
          <w:rFonts w:ascii="Times New Roman" w:hAnsi="Times New Roman" w:cs="Times New Roman" w:eastAsiaTheme="minorEastAsia"/>
          <w:bCs/>
          <w:sz w:val="21"/>
        </w:rPr>
        <w:t>活动。中标人拒绝签订合同的不得参加对该项目重新开展的</w:t>
      </w:r>
      <w:r>
        <w:rPr>
          <w:rFonts w:hint="eastAsia" w:ascii="Times New Roman" w:hAnsi="Times New Roman" w:cs="Times New Roman" w:eastAsiaTheme="minorEastAsia"/>
          <w:bCs/>
          <w:sz w:val="21"/>
          <w:lang w:eastAsia="zh-CN"/>
        </w:rPr>
        <w:t>招标</w:t>
      </w:r>
      <w:r>
        <w:rPr>
          <w:rFonts w:ascii="Times New Roman" w:hAnsi="Times New Roman" w:cs="Times New Roman" w:eastAsiaTheme="minorEastAsia"/>
          <w:bCs/>
          <w:sz w:val="21"/>
        </w:rPr>
        <w:t>活动。</w:t>
      </w:r>
    </w:p>
    <w:p w14:paraId="2FED85E3">
      <w:pPr>
        <w:spacing w:line="360" w:lineRule="auto"/>
        <w:ind w:firstLine="437"/>
        <w:outlineLvl w:val="2"/>
        <w:rPr>
          <w:rFonts w:ascii="Times New Roman" w:hAnsi="Times New Roman" w:cs="Times New Roman" w:eastAsiaTheme="minorEastAsia"/>
          <w:b/>
          <w:sz w:val="24"/>
        </w:rPr>
      </w:pPr>
      <w:bookmarkStart w:id="30" w:name="_Toc2471"/>
      <w:r>
        <w:rPr>
          <w:rFonts w:ascii="Times New Roman" w:hAnsi="Times New Roman" w:cs="Times New Roman" w:eastAsiaTheme="minorEastAsia"/>
          <w:b/>
          <w:sz w:val="24"/>
        </w:rPr>
        <w:t>2</w:t>
      </w:r>
      <w:r>
        <w:rPr>
          <w:rFonts w:hint="eastAsia" w:ascii="Times New Roman" w:hAnsi="Times New Roman" w:cs="Times New Roman" w:eastAsiaTheme="minorEastAsia"/>
          <w:b/>
          <w:sz w:val="24"/>
        </w:rPr>
        <w:t>5</w:t>
      </w:r>
      <w:r>
        <w:rPr>
          <w:rFonts w:ascii="Times New Roman" w:hAnsi="Times New Roman" w:cs="Times New Roman" w:eastAsiaTheme="minorEastAsia"/>
          <w:b/>
          <w:sz w:val="24"/>
        </w:rPr>
        <w:t>.需要补充的其他内容</w:t>
      </w:r>
      <w:bookmarkEnd w:id="30"/>
    </w:p>
    <w:p w14:paraId="0B72D7FA">
      <w:pPr>
        <w:spacing w:line="360" w:lineRule="auto"/>
        <w:ind w:firstLine="435"/>
        <w:rPr>
          <w:rFonts w:ascii="Times New Roman" w:hAnsi="Times New Roman" w:cs="Times New Roman"/>
          <w:sz w:val="24"/>
        </w:rPr>
      </w:pPr>
      <w:r>
        <w:rPr>
          <w:rFonts w:ascii="Times New Roman" w:hAnsi="Times New Roman" w:cs="Times New Roman" w:eastAsiaTheme="minorEastAsia"/>
          <w:bCs/>
          <w:sz w:val="21"/>
        </w:rPr>
        <w:t>需要补充的其他内容，见投标人须知前附表。</w:t>
      </w:r>
      <w:r>
        <w:rPr>
          <w:rFonts w:ascii="Times New Roman" w:hAnsi="Times New Roman" w:cs="Times New Roman" w:eastAsiaTheme="minorEastAsia"/>
          <w:sz w:val="24"/>
        </w:rPr>
        <w:br w:type="page"/>
      </w:r>
    </w:p>
    <w:p w14:paraId="64E866CC">
      <w:pPr>
        <w:spacing w:line="360" w:lineRule="auto"/>
        <w:jc w:val="center"/>
        <w:outlineLvl w:val="0"/>
        <w:rPr>
          <w:rFonts w:ascii="Times New Roman" w:hAnsi="Times New Roman" w:cs="Times New Roman" w:eastAsiaTheme="minorEastAsia"/>
          <w:b/>
          <w:sz w:val="28"/>
        </w:rPr>
      </w:pPr>
      <w:bookmarkStart w:id="31" w:name="_Toc29516"/>
      <w:r>
        <w:rPr>
          <w:rFonts w:ascii="Times New Roman" w:hAnsi="Times New Roman" w:cs="Times New Roman" w:eastAsiaTheme="minorEastAsia"/>
          <w:b/>
          <w:sz w:val="28"/>
        </w:rPr>
        <w:t>第三章 招标人要求</w:t>
      </w:r>
      <w:bookmarkEnd w:id="31"/>
    </w:p>
    <w:p w14:paraId="699BE074">
      <w:pPr>
        <w:spacing w:line="500" w:lineRule="exact"/>
        <w:jc w:val="left"/>
        <w:outlineLvl w:val="1"/>
        <w:rPr>
          <w:rFonts w:hint="eastAsia" w:ascii="Times New Roman" w:hAnsi="Times New Roman" w:cs="Times New Roman" w:eastAsiaTheme="minorEastAsia"/>
          <w:b/>
          <w:sz w:val="24"/>
          <w:lang w:val="en-US" w:eastAsia="zh-CN"/>
        </w:rPr>
      </w:pPr>
      <w:bookmarkStart w:id="32" w:name="_Toc27860"/>
      <w:bookmarkStart w:id="33" w:name="_Toc24421"/>
      <w:bookmarkStart w:id="34" w:name="_Toc501460778"/>
      <w:r>
        <w:rPr>
          <w:rFonts w:ascii="Times New Roman" w:hAnsi="Times New Roman" w:cs="Times New Roman" w:eastAsiaTheme="minorEastAsia"/>
          <w:b/>
          <w:sz w:val="24"/>
        </w:rPr>
        <w:t>一、项目概况</w:t>
      </w:r>
      <w:bookmarkEnd w:id="32"/>
      <w:bookmarkEnd w:id="33"/>
      <w:bookmarkEnd w:id="34"/>
      <w:r>
        <w:rPr>
          <w:rFonts w:hint="eastAsia" w:ascii="Times New Roman" w:hAnsi="Times New Roman" w:cs="Times New Roman" w:eastAsiaTheme="minorEastAsia"/>
          <w:b/>
          <w:sz w:val="24"/>
          <w:lang w:val="en-US" w:eastAsia="zh-CN"/>
        </w:rPr>
        <w:t>:</w:t>
      </w:r>
    </w:p>
    <w:p w14:paraId="5F61519F">
      <w:pPr>
        <w:keepNext w:val="0"/>
        <w:keepLines w:val="0"/>
        <w:widowControl/>
        <w:suppressLineNumbers w:val="0"/>
        <w:ind w:firstLine="240" w:firstLineChars="100"/>
        <w:jc w:val="left"/>
        <w:rPr>
          <w:rFonts w:hint="eastAsia" w:asciiTheme="majorEastAsia" w:hAnsiTheme="majorEastAsia" w:eastAsiaTheme="majorEastAsia" w:cstheme="majorEastAsia"/>
          <w:b w:val="0"/>
          <w:bCs w:val="0"/>
          <w:color w:val="auto"/>
          <w:sz w:val="24"/>
          <w:szCs w:val="24"/>
          <w:highlight w:val="none"/>
          <w:shd w:val="clear" w:color="FFFFFF" w:fill="D9D9D9"/>
          <w:lang w:val="en-US" w:eastAsia="zh-CN"/>
        </w:rPr>
      </w:pPr>
      <w:r>
        <w:rPr>
          <w:rFonts w:hint="eastAsia" w:asciiTheme="majorEastAsia" w:hAnsiTheme="majorEastAsia" w:eastAsiaTheme="majorEastAsia" w:cstheme="majorEastAsia"/>
          <w:b w:val="0"/>
          <w:bCs w:val="0"/>
          <w:color w:val="auto"/>
          <w:kern w:val="0"/>
          <w:sz w:val="24"/>
          <w:szCs w:val="24"/>
          <w:highlight w:val="none"/>
          <w:shd w:val="clear" w:color="FFFFFF" w:fill="D9D9D9"/>
          <w:lang w:val="en-US" w:eastAsia="zh-CN" w:bidi="ar"/>
        </w:rPr>
        <w:t>现将酒店清洁剂按年使用量统计，采用公开招标的方式集中采购，</w:t>
      </w:r>
      <w:r>
        <w:rPr>
          <w:rFonts w:hint="eastAsia" w:asciiTheme="majorEastAsia" w:hAnsiTheme="majorEastAsia" w:eastAsiaTheme="majorEastAsia" w:cstheme="majorEastAsia"/>
          <w:b w:val="0"/>
          <w:bCs w:val="0"/>
          <w:color w:val="auto"/>
          <w:sz w:val="24"/>
          <w:szCs w:val="24"/>
          <w:highlight w:val="none"/>
          <w:shd w:val="clear" w:color="FFFFFF" w:fill="D9D9D9"/>
        </w:rPr>
        <w:t>本项目合作方式采用1+1模式，中标后双方签订一年期的合同，合作期间履约良好，双方可协商一致续签下一年度合同</w:t>
      </w:r>
      <w:r>
        <w:rPr>
          <w:rFonts w:hint="eastAsia" w:asciiTheme="majorEastAsia" w:hAnsiTheme="majorEastAsia" w:eastAsiaTheme="majorEastAsia" w:cstheme="majorEastAsia"/>
          <w:b w:val="0"/>
          <w:bCs w:val="0"/>
          <w:color w:val="auto"/>
          <w:sz w:val="24"/>
          <w:szCs w:val="24"/>
          <w:highlight w:val="none"/>
          <w:shd w:val="clear" w:color="FFFFFF" w:fill="D9D9D9"/>
          <w:lang w:eastAsia="zh-CN"/>
        </w:rPr>
        <w:t>。</w:t>
      </w:r>
      <w:r>
        <w:rPr>
          <w:rFonts w:hint="eastAsia" w:asciiTheme="majorEastAsia" w:hAnsiTheme="majorEastAsia" w:eastAsiaTheme="majorEastAsia" w:cstheme="majorEastAsia"/>
          <w:b w:val="0"/>
          <w:bCs w:val="0"/>
          <w:color w:val="auto"/>
          <w:sz w:val="24"/>
          <w:szCs w:val="24"/>
          <w:highlight w:val="none"/>
          <w:shd w:val="clear" w:color="FFFFFF" w:fill="D9D9D9"/>
        </w:rPr>
        <w:t>本</w:t>
      </w:r>
      <w:r>
        <w:rPr>
          <w:rFonts w:hint="eastAsia" w:asciiTheme="majorEastAsia" w:hAnsiTheme="majorEastAsia" w:eastAsiaTheme="majorEastAsia" w:cstheme="majorEastAsia"/>
          <w:b w:val="0"/>
          <w:bCs w:val="0"/>
          <w:color w:val="auto"/>
          <w:sz w:val="24"/>
          <w:szCs w:val="24"/>
          <w:highlight w:val="none"/>
          <w:shd w:val="clear" w:color="FFFFFF" w:fill="D9D9D9"/>
          <w:lang w:val="en-US" w:eastAsia="zh-CN"/>
        </w:rPr>
        <w:t>项目按实际用量采购结算</w:t>
      </w:r>
      <w:r>
        <w:rPr>
          <w:rFonts w:hint="eastAsia" w:asciiTheme="majorEastAsia" w:hAnsiTheme="majorEastAsia" w:eastAsiaTheme="majorEastAsia" w:cstheme="majorEastAsia"/>
          <w:b w:val="0"/>
          <w:bCs w:val="0"/>
          <w:color w:val="auto"/>
          <w:sz w:val="24"/>
          <w:szCs w:val="24"/>
          <w:highlight w:val="none"/>
          <w:shd w:val="clear" w:color="FFFFFF" w:fill="D9D9D9"/>
        </w:rPr>
        <w:t>，据实结算</w:t>
      </w:r>
      <w:r>
        <w:rPr>
          <w:rFonts w:hint="eastAsia" w:asciiTheme="majorEastAsia" w:hAnsiTheme="majorEastAsia" w:eastAsiaTheme="majorEastAsia" w:cstheme="majorEastAsia"/>
          <w:b w:val="0"/>
          <w:bCs w:val="0"/>
          <w:color w:val="auto"/>
          <w:sz w:val="24"/>
          <w:szCs w:val="24"/>
          <w:highlight w:val="none"/>
          <w:shd w:val="clear" w:color="FFFFFF" w:fill="D9D9D9"/>
          <w:lang w:eastAsia="zh-CN"/>
        </w:rPr>
        <w:t>。</w:t>
      </w:r>
    </w:p>
    <w:p w14:paraId="39E3DE60">
      <w:pPr>
        <w:spacing w:line="500" w:lineRule="exact"/>
        <w:jc w:val="left"/>
        <w:outlineLvl w:val="1"/>
        <w:rPr>
          <w:rFonts w:ascii="Times New Roman" w:hAnsi="Times New Roman" w:cs="Times New Roman" w:eastAsiaTheme="minorEastAsia"/>
          <w:b/>
          <w:bCs w:val="0"/>
          <w:sz w:val="24"/>
        </w:rPr>
      </w:pPr>
      <w:bookmarkStart w:id="35" w:name="_Toc9542"/>
      <w:bookmarkStart w:id="36" w:name="_Toc501460779"/>
      <w:bookmarkStart w:id="37" w:name="_Toc30199"/>
      <w:r>
        <w:rPr>
          <w:rFonts w:ascii="Times New Roman" w:hAnsi="Times New Roman" w:cs="Times New Roman" w:eastAsiaTheme="minorEastAsia"/>
          <w:b/>
          <w:sz w:val="24"/>
        </w:rPr>
        <w:t>二、货物需求一览表</w:t>
      </w:r>
      <w:bookmarkEnd w:id="35"/>
      <w:bookmarkEnd w:id="36"/>
      <w:bookmarkEnd w:id="37"/>
    </w:p>
    <w:tbl>
      <w:tblPr>
        <w:tblStyle w:val="56"/>
        <w:tblW w:w="98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5"/>
        <w:gridCol w:w="1896"/>
        <w:gridCol w:w="1650"/>
        <w:gridCol w:w="825"/>
        <w:gridCol w:w="1020"/>
        <w:gridCol w:w="1056"/>
        <w:gridCol w:w="2778"/>
      </w:tblGrid>
      <w:tr w14:paraId="71BFA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DF2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07D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货物名称</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56E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品牌、型号规格</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727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7C8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290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控制单价</w:t>
            </w:r>
          </w:p>
        </w:tc>
        <w:tc>
          <w:tcPr>
            <w:tcW w:w="2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5CF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报价</w:t>
            </w:r>
          </w:p>
        </w:tc>
      </w:tr>
      <w:tr w14:paraId="7E51D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86E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D08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炉灶清洁剂</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712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4L/桶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18B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桶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46B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5C0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A6650">
            <w:pPr>
              <w:jc w:val="center"/>
              <w:rPr>
                <w:rFonts w:hint="eastAsia" w:ascii="宋体" w:hAnsi="宋体" w:eastAsia="宋体" w:cs="宋体"/>
                <w:i w:val="0"/>
                <w:iCs w:val="0"/>
                <w:color w:val="000000"/>
                <w:sz w:val="24"/>
                <w:szCs w:val="24"/>
                <w:u w:val="none"/>
              </w:rPr>
            </w:pPr>
          </w:p>
        </w:tc>
      </w:tr>
      <w:tr w14:paraId="724C0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D4C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FA8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洗碗机洗涤剂</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478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20L/</w:t>
            </w:r>
            <w:r>
              <w:rPr>
                <w:rStyle w:val="275"/>
                <w:lang w:val="en-US" w:eastAsia="zh-CN" w:bidi="ar"/>
              </w:rPr>
              <w:t>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064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DE2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7DD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775A9">
            <w:pPr>
              <w:jc w:val="center"/>
              <w:rPr>
                <w:rFonts w:hint="eastAsia" w:ascii="宋体" w:hAnsi="宋体" w:eastAsia="宋体" w:cs="宋体"/>
                <w:i w:val="0"/>
                <w:iCs w:val="0"/>
                <w:color w:val="000000"/>
                <w:sz w:val="24"/>
                <w:szCs w:val="24"/>
                <w:u w:val="none"/>
              </w:rPr>
            </w:pPr>
          </w:p>
        </w:tc>
      </w:tr>
      <w:tr w14:paraId="44A21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B68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6B3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洗碗机光亮剂</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2D7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20L/</w:t>
            </w:r>
            <w:r>
              <w:rPr>
                <w:rStyle w:val="275"/>
                <w:lang w:val="en-US" w:eastAsia="zh-CN" w:bidi="ar"/>
              </w:rPr>
              <w:t>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F2D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E27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B89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6B851">
            <w:pPr>
              <w:jc w:val="center"/>
              <w:rPr>
                <w:rFonts w:hint="eastAsia" w:ascii="宋体" w:hAnsi="宋体" w:eastAsia="宋体" w:cs="宋体"/>
                <w:i w:val="0"/>
                <w:iCs w:val="0"/>
                <w:color w:val="000000"/>
                <w:sz w:val="24"/>
                <w:szCs w:val="24"/>
                <w:u w:val="none"/>
              </w:rPr>
            </w:pPr>
          </w:p>
        </w:tc>
      </w:tr>
      <w:tr w14:paraId="265E5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466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909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瓷器浸泡剂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15F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20kg/桶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1BC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2E3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4F7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480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73D58">
            <w:pPr>
              <w:jc w:val="center"/>
              <w:rPr>
                <w:rFonts w:hint="eastAsia" w:ascii="宋体" w:hAnsi="宋体" w:eastAsia="宋体" w:cs="宋体"/>
                <w:i w:val="0"/>
                <w:iCs w:val="0"/>
                <w:color w:val="000000"/>
                <w:sz w:val="24"/>
                <w:szCs w:val="24"/>
                <w:u w:val="none"/>
              </w:rPr>
            </w:pPr>
          </w:p>
        </w:tc>
      </w:tr>
      <w:tr w14:paraId="202B4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3D8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D11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通渠粉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1CE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20kg/桶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A02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2FE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AC7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315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524B3">
            <w:pPr>
              <w:jc w:val="center"/>
              <w:rPr>
                <w:rFonts w:hint="eastAsia" w:ascii="宋体" w:hAnsi="宋体" w:eastAsia="宋体" w:cs="宋体"/>
                <w:i w:val="0"/>
                <w:iCs w:val="0"/>
                <w:color w:val="000000"/>
                <w:sz w:val="24"/>
                <w:szCs w:val="24"/>
                <w:u w:val="none"/>
              </w:rPr>
            </w:pPr>
          </w:p>
        </w:tc>
      </w:tr>
      <w:tr w14:paraId="43E1B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341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573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洗洁精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E2D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20kg/桶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F32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A1F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96</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2EB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70698">
            <w:pPr>
              <w:jc w:val="center"/>
              <w:rPr>
                <w:rFonts w:hint="eastAsia" w:ascii="宋体" w:hAnsi="宋体" w:eastAsia="宋体" w:cs="宋体"/>
                <w:i w:val="0"/>
                <w:iCs w:val="0"/>
                <w:color w:val="000000"/>
                <w:sz w:val="24"/>
                <w:szCs w:val="24"/>
                <w:u w:val="none"/>
              </w:rPr>
            </w:pPr>
          </w:p>
        </w:tc>
      </w:tr>
      <w:tr w14:paraId="543E7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3B8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3F8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低泡地毯清洁剂</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A3F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4L/桶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9F6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F50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732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46.50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FEBE7">
            <w:pPr>
              <w:jc w:val="center"/>
              <w:rPr>
                <w:rFonts w:hint="eastAsia" w:ascii="宋体" w:hAnsi="宋体" w:eastAsia="宋体" w:cs="宋体"/>
                <w:i w:val="0"/>
                <w:iCs w:val="0"/>
                <w:color w:val="000000"/>
                <w:sz w:val="24"/>
                <w:szCs w:val="24"/>
                <w:u w:val="none"/>
              </w:rPr>
            </w:pPr>
          </w:p>
        </w:tc>
      </w:tr>
      <w:tr w14:paraId="46DCC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90A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109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高泡地毯清洁剂</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70D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4L/桶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0F2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A9A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666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55529">
            <w:pPr>
              <w:jc w:val="center"/>
              <w:rPr>
                <w:rFonts w:hint="eastAsia" w:ascii="宋体" w:hAnsi="宋体" w:eastAsia="宋体" w:cs="宋体"/>
                <w:i w:val="0"/>
                <w:iCs w:val="0"/>
                <w:color w:val="000000"/>
                <w:sz w:val="24"/>
                <w:szCs w:val="24"/>
                <w:u w:val="none"/>
              </w:rPr>
            </w:pPr>
          </w:p>
        </w:tc>
      </w:tr>
      <w:tr w14:paraId="43326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011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B73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家私蜡</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0B6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3.785L/桶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A0C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98B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49A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52.50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A83D9">
            <w:pPr>
              <w:jc w:val="center"/>
              <w:rPr>
                <w:rFonts w:hint="eastAsia" w:ascii="宋体" w:hAnsi="宋体" w:eastAsia="宋体" w:cs="宋体"/>
                <w:i w:val="0"/>
                <w:iCs w:val="0"/>
                <w:color w:val="000000"/>
                <w:sz w:val="24"/>
                <w:szCs w:val="24"/>
                <w:u w:val="none"/>
              </w:rPr>
            </w:pPr>
          </w:p>
        </w:tc>
      </w:tr>
      <w:tr w14:paraId="4AD9E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1A0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259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多功能清洁剂</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ACA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4L/桶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B2C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B90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96</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7CE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5174E">
            <w:pPr>
              <w:jc w:val="center"/>
              <w:rPr>
                <w:rFonts w:hint="eastAsia" w:ascii="宋体" w:hAnsi="宋体" w:eastAsia="宋体" w:cs="宋体"/>
                <w:i w:val="0"/>
                <w:iCs w:val="0"/>
                <w:color w:val="000000"/>
                <w:sz w:val="24"/>
                <w:szCs w:val="24"/>
                <w:u w:val="none"/>
              </w:rPr>
            </w:pPr>
          </w:p>
        </w:tc>
      </w:tr>
      <w:tr w14:paraId="10565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427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C91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高效洁厕剂</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2C9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4L/桶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B9E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7E0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96</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C33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67.50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7F9C2">
            <w:pPr>
              <w:jc w:val="center"/>
              <w:rPr>
                <w:rFonts w:hint="eastAsia" w:ascii="宋体" w:hAnsi="宋体" w:eastAsia="宋体" w:cs="宋体"/>
                <w:i w:val="0"/>
                <w:iCs w:val="0"/>
                <w:color w:val="000000"/>
                <w:sz w:val="24"/>
                <w:szCs w:val="24"/>
                <w:u w:val="none"/>
              </w:rPr>
            </w:pPr>
          </w:p>
        </w:tc>
      </w:tr>
      <w:tr w14:paraId="389F0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B43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602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洁而亮</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B25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500毫升/瓶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B95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19C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7A3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923CF">
            <w:pPr>
              <w:jc w:val="center"/>
              <w:rPr>
                <w:rFonts w:hint="eastAsia" w:ascii="宋体" w:hAnsi="宋体" w:eastAsia="宋体" w:cs="宋体"/>
                <w:i w:val="0"/>
                <w:iCs w:val="0"/>
                <w:color w:val="000000"/>
                <w:sz w:val="24"/>
                <w:szCs w:val="24"/>
                <w:u w:val="none"/>
              </w:rPr>
            </w:pPr>
          </w:p>
        </w:tc>
      </w:tr>
      <w:tr w14:paraId="78B9E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B12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1A2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玻璃清洁剂</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FFB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3.785L/桶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07E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7EB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B0F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B5BBD">
            <w:pPr>
              <w:jc w:val="center"/>
              <w:rPr>
                <w:rFonts w:hint="eastAsia" w:ascii="宋体" w:hAnsi="宋体" w:eastAsia="宋体" w:cs="宋体"/>
                <w:i w:val="0"/>
                <w:iCs w:val="0"/>
                <w:color w:val="000000"/>
                <w:sz w:val="24"/>
                <w:szCs w:val="24"/>
                <w:u w:val="none"/>
              </w:rPr>
            </w:pPr>
          </w:p>
        </w:tc>
      </w:tr>
      <w:tr w14:paraId="40234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BFA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4C3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不锈钢光亮剂</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17E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3.785L/桶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FA6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374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754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88.00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479E4">
            <w:pPr>
              <w:jc w:val="center"/>
              <w:rPr>
                <w:rFonts w:hint="eastAsia" w:ascii="宋体" w:hAnsi="宋体" w:eastAsia="宋体" w:cs="宋体"/>
                <w:i w:val="0"/>
                <w:iCs w:val="0"/>
                <w:color w:val="000000"/>
                <w:sz w:val="24"/>
                <w:szCs w:val="24"/>
                <w:u w:val="none"/>
              </w:rPr>
            </w:pPr>
          </w:p>
        </w:tc>
      </w:tr>
      <w:tr w14:paraId="11977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105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862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地面除尘液</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A9F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3.785L/桶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379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14E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5DB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88.00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64F8B">
            <w:pPr>
              <w:jc w:val="center"/>
              <w:rPr>
                <w:rFonts w:hint="eastAsia" w:ascii="宋体" w:hAnsi="宋体" w:eastAsia="宋体" w:cs="宋体"/>
                <w:i w:val="0"/>
                <w:iCs w:val="0"/>
                <w:color w:val="000000"/>
                <w:sz w:val="24"/>
                <w:szCs w:val="24"/>
                <w:u w:val="none"/>
              </w:rPr>
            </w:pPr>
          </w:p>
        </w:tc>
      </w:tr>
      <w:tr w14:paraId="5497C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847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F2E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结晶粉</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235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r>
              <w:rPr>
                <w:rFonts w:ascii="Arial" w:hAnsi="Arial" w:eastAsia="宋体" w:cs="Arial"/>
                <w:i w:val="0"/>
                <w:iCs w:val="0"/>
                <w:color w:val="000000"/>
                <w:kern w:val="0"/>
                <w:sz w:val="21"/>
                <w:szCs w:val="21"/>
                <w:u w:val="none"/>
                <w:lang w:val="en-US" w:eastAsia="zh-CN" w:bidi="ar"/>
              </w:rPr>
              <w:t>×</w:t>
            </w:r>
            <w:r>
              <w:rPr>
                <w:rStyle w:val="276"/>
                <w:lang w:val="en-US" w:eastAsia="zh-CN" w:bidi="ar"/>
              </w:rPr>
              <w:t>4.5kg/桶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670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BCC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11D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1450.00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3EA8A">
            <w:pPr>
              <w:jc w:val="center"/>
              <w:rPr>
                <w:rFonts w:hint="eastAsia" w:ascii="宋体" w:hAnsi="宋体" w:eastAsia="宋体" w:cs="宋体"/>
                <w:i w:val="0"/>
                <w:iCs w:val="0"/>
                <w:color w:val="000000"/>
                <w:sz w:val="24"/>
                <w:szCs w:val="24"/>
                <w:u w:val="none"/>
              </w:rPr>
            </w:pPr>
          </w:p>
        </w:tc>
      </w:tr>
      <w:tr w14:paraId="73EBD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95D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B04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蓝月亮洗衣液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E51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3kg/桶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438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C07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01A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861A8">
            <w:pPr>
              <w:jc w:val="both"/>
              <w:rPr>
                <w:rFonts w:hint="eastAsia" w:ascii="宋体" w:hAnsi="宋体" w:eastAsia="宋体" w:cs="宋体"/>
                <w:i w:val="0"/>
                <w:iCs w:val="0"/>
                <w:color w:val="000000"/>
                <w:sz w:val="20"/>
                <w:szCs w:val="20"/>
                <w:u w:val="none"/>
              </w:rPr>
            </w:pPr>
          </w:p>
        </w:tc>
      </w:tr>
      <w:tr w14:paraId="0FC33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3D2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216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金纺柔顺剂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F59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2L/桶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7FE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347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7A5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DF163">
            <w:pPr>
              <w:jc w:val="both"/>
              <w:rPr>
                <w:rFonts w:hint="eastAsia" w:ascii="宋体" w:hAnsi="宋体" w:eastAsia="宋体" w:cs="宋体"/>
                <w:i w:val="0"/>
                <w:iCs w:val="0"/>
                <w:color w:val="000000"/>
                <w:sz w:val="20"/>
                <w:szCs w:val="20"/>
                <w:u w:val="none"/>
              </w:rPr>
            </w:pPr>
          </w:p>
        </w:tc>
      </w:tr>
      <w:tr w14:paraId="51456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546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205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滴露除菌液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DE8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3L/桶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58B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C00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F24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C59BE">
            <w:pPr>
              <w:jc w:val="both"/>
              <w:rPr>
                <w:rFonts w:hint="eastAsia" w:ascii="宋体" w:hAnsi="宋体" w:eastAsia="宋体" w:cs="宋体"/>
                <w:i w:val="0"/>
                <w:iCs w:val="0"/>
                <w:color w:val="000000"/>
                <w:sz w:val="20"/>
                <w:szCs w:val="20"/>
                <w:u w:val="none"/>
              </w:rPr>
            </w:pPr>
          </w:p>
        </w:tc>
      </w:tr>
      <w:tr w14:paraId="7E521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573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432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84消毒液</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B41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468ml/瓶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B5E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11E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288</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EC6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9FA74">
            <w:pPr>
              <w:jc w:val="both"/>
              <w:rPr>
                <w:rFonts w:hint="eastAsia" w:ascii="宋体" w:hAnsi="宋体" w:eastAsia="宋体" w:cs="宋体"/>
                <w:i w:val="0"/>
                <w:iCs w:val="0"/>
                <w:color w:val="000000"/>
                <w:sz w:val="20"/>
                <w:szCs w:val="20"/>
                <w:u w:val="none"/>
              </w:rPr>
            </w:pPr>
          </w:p>
        </w:tc>
      </w:tr>
      <w:tr w14:paraId="3F437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0B3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7ED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酒精消毒液</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F6F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500ml/瓶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28B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A96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6EA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C2C12">
            <w:pPr>
              <w:jc w:val="both"/>
              <w:rPr>
                <w:rFonts w:hint="eastAsia" w:ascii="宋体" w:hAnsi="宋体" w:eastAsia="宋体" w:cs="宋体"/>
                <w:i w:val="0"/>
                <w:iCs w:val="0"/>
                <w:color w:val="000000"/>
                <w:sz w:val="20"/>
                <w:szCs w:val="20"/>
                <w:u w:val="none"/>
              </w:rPr>
            </w:pPr>
          </w:p>
        </w:tc>
      </w:tr>
      <w:tr w14:paraId="64E09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EA6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79A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奥妙洗衣粉</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0994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3.5kg/袋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969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F14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404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39800">
            <w:pPr>
              <w:jc w:val="both"/>
              <w:rPr>
                <w:rFonts w:hint="eastAsia" w:ascii="宋体" w:hAnsi="宋体" w:eastAsia="宋体" w:cs="宋体"/>
                <w:i w:val="0"/>
                <w:iCs w:val="0"/>
                <w:color w:val="000000"/>
                <w:sz w:val="20"/>
                <w:szCs w:val="20"/>
                <w:u w:val="none"/>
              </w:rPr>
            </w:pPr>
          </w:p>
        </w:tc>
      </w:tr>
      <w:tr w14:paraId="2C6E8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EE6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B8A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安舒天然植物液除味剂</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6B6A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3800g(1加仑/桶）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F8D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18A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793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34565">
            <w:pPr>
              <w:jc w:val="both"/>
              <w:rPr>
                <w:rFonts w:hint="eastAsia" w:ascii="宋体" w:hAnsi="宋体" w:eastAsia="宋体" w:cs="宋体"/>
                <w:i w:val="0"/>
                <w:iCs w:val="0"/>
                <w:color w:val="000000"/>
                <w:sz w:val="20"/>
                <w:szCs w:val="20"/>
                <w:u w:val="none"/>
              </w:rPr>
            </w:pPr>
          </w:p>
        </w:tc>
      </w:tr>
      <w:tr w14:paraId="768469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AE2B3">
            <w:pPr>
              <w:jc w:val="center"/>
              <w:rPr>
                <w:rFonts w:hint="eastAsia" w:ascii="宋体" w:hAnsi="宋体" w:eastAsia="宋体" w:cs="宋体"/>
                <w:i w:val="0"/>
                <w:iCs w:val="0"/>
                <w:color w:val="000000"/>
                <w:sz w:val="24"/>
                <w:szCs w:val="24"/>
                <w:u w:val="none"/>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2BE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DE8F2">
            <w:pPr>
              <w:jc w:val="center"/>
              <w:rPr>
                <w:rFonts w:hint="eastAsia" w:ascii="宋体" w:hAnsi="宋体" w:eastAsia="宋体" w:cs="宋体"/>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1A87D2">
            <w:pPr>
              <w:jc w:val="center"/>
              <w:rPr>
                <w:rFonts w:hint="eastAsia" w:ascii="宋体" w:hAnsi="宋体" w:eastAsia="宋体" w:cs="宋体"/>
                <w:i w:val="0"/>
                <w:iCs w:val="0"/>
                <w:color w:val="000000"/>
                <w:sz w:val="24"/>
                <w:szCs w:val="24"/>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04FE4E">
            <w:pPr>
              <w:jc w:val="center"/>
              <w:rPr>
                <w:rFonts w:hint="eastAsia" w:ascii="宋体" w:hAnsi="宋体" w:eastAsia="宋体" w:cs="宋体"/>
                <w:i w:val="0"/>
                <w:iCs w:val="0"/>
                <w:color w:val="000000"/>
                <w:sz w:val="24"/>
                <w:szCs w:val="24"/>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1DD20">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DA987">
            <w:pPr>
              <w:jc w:val="both"/>
              <w:rPr>
                <w:rFonts w:hint="eastAsia" w:ascii="宋体" w:hAnsi="宋体" w:eastAsia="宋体" w:cs="宋体"/>
                <w:i w:val="0"/>
                <w:iCs w:val="0"/>
                <w:color w:val="000000"/>
                <w:sz w:val="20"/>
                <w:szCs w:val="20"/>
                <w:u w:val="none"/>
              </w:rPr>
            </w:pPr>
          </w:p>
        </w:tc>
      </w:tr>
    </w:tbl>
    <w:p w14:paraId="2B23FCE8">
      <w:pPr>
        <w:spacing w:line="500" w:lineRule="exact"/>
        <w:ind w:firstLine="359" w:firstLineChars="171"/>
        <w:rPr>
          <w:rFonts w:ascii="Times New Roman" w:hAnsi="Times New Roman" w:cs="Times New Roman"/>
          <w:color w:val="000000"/>
          <w:sz w:val="21"/>
          <w:szCs w:val="21"/>
        </w:rPr>
      </w:pPr>
    </w:p>
    <w:p w14:paraId="6B1D3342">
      <w:pPr>
        <w:spacing w:line="500" w:lineRule="exact"/>
        <w:ind w:firstLine="359" w:firstLineChars="171"/>
        <w:rPr>
          <w:rFonts w:ascii="Times New Roman" w:hAnsi="Times New Roman" w:cs="Times New Roman"/>
          <w:color w:val="000000"/>
          <w:sz w:val="21"/>
          <w:szCs w:val="21"/>
        </w:rPr>
      </w:pPr>
      <w:r>
        <w:rPr>
          <w:rFonts w:ascii="Times New Roman" w:hAnsi="Times New Roman" w:cs="Times New Roman"/>
          <w:color w:val="000000"/>
          <w:sz w:val="21"/>
          <w:szCs w:val="21"/>
        </w:rPr>
        <w:t>本次招标范围包括</w:t>
      </w:r>
      <w:r>
        <w:rPr>
          <w:rFonts w:hint="eastAsia" w:ascii="Times New Roman" w:hAnsi="Times New Roman" w:cs="Times New Roman"/>
          <w:color w:val="000000"/>
          <w:sz w:val="21"/>
          <w:szCs w:val="21"/>
          <w:lang w:val="en-US" w:eastAsia="zh-CN"/>
        </w:rPr>
        <w:t>但不限于</w:t>
      </w:r>
      <w:r>
        <w:rPr>
          <w:rFonts w:ascii="Times New Roman" w:hAnsi="Times New Roman" w:cs="Times New Roman"/>
          <w:color w:val="000000"/>
          <w:sz w:val="21"/>
          <w:szCs w:val="21"/>
        </w:rPr>
        <w:t>下表所列所有货物的供货、包装运输及保险、装卸、安装、调试、考核验收、培训及</w:t>
      </w:r>
      <w:r>
        <w:rPr>
          <w:rFonts w:ascii="Times New Roman" w:hAnsi="Times New Roman" w:cs="Times New Roman"/>
          <w:bCs/>
          <w:snapToGrid w:val="0"/>
          <w:color w:val="000000"/>
          <w:sz w:val="21"/>
          <w:szCs w:val="21"/>
        </w:rPr>
        <w:t>交付后约定期限内免费维修保养服务</w:t>
      </w:r>
      <w:r>
        <w:rPr>
          <w:rFonts w:ascii="Times New Roman" w:hAnsi="Times New Roman" w:cs="Times New Roman"/>
          <w:color w:val="000000"/>
          <w:sz w:val="21"/>
          <w:szCs w:val="21"/>
        </w:rPr>
        <w:t>等全部内容。</w:t>
      </w:r>
    </w:p>
    <w:p w14:paraId="13AA8A26">
      <w:pPr>
        <w:spacing w:line="500" w:lineRule="exact"/>
        <w:jc w:val="left"/>
        <w:outlineLvl w:val="1"/>
        <w:rPr>
          <w:rFonts w:ascii="Times New Roman" w:hAnsi="Times New Roman" w:cs="Times New Roman" w:eastAsiaTheme="minorEastAsia"/>
          <w:b/>
          <w:sz w:val="24"/>
        </w:rPr>
      </w:pPr>
      <w:bookmarkStart w:id="38" w:name="_Toc29570"/>
      <w:bookmarkStart w:id="39" w:name="_Toc21575"/>
      <w:bookmarkStart w:id="40" w:name="_Toc501460780"/>
    </w:p>
    <w:p w14:paraId="2B351F78">
      <w:pPr>
        <w:spacing w:line="500" w:lineRule="exact"/>
        <w:jc w:val="left"/>
        <w:outlineLvl w:val="1"/>
        <w:rPr>
          <w:rFonts w:ascii="Times New Roman" w:hAnsi="Times New Roman" w:cs="Times New Roman" w:eastAsiaTheme="minorEastAsia"/>
          <w:b/>
          <w:sz w:val="24"/>
        </w:rPr>
      </w:pPr>
      <w:r>
        <w:rPr>
          <w:rFonts w:ascii="Times New Roman" w:hAnsi="Times New Roman" w:cs="Times New Roman" w:eastAsiaTheme="minorEastAsia"/>
          <w:b/>
          <w:sz w:val="24"/>
        </w:rPr>
        <w:t>三、技术性能指标</w:t>
      </w:r>
      <w:bookmarkEnd w:id="38"/>
      <w:bookmarkEnd w:id="39"/>
      <w:bookmarkEnd w:id="40"/>
    </w:p>
    <w:p w14:paraId="407EF72F">
      <w:pPr>
        <w:spacing w:line="500" w:lineRule="exact"/>
        <w:ind w:firstLine="359" w:firstLineChars="171"/>
        <w:rPr>
          <w:rFonts w:ascii="Times New Roman" w:hAnsi="Times New Roman" w:cs="Times New Roman"/>
          <w:color w:val="000000"/>
          <w:sz w:val="21"/>
          <w:szCs w:val="21"/>
        </w:rPr>
      </w:pPr>
      <w:r>
        <w:rPr>
          <w:rFonts w:ascii="Times New Roman" w:hAnsi="Times New Roman" w:cs="Times New Roman"/>
          <w:color w:val="000000"/>
          <w:sz w:val="21"/>
          <w:szCs w:val="21"/>
        </w:rPr>
        <w:t>（一）说明</w:t>
      </w:r>
    </w:p>
    <w:p w14:paraId="298220E4">
      <w:pPr>
        <w:spacing w:line="500" w:lineRule="exact"/>
        <w:ind w:firstLine="359" w:firstLineChars="171"/>
        <w:rPr>
          <w:rFonts w:ascii="Times New Roman" w:hAnsi="Times New Roman" w:cs="Times New Roman"/>
          <w:color w:val="000000"/>
          <w:sz w:val="21"/>
          <w:szCs w:val="21"/>
        </w:rPr>
      </w:pPr>
      <w:r>
        <w:rPr>
          <w:rFonts w:ascii="Times New Roman" w:hAnsi="Times New Roman" w:cs="Times New Roman"/>
          <w:color w:val="000000"/>
          <w:sz w:val="21"/>
          <w:szCs w:val="21"/>
        </w:rPr>
        <w:t>1.本供货要求提出的技术参数及要求为最低限度的技术要求，并未对一切技术细节做出规定，也未充分引述有关标准和规范的条文，投标人应保证提供符合或优于本技术参数及要求和有关标准、规范的优质产品。</w:t>
      </w:r>
    </w:p>
    <w:p w14:paraId="2D0871A2">
      <w:pPr>
        <w:spacing w:line="500" w:lineRule="exact"/>
        <w:ind w:firstLine="359" w:firstLineChars="171"/>
        <w:rPr>
          <w:rFonts w:ascii="Times New Roman" w:hAnsi="Times New Roman" w:cs="Times New Roman"/>
          <w:color w:val="000000"/>
          <w:sz w:val="21"/>
          <w:szCs w:val="21"/>
        </w:rPr>
      </w:pPr>
      <w:r>
        <w:rPr>
          <w:rFonts w:ascii="Times New Roman" w:hAnsi="Times New Roman" w:cs="Times New Roman"/>
          <w:color w:val="000000"/>
          <w:sz w:val="21"/>
          <w:szCs w:val="21"/>
        </w:rPr>
        <w:t>2.为鼓励不同品牌的充分竞争，如某货物的某技术参数或要求属于个别品牌专有，则该技术参数及要求不具有限制性，投标人可对该参数或要求的响应情况进行说明，且该说明须经评审小组审核认可。</w:t>
      </w:r>
    </w:p>
    <w:p w14:paraId="6A03BDF3">
      <w:pPr>
        <w:spacing w:line="500" w:lineRule="exact"/>
        <w:ind w:firstLine="359" w:firstLineChars="171"/>
        <w:rPr>
          <w:rFonts w:ascii="Times New Roman" w:hAnsi="Times New Roman" w:cs="Times New Roman"/>
          <w:color w:val="000000"/>
          <w:sz w:val="21"/>
          <w:szCs w:val="21"/>
        </w:rPr>
      </w:pPr>
      <w:r>
        <w:rPr>
          <w:rFonts w:ascii="Times New Roman" w:hAnsi="Times New Roman" w:cs="Times New Roman"/>
          <w:color w:val="000000"/>
          <w:sz w:val="21"/>
          <w:szCs w:val="21"/>
        </w:rPr>
        <w:t>3.投标人应自行踏勘本项目实施现场，核对货物安装现场的土建尺寸等可能影响后期安装的全部因素，确保所投货物满足现场实际安装要求。</w:t>
      </w:r>
    </w:p>
    <w:p w14:paraId="0F146C50">
      <w:pPr>
        <w:spacing w:line="500" w:lineRule="exact"/>
        <w:ind w:firstLine="359" w:firstLineChars="171"/>
        <w:rPr>
          <w:rFonts w:ascii="Times New Roman" w:hAnsi="Times New Roman" w:cs="Times New Roman"/>
          <w:color w:val="000000"/>
          <w:sz w:val="21"/>
          <w:szCs w:val="21"/>
        </w:rPr>
      </w:pPr>
      <w:r>
        <w:rPr>
          <w:rFonts w:ascii="Times New Roman" w:hAnsi="Times New Roman" w:cs="Times New Roman"/>
          <w:color w:val="000000"/>
          <w:sz w:val="21"/>
          <w:szCs w:val="21"/>
        </w:rPr>
        <w:t>4.招标人保留在签订合同之前对本技术规格及要求进行补充和修改的权利，投标人应予以配合。</w:t>
      </w:r>
    </w:p>
    <w:p w14:paraId="655BE2DC">
      <w:pPr>
        <w:spacing w:line="500" w:lineRule="exact"/>
        <w:ind w:firstLine="359" w:firstLineChars="171"/>
        <w:rPr>
          <w:rFonts w:ascii="Times New Roman" w:hAnsi="Times New Roman" w:cs="Times New Roman"/>
          <w:color w:val="000000"/>
          <w:sz w:val="21"/>
          <w:szCs w:val="21"/>
        </w:rPr>
      </w:pPr>
      <w:r>
        <w:rPr>
          <w:rFonts w:ascii="Times New Roman" w:hAnsi="Times New Roman" w:cs="Times New Roman"/>
          <w:color w:val="000000"/>
          <w:sz w:val="21"/>
          <w:szCs w:val="21"/>
        </w:rPr>
        <w:t>（二）总体要求</w:t>
      </w:r>
    </w:p>
    <w:p w14:paraId="7AB112CB">
      <w:pPr>
        <w:spacing w:line="500" w:lineRule="exact"/>
        <w:ind w:firstLine="359" w:firstLineChars="171"/>
        <w:rPr>
          <w:rFonts w:ascii="Times New Roman" w:hAnsi="Times New Roman" w:cs="Times New Roman"/>
          <w:color w:val="000000"/>
          <w:sz w:val="21"/>
          <w:szCs w:val="21"/>
        </w:rPr>
      </w:pPr>
      <w:r>
        <w:rPr>
          <w:rFonts w:ascii="Times New Roman" w:hAnsi="Times New Roman" w:cs="Times New Roman"/>
          <w:color w:val="000000"/>
          <w:sz w:val="21"/>
          <w:szCs w:val="21"/>
        </w:rPr>
        <w:t>……</w:t>
      </w:r>
    </w:p>
    <w:p w14:paraId="5075FCEB">
      <w:pPr>
        <w:spacing w:line="500" w:lineRule="exact"/>
        <w:ind w:firstLine="342" w:firstLineChars="171"/>
        <w:rPr>
          <w:rFonts w:ascii="Times New Roman" w:hAnsi="Times New Roman" w:cs="Times New Roman"/>
          <w:szCs w:val="21"/>
        </w:rPr>
      </w:pPr>
    </w:p>
    <w:p w14:paraId="433CB55F">
      <w:pPr>
        <w:spacing w:line="500" w:lineRule="exact"/>
        <w:jc w:val="left"/>
        <w:outlineLvl w:val="1"/>
        <w:rPr>
          <w:rFonts w:ascii="Times New Roman" w:hAnsi="Times New Roman" w:cs="Times New Roman" w:eastAsiaTheme="minorEastAsia"/>
          <w:b/>
          <w:sz w:val="24"/>
        </w:rPr>
      </w:pPr>
      <w:bookmarkStart w:id="41" w:name="_Toc11782"/>
      <w:bookmarkStart w:id="42" w:name="_Toc12083"/>
      <w:bookmarkStart w:id="43" w:name="_Toc501460781"/>
      <w:r>
        <w:rPr>
          <w:rFonts w:ascii="Times New Roman" w:hAnsi="Times New Roman" w:cs="Times New Roman" w:eastAsiaTheme="minorEastAsia"/>
          <w:b/>
          <w:sz w:val="24"/>
        </w:rPr>
        <w:t>四、检验考核要求</w:t>
      </w:r>
      <w:bookmarkEnd w:id="41"/>
      <w:bookmarkEnd w:id="42"/>
      <w:bookmarkEnd w:id="43"/>
    </w:p>
    <w:p w14:paraId="525CE6D0">
      <w:pPr>
        <w:spacing w:line="500" w:lineRule="exact"/>
        <w:rPr>
          <w:rFonts w:ascii="Times New Roman" w:hAnsi="Times New Roman" w:cs="Times New Roman"/>
        </w:rPr>
      </w:pPr>
    </w:p>
    <w:p w14:paraId="7714647B">
      <w:pPr>
        <w:spacing w:line="500" w:lineRule="exact"/>
        <w:jc w:val="left"/>
        <w:outlineLvl w:val="1"/>
        <w:rPr>
          <w:rFonts w:ascii="Times New Roman" w:hAnsi="Times New Roman" w:cs="Times New Roman" w:eastAsiaTheme="minorEastAsia"/>
          <w:b/>
          <w:sz w:val="24"/>
        </w:rPr>
      </w:pPr>
      <w:bookmarkStart w:id="44" w:name="_Toc26887"/>
      <w:bookmarkStart w:id="45" w:name="_Toc11007"/>
      <w:bookmarkStart w:id="46" w:name="_Toc501460782"/>
      <w:r>
        <w:rPr>
          <w:rFonts w:ascii="Times New Roman" w:hAnsi="Times New Roman" w:cs="Times New Roman" w:eastAsiaTheme="minorEastAsia"/>
          <w:b/>
          <w:sz w:val="24"/>
        </w:rPr>
        <w:t>五、技术服务和质保期服务要求</w:t>
      </w:r>
      <w:bookmarkEnd w:id="44"/>
      <w:bookmarkEnd w:id="45"/>
      <w:bookmarkEnd w:id="46"/>
    </w:p>
    <w:p w14:paraId="51088221">
      <w:bookmarkStart w:id="47" w:name="_Toc5940"/>
      <w:bookmarkStart w:id="48" w:name="_Toc4751"/>
    </w:p>
    <w:p w14:paraId="6C41FA8E">
      <w:pPr>
        <w:spacing w:line="500" w:lineRule="exact"/>
        <w:jc w:val="left"/>
        <w:outlineLvl w:val="1"/>
        <w:rPr>
          <w:rFonts w:ascii="Times New Roman" w:hAnsi="Times New Roman" w:cs="Times New Roman" w:eastAsiaTheme="minorEastAsia"/>
          <w:b/>
          <w:sz w:val="24"/>
        </w:rPr>
      </w:pPr>
      <w:r>
        <w:rPr>
          <w:rFonts w:ascii="Times New Roman" w:hAnsi="Times New Roman" w:cs="Times New Roman" w:eastAsiaTheme="minorEastAsia"/>
          <w:b/>
          <w:sz w:val="24"/>
        </w:rPr>
        <w:t>六、报价要求</w:t>
      </w:r>
      <w:bookmarkEnd w:id="47"/>
      <w:bookmarkEnd w:id="48"/>
    </w:p>
    <w:p w14:paraId="5ECD619E">
      <w:pPr>
        <w:spacing w:line="500" w:lineRule="exact"/>
        <w:ind w:firstLine="411" w:firstLineChars="196"/>
        <w:rPr>
          <w:rFonts w:ascii="Times New Roman" w:hAnsi="Times New Roman" w:cs="Times New Roman"/>
          <w:sz w:val="21"/>
          <w:szCs w:val="21"/>
        </w:rPr>
      </w:pPr>
      <w:r>
        <w:rPr>
          <w:rFonts w:ascii="Times New Roman" w:hAnsi="Times New Roman" w:cs="Times New Roman"/>
          <w:sz w:val="21"/>
          <w:szCs w:val="21"/>
        </w:rPr>
        <w:t>1.投标人须按此数量报投标总价并在投标分项报价表中列明每种货物的综合单价，投标总价作为定标的依据。成交后，最终数量按实结算，允许多退少补，综合单价不变。</w:t>
      </w:r>
    </w:p>
    <w:p w14:paraId="0EEB8299">
      <w:pPr>
        <w:spacing w:line="500" w:lineRule="exact"/>
        <w:ind w:firstLine="514" w:firstLineChars="245"/>
        <w:rPr>
          <w:rFonts w:ascii="Times New Roman" w:hAnsi="Times New Roman" w:cs="Times New Roman"/>
          <w:sz w:val="21"/>
          <w:szCs w:val="21"/>
        </w:rPr>
      </w:pPr>
      <w:r>
        <w:rPr>
          <w:rFonts w:ascii="Times New Roman" w:hAnsi="Times New Roman" w:cs="Times New Roman"/>
          <w:sz w:val="21"/>
          <w:szCs w:val="21"/>
        </w:rPr>
        <w:t>2.综合单价是指完成招标需求全部内容的单位综合价格。包括材料的生产、包装、运输、装卸、加工（含加工过程中的主要及辅助材料损耗）、安装、验收、维保、培训、利润、税金等全部费用，并作为项目结算依据</w:t>
      </w:r>
      <w:r>
        <w:rPr>
          <w:rFonts w:ascii="Times New Roman" w:hAnsi="Times New Roman" w:cs="Times New Roman"/>
          <w:sz w:val="21"/>
          <w:szCs w:val="21"/>
          <w:highlight w:val="yellow"/>
        </w:rPr>
        <w:t>。投标报价总价不得高于项目概算。</w:t>
      </w:r>
    </w:p>
    <w:p w14:paraId="163A6603">
      <w:pPr>
        <w:spacing w:line="500" w:lineRule="exact"/>
        <w:ind w:firstLine="411" w:firstLineChars="196"/>
        <w:rPr>
          <w:rFonts w:ascii="Times New Roman" w:hAnsi="Times New Roman" w:cs="Times New Roman"/>
          <w:sz w:val="21"/>
          <w:szCs w:val="21"/>
        </w:rPr>
      </w:pPr>
      <w:r>
        <w:rPr>
          <w:rFonts w:ascii="Times New Roman" w:hAnsi="Times New Roman" w:cs="Times New Roman"/>
          <w:sz w:val="21"/>
          <w:szCs w:val="21"/>
        </w:rPr>
        <w:t>3.供货范围中必须全部在投标文件中报价，不得有漏项，否则为无效投标。</w:t>
      </w:r>
    </w:p>
    <w:p w14:paraId="4FA8DD56">
      <w:pPr>
        <w:spacing w:line="500" w:lineRule="exact"/>
        <w:ind w:firstLine="411" w:firstLineChars="196"/>
        <w:rPr>
          <w:rFonts w:ascii="Times New Roman" w:hAnsi="Times New Roman" w:cs="Times New Roman"/>
          <w:sz w:val="21"/>
          <w:szCs w:val="21"/>
        </w:rPr>
      </w:pPr>
      <w:r>
        <w:rPr>
          <w:rFonts w:ascii="Times New Roman" w:hAnsi="Times New Roman" w:cs="Times New Roman"/>
          <w:sz w:val="21"/>
          <w:szCs w:val="21"/>
        </w:rPr>
        <w:t>4．投标人所报最终投标总价应与各项综合单价乘以数量报价累计之和相符，否则，投标人自行承担由此产生的一切后果和责任。评标时不对各分项累计进行核对。本项目以投标人最终投标总价作为定标依据，但招标人标后复核时如发现投标人最终投标总价与各项单价乘以数量报价累计之和不符的，招标人将按最不利于投标人的方式进行调整，具体方式如下：</w:t>
      </w:r>
    </w:p>
    <w:p w14:paraId="7E75325A">
      <w:pPr>
        <w:spacing w:line="500" w:lineRule="exact"/>
        <w:ind w:firstLine="411" w:firstLineChars="196"/>
        <w:rPr>
          <w:rFonts w:ascii="Times New Roman" w:hAnsi="Times New Roman" w:cs="Times New Roman"/>
          <w:sz w:val="21"/>
          <w:szCs w:val="21"/>
        </w:rPr>
      </w:pPr>
      <w:r>
        <w:rPr>
          <w:rFonts w:ascii="Times New Roman" w:hAnsi="Times New Roman" w:cs="Times New Roman"/>
          <w:sz w:val="21"/>
          <w:szCs w:val="21"/>
        </w:rPr>
        <w:t>（1）若各项报价累计之和小于最终投标报价，则以综合单价为准；</w:t>
      </w:r>
    </w:p>
    <w:p w14:paraId="19AE931A">
      <w:pPr>
        <w:spacing w:line="500" w:lineRule="exact"/>
        <w:ind w:firstLine="411" w:firstLineChars="196"/>
        <w:rPr>
          <w:rFonts w:ascii="Times New Roman" w:hAnsi="Times New Roman" w:cs="Times New Roman"/>
          <w:sz w:val="21"/>
          <w:szCs w:val="21"/>
        </w:rPr>
      </w:pPr>
      <w:r>
        <w:rPr>
          <w:rFonts w:ascii="Times New Roman" w:hAnsi="Times New Roman" w:cs="Times New Roman"/>
          <w:sz w:val="21"/>
          <w:szCs w:val="21"/>
        </w:rPr>
        <w:t>（2）若各项报价累计之和大于最终投标报价，则以投标总价为准调整单价（各单价同比例调整）。</w:t>
      </w:r>
    </w:p>
    <w:p w14:paraId="714C406B">
      <w:pPr>
        <w:spacing w:line="500" w:lineRule="exact"/>
        <w:ind w:firstLine="420" w:firstLineChars="200"/>
        <w:rPr>
          <w:rFonts w:ascii="Times New Roman" w:hAnsi="Times New Roman" w:cs="Times New Roman"/>
          <w:b/>
          <w:bCs/>
          <w:sz w:val="21"/>
          <w:szCs w:val="21"/>
          <w:u w:val="single"/>
        </w:rPr>
      </w:pPr>
      <w:r>
        <w:rPr>
          <w:rFonts w:ascii="Times New Roman" w:hAnsi="Times New Roman" w:cs="Times New Roman"/>
          <w:bCs/>
          <w:sz w:val="21"/>
          <w:szCs w:val="21"/>
        </w:rPr>
        <w:t>4.2是否需要提交样品检测报告：</w:t>
      </w:r>
      <w:r>
        <w:rPr>
          <w:rFonts w:ascii="Times New Roman" w:hAnsi="Times New Roman" w:cs="Times New Roman"/>
          <w:b/>
          <w:bCs/>
          <w:sz w:val="21"/>
          <w:szCs w:val="21"/>
          <w:u w:val="single"/>
        </w:rPr>
        <w:t>否</w:t>
      </w:r>
    </w:p>
    <w:p w14:paraId="50BCA741">
      <w:pPr>
        <w:spacing w:line="500" w:lineRule="exact"/>
        <w:ind w:firstLine="420" w:firstLineChars="200"/>
        <w:rPr>
          <w:rFonts w:ascii="Times New Roman" w:hAnsi="Times New Roman" w:cs="Times New Roman"/>
          <w:b/>
          <w:bCs/>
          <w:sz w:val="21"/>
          <w:szCs w:val="21"/>
          <w:u w:val="single"/>
        </w:rPr>
      </w:pPr>
      <w:r>
        <w:rPr>
          <w:rFonts w:ascii="Times New Roman" w:hAnsi="Times New Roman" w:cs="Times New Roman"/>
          <w:sz w:val="21"/>
          <w:szCs w:val="21"/>
        </w:rPr>
        <w:t>4.3投标人须按照采购文件约定的尺寸、数量提交样品，如提交的样品尺寸过大或数量过多，投标人自行承担由此产生的后果和责任。</w:t>
      </w:r>
    </w:p>
    <w:p w14:paraId="284B7935">
      <w:pPr>
        <w:spacing w:line="500" w:lineRule="exact"/>
        <w:jc w:val="left"/>
        <w:outlineLvl w:val="1"/>
        <w:rPr>
          <w:rFonts w:ascii="Times New Roman" w:hAnsi="Times New Roman" w:cs="Times New Roman" w:eastAsiaTheme="minorEastAsia"/>
          <w:b/>
          <w:sz w:val="24"/>
        </w:rPr>
      </w:pPr>
      <w:bookmarkStart w:id="49" w:name="_Toc19612"/>
      <w:r>
        <w:rPr>
          <w:rFonts w:hint="eastAsia" w:ascii="Times New Roman" w:hAnsi="Times New Roman" w:cs="Times New Roman" w:eastAsiaTheme="minorEastAsia"/>
          <w:b/>
          <w:sz w:val="24"/>
          <w:lang w:val="en-US" w:eastAsia="zh-CN"/>
        </w:rPr>
        <w:t>七</w:t>
      </w:r>
      <w:r>
        <w:rPr>
          <w:rFonts w:ascii="Times New Roman" w:hAnsi="Times New Roman" w:cs="Times New Roman" w:eastAsiaTheme="minorEastAsia"/>
          <w:b/>
          <w:sz w:val="24"/>
        </w:rPr>
        <w:t>、付款方式</w:t>
      </w:r>
      <w:bookmarkEnd w:id="49"/>
    </w:p>
    <w:p w14:paraId="42386FFE">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ascii="宋体" w:hAnsi="宋体" w:cs="宋体"/>
          <w:color w:val="000000"/>
          <w:sz w:val="21"/>
          <w:szCs w:val="21"/>
          <w:highlight w:val="yellow"/>
        </w:rPr>
      </w:pPr>
      <w:bookmarkStart w:id="50" w:name="_Toc27891"/>
      <w:r>
        <w:rPr>
          <w:rFonts w:hint="eastAsia" w:ascii="宋体" w:hAnsi="宋体" w:cs="宋体"/>
          <w:color w:val="000000"/>
          <w:sz w:val="21"/>
          <w:szCs w:val="21"/>
          <w:highlight w:val="yellow"/>
        </w:rPr>
        <w:t>采用如下第【</w:t>
      </w:r>
      <w:r>
        <w:rPr>
          <w:rFonts w:hint="eastAsia" w:cs="宋体"/>
          <w:color w:val="000000"/>
          <w:sz w:val="21"/>
          <w:szCs w:val="21"/>
          <w:highlight w:val="yellow"/>
          <w:lang w:val="en-US" w:eastAsia="zh-CN"/>
        </w:rPr>
        <w:t>2</w:t>
      </w:r>
      <w:r>
        <w:rPr>
          <w:rFonts w:hint="eastAsia" w:ascii="宋体" w:hAnsi="宋体" w:cs="宋体"/>
          <w:color w:val="000000"/>
          <w:sz w:val="21"/>
          <w:szCs w:val="21"/>
          <w:highlight w:val="yellow"/>
        </w:rPr>
        <w:t>】 种方式：</w:t>
      </w:r>
    </w:p>
    <w:p w14:paraId="128AB6A5">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ascii="宋体" w:hAnsi="宋体" w:cs="宋体"/>
          <w:color w:val="000000"/>
          <w:sz w:val="21"/>
          <w:szCs w:val="21"/>
          <w:highlight w:val="none"/>
        </w:rPr>
      </w:pPr>
      <w:r>
        <w:rPr>
          <w:rFonts w:hint="eastAsia" w:ascii="宋体" w:hAnsi="宋体" w:cs="宋体"/>
          <w:color w:val="000000"/>
          <w:sz w:val="21"/>
          <w:szCs w:val="21"/>
          <w:highlight w:val="none"/>
        </w:rPr>
        <w:t>（1）一次性支付</w:t>
      </w:r>
    </w:p>
    <w:p w14:paraId="10116513">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ascii="宋体" w:hAnsi="宋体" w:cs="宋体"/>
          <w:color w:val="000000"/>
          <w:sz w:val="21"/>
          <w:szCs w:val="21"/>
        </w:rPr>
      </w:pPr>
      <w:r>
        <w:rPr>
          <w:rFonts w:hint="eastAsia" w:ascii="宋体" w:hAnsi="宋体" w:cs="宋体"/>
          <w:color w:val="000000"/>
          <w:sz w:val="21"/>
          <w:szCs w:val="21"/>
        </w:rPr>
        <w:t>产品到货并经</w:t>
      </w:r>
      <w:r>
        <w:rPr>
          <w:rFonts w:hint="eastAsia" w:ascii="宋体" w:hAnsi="宋体" w:cs="宋体"/>
          <w:color w:val="000000"/>
          <w:sz w:val="21"/>
          <w:szCs w:val="21"/>
          <w:lang w:val="en-US" w:eastAsia="zh-CN"/>
        </w:rPr>
        <w:t>招标人</w:t>
      </w:r>
      <w:r>
        <w:rPr>
          <w:rFonts w:hint="eastAsia" w:ascii="宋体" w:hAnsi="宋体" w:cs="宋体"/>
          <w:color w:val="000000"/>
          <w:sz w:val="21"/>
          <w:szCs w:val="21"/>
        </w:rPr>
        <w:t>验收合格后【 】个工作日内支付完毕合同总价款。</w:t>
      </w:r>
    </w:p>
    <w:p w14:paraId="4E0C9862">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ascii="宋体" w:hAnsi="宋体" w:cs="宋体"/>
          <w:color w:val="000000"/>
          <w:sz w:val="21"/>
          <w:szCs w:val="21"/>
        </w:rPr>
      </w:pPr>
      <w:r>
        <w:rPr>
          <w:rFonts w:hint="eastAsia" w:ascii="宋体" w:hAnsi="宋体" w:cs="宋体"/>
          <w:color w:val="000000"/>
          <w:sz w:val="21"/>
          <w:szCs w:val="21"/>
        </w:rPr>
        <w:t>（2）分期支付</w:t>
      </w:r>
    </w:p>
    <w:p w14:paraId="15242DA9">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sz w:val="21"/>
          <w:szCs w:val="21"/>
        </w:rPr>
      </w:pPr>
      <w:r>
        <w:rPr>
          <w:rFonts w:hint="eastAsia" w:ascii="宋体" w:hAnsi="宋体" w:eastAsia="宋体" w:cs="宋体"/>
          <w:color w:val="000000"/>
          <w:sz w:val="21"/>
          <w:szCs w:val="21"/>
          <w:lang w:val="en-US" w:eastAsia="zh-CN"/>
        </w:rPr>
        <w:t>采取次月付款，如2024年01月货款，2024年02月给予支付。货款支付前，中标人按照委托人审核确认后的金额（具体金额存在分歧则以委托人能够做出合理说明的金额为准）</w:t>
      </w:r>
      <w:r>
        <w:rPr>
          <w:rFonts w:hint="eastAsia" w:ascii="宋体" w:hAnsi="宋体" w:eastAsia="宋体" w:cs="宋体"/>
          <w:color w:val="000000"/>
          <w:sz w:val="21"/>
          <w:szCs w:val="21"/>
          <w:highlight w:val="none"/>
          <w:lang w:val="en-US" w:eastAsia="zh-CN"/>
        </w:rPr>
        <w:t>提供增值税专用发票，若供应商未能提供，则采购方有权不支付货款且不承担任何违约责任同时不免除供</w:t>
      </w:r>
      <w:r>
        <w:rPr>
          <w:rFonts w:hint="eastAsia" w:ascii="宋体" w:hAnsi="宋体" w:eastAsia="宋体" w:cs="宋体"/>
          <w:color w:val="000000"/>
          <w:sz w:val="21"/>
          <w:szCs w:val="21"/>
          <w:lang w:val="en-US" w:eastAsia="zh-CN"/>
        </w:rPr>
        <w:t>应商应当承担的相关义务。</w:t>
      </w:r>
      <w:r>
        <w:rPr>
          <w:rFonts w:hint="eastAsia" w:ascii="宋体" w:hAnsi="宋体" w:cs="宋体"/>
          <w:color w:val="000000"/>
          <w:sz w:val="21"/>
          <w:szCs w:val="21"/>
        </w:rPr>
        <w:t xml:space="preserve"> </w:t>
      </w:r>
    </w:p>
    <w:p w14:paraId="5678B91F">
      <w:pPr>
        <w:pStyle w:val="70"/>
        <w:keepNext w:val="0"/>
        <w:keepLines w:val="0"/>
        <w:pageBreakBefore w:val="0"/>
        <w:widowControl w:val="0"/>
        <w:kinsoku/>
        <w:wordWrap/>
        <w:overflowPunct/>
        <w:topLinePunct w:val="0"/>
        <w:autoSpaceDE/>
        <w:autoSpaceDN/>
        <w:bidi w:val="0"/>
        <w:spacing w:before="0" w:beforeAutospacing="0" w:after="0" w:afterAutospacing="0" w:line="440" w:lineRule="exact"/>
        <w:jc w:val="both"/>
        <w:textAlignment w:val="auto"/>
        <w:rPr>
          <w:rFonts w:ascii="Times New Roman" w:hAnsi="Times New Roman"/>
          <w:sz w:val="21"/>
          <w:szCs w:val="21"/>
          <w:highlight w:val="yellow"/>
          <w:u w:val="single"/>
        </w:rPr>
      </w:pPr>
      <w:r>
        <w:rPr>
          <w:rFonts w:hint="eastAsia" w:ascii="Times New Roman" w:hAnsi="Times New Roman"/>
          <w:sz w:val="21"/>
          <w:szCs w:val="21"/>
          <w:highlight w:val="yellow"/>
          <w:u w:val="single"/>
        </w:rPr>
        <w:t>在</w:t>
      </w:r>
      <w:r>
        <w:rPr>
          <w:rFonts w:hint="eastAsia" w:ascii="Times New Roman" w:hAnsi="Times New Roman"/>
          <w:sz w:val="21"/>
          <w:szCs w:val="21"/>
          <w:highlight w:val="yellow"/>
          <w:u w:val="single"/>
          <w:lang w:eastAsia="zh-CN"/>
        </w:rPr>
        <w:t>招标人</w:t>
      </w:r>
      <w:r>
        <w:rPr>
          <w:rFonts w:hint="eastAsia" w:ascii="Times New Roman" w:hAnsi="Times New Roman"/>
          <w:sz w:val="21"/>
          <w:szCs w:val="21"/>
          <w:highlight w:val="yellow"/>
          <w:u w:val="single"/>
        </w:rPr>
        <w:t>付款前，中标人需向</w:t>
      </w:r>
      <w:r>
        <w:rPr>
          <w:rFonts w:hint="eastAsia" w:ascii="Times New Roman" w:hAnsi="Times New Roman"/>
          <w:sz w:val="21"/>
          <w:szCs w:val="21"/>
          <w:highlight w:val="yellow"/>
          <w:u w:val="single"/>
          <w:lang w:eastAsia="zh-CN"/>
        </w:rPr>
        <w:t>招标人</w:t>
      </w:r>
      <w:r>
        <w:rPr>
          <w:rFonts w:hint="eastAsia" w:ascii="Times New Roman" w:hAnsi="Times New Roman"/>
          <w:sz w:val="21"/>
          <w:szCs w:val="21"/>
          <w:highlight w:val="yellow"/>
          <w:u w:val="single"/>
        </w:rPr>
        <w:t>交付等额的</w:t>
      </w:r>
      <w:r>
        <w:rPr>
          <w:rFonts w:hint="eastAsia" w:ascii="Times New Roman" w:hAnsi="Times New Roman"/>
          <w:color w:val="FF0000"/>
          <w:sz w:val="21"/>
          <w:szCs w:val="21"/>
          <w:highlight w:val="yellow"/>
          <w:u w:val="single"/>
        </w:rPr>
        <w:t>增值税专用发票</w:t>
      </w:r>
      <w:r>
        <w:rPr>
          <w:rFonts w:hint="eastAsia" w:ascii="Times New Roman" w:hAnsi="Times New Roman"/>
          <w:sz w:val="21"/>
          <w:szCs w:val="21"/>
          <w:highlight w:val="yellow"/>
          <w:u w:val="single"/>
        </w:rPr>
        <w:t>，否则</w:t>
      </w:r>
      <w:r>
        <w:rPr>
          <w:rFonts w:hint="eastAsia" w:ascii="Times New Roman" w:hAnsi="Times New Roman"/>
          <w:sz w:val="21"/>
          <w:szCs w:val="21"/>
          <w:highlight w:val="yellow"/>
          <w:u w:val="single"/>
          <w:lang w:eastAsia="zh-CN"/>
        </w:rPr>
        <w:t>招标人</w:t>
      </w:r>
      <w:r>
        <w:rPr>
          <w:rFonts w:hint="eastAsia" w:ascii="Times New Roman" w:hAnsi="Times New Roman"/>
          <w:sz w:val="21"/>
          <w:szCs w:val="21"/>
          <w:highlight w:val="yellow"/>
          <w:u w:val="single"/>
        </w:rPr>
        <w:t>有权拒绝或者延迟付款，且不承担违约责任。</w:t>
      </w:r>
    </w:p>
    <w:p w14:paraId="716E647F">
      <w:pPr>
        <w:spacing w:line="500" w:lineRule="exact"/>
        <w:rPr>
          <w:b/>
          <w:bCs/>
          <w:sz w:val="21"/>
          <w:szCs w:val="21"/>
        </w:rPr>
      </w:pPr>
      <w:r>
        <w:rPr>
          <w:b/>
          <w:bCs/>
          <w:sz w:val="21"/>
          <w:szCs w:val="21"/>
        </w:rPr>
        <w:t>投标人提交的投标文件中如有关于付款条件的表述与</w:t>
      </w:r>
      <w:r>
        <w:rPr>
          <w:rFonts w:hint="eastAsia"/>
          <w:b/>
          <w:bCs/>
          <w:sz w:val="21"/>
          <w:szCs w:val="21"/>
          <w:lang w:val="en-US" w:eastAsia="zh-CN"/>
        </w:rPr>
        <w:t>招标</w:t>
      </w:r>
      <w:r>
        <w:rPr>
          <w:b/>
          <w:bCs/>
          <w:sz w:val="21"/>
          <w:szCs w:val="21"/>
        </w:rPr>
        <w:t>文件规定不符，投标无效。</w:t>
      </w:r>
      <w:bookmarkEnd w:id="50"/>
    </w:p>
    <w:p w14:paraId="2AD38E14">
      <w:pPr>
        <w:spacing w:line="500" w:lineRule="exact"/>
        <w:jc w:val="left"/>
        <w:outlineLvl w:val="1"/>
      </w:pPr>
      <w:bookmarkStart w:id="51" w:name="_Toc27271"/>
      <w:r>
        <w:rPr>
          <w:rFonts w:hint="eastAsia" w:ascii="Times New Roman" w:hAnsi="Times New Roman" w:cs="Times New Roman" w:eastAsiaTheme="minorEastAsia"/>
          <w:b/>
          <w:sz w:val="24"/>
          <w:lang w:val="en-US" w:eastAsia="zh-CN"/>
        </w:rPr>
        <w:t>八</w:t>
      </w:r>
      <w:r>
        <w:rPr>
          <w:rFonts w:ascii="Times New Roman" w:hAnsi="Times New Roman" w:cs="Times New Roman" w:eastAsiaTheme="minorEastAsia"/>
          <w:b/>
          <w:sz w:val="24"/>
        </w:rPr>
        <w:t>、其他要求</w:t>
      </w:r>
      <w:bookmarkEnd w:id="51"/>
      <w:r>
        <w:br w:type="page"/>
      </w:r>
    </w:p>
    <w:p w14:paraId="4895B940">
      <w:pPr>
        <w:spacing w:line="360" w:lineRule="auto"/>
        <w:jc w:val="center"/>
        <w:outlineLvl w:val="0"/>
        <w:rPr>
          <w:rFonts w:ascii="Times New Roman" w:hAnsi="Times New Roman" w:cs="Times New Roman" w:eastAsiaTheme="minorEastAsia"/>
          <w:b/>
          <w:sz w:val="28"/>
        </w:rPr>
      </w:pPr>
      <w:bookmarkStart w:id="52" w:name="_Toc6418"/>
      <w:r>
        <w:rPr>
          <w:rFonts w:ascii="Times New Roman" w:hAnsi="Times New Roman" w:cs="Times New Roman" w:eastAsiaTheme="minorEastAsia"/>
          <w:b/>
          <w:sz w:val="28"/>
        </w:rPr>
        <w:t>第四章  评审方法和标准</w:t>
      </w:r>
      <w:bookmarkEnd w:id="52"/>
    </w:p>
    <w:p w14:paraId="1AED4B1C">
      <w:pPr>
        <w:spacing w:line="360" w:lineRule="auto"/>
        <w:outlineLvl w:val="1"/>
        <w:rPr>
          <w:rFonts w:ascii="Times New Roman" w:hAnsi="Times New Roman" w:cs="Times New Roman" w:eastAsiaTheme="minorEastAsia"/>
          <w:b/>
          <w:sz w:val="24"/>
        </w:rPr>
      </w:pPr>
      <w:bookmarkStart w:id="53" w:name="_Toc32420"/>
      <w:r>
        <w:rPr>
          <w:rFonts w:ascii="Times New Roman" w:hAnsi="Times New Roman" w:cs="Times New Roman" w:eastAsiaTheme="minorEastAsia"/>
          <w:b/>
          <w:sz w:val="24"/>
        </w:rPr>
        <w:t>一、总则</w:t>
      </w:r>
      <w:bookmarkEnd w:id="53"/>
    </w:p>
    <w:p w14:paraId="7F1CFCFF">
      <w:pPr>
        <w:spacing w:line="360" w:lineRule="auto"/>
        <w:ind w:firstLine="435"/>
        <w:rPr>
          <w:rFonts w:ascii="Times New Roman" w:hAnsi="Times New Roman" w:cs="Times New Roman" w:eastAsiaTheme="minorEastAsia"/>
          <w:sz w:val="21"/>
          <w:szCs w:val="16"/>
          <w:highlight w:val="yellow"/>
        </w:rPr>
      </w:pPr>
      <w:r>
        <w:rPr>
          <w:rFonts w:ascii="Times New Roman" w:hAnsi="Times New Roman" w:cs="Times New Roman" w:eastAsiaTheme="minorEastAsia"/>
          <w:sz w:val="21"/>
          <w:szCs w:val="16"/>
          <w:highlight w:val="yellow"/>
        </w:rPr>
        <w:t>本项目采用</w:t>
      </w:r>
      <w:r>
        <w:rPr>
          <w:rFonts w:ascii="Times New Roman" w:hAnsi="Times New Roman" w:cs="Times New Roman" w:eastAsiaTheme="minorEastAsia"/>
          <w:b/>
          <w:bCs/>
          <w:sz w:val="21"/>
          <w:szCs w:val="16"/>
          <w:highlight w:val="yellow"/>
        </w:rPr>
        <w:t>最低</w:t>
      </w:r>
      <w:r>
        <w:rPr>
          <w:rFonts w:hint="eastAsia" w:ascii="Times New Roman" w:hAnsi="Times New Roman" w:cs="Times New Roman" w:eastAsiaTheme="minorEastAsia"/>
          <w:b/>
          <w:bCs/>
          <w:sz w:val="21"/>
          <w:szCs w:val="16"/>
          <w:highlight w:val="yellow"/>
        </w:rPr>
        <w:t>投</w:t>
      </w:r>
      <w:r>
        <w:rPr>
          <w:rFonts w:ascii="Times New Roman" w:hAnsi="Times New Roman" w:cs="Times New Roman" w:eastAsiaTheme="minorEastAsia"/>
          <w:b/>
          <w:bCs/>
          <w:sz w:val="21"/>
          <w:szCs w:val="16"/>
          <w:highlight w:val="yellow"/>
        </w:rPr>
        <w:t>标价法</w:t>
      </w:r>
      <w:r>
        <w:rPr>
          <w:rFonts w:ascii="Times New Roman" w:hAnsi="Times New Roman" w:cs="Times New Roman" w:eastAsiaTheme="minorEastAsia"/>
          <w:sz w:val="21"/>
          <w:szCs w:val="16"/>
          <w:highlight w:val="yellow"/>
        </w:rPr>
        <w:t>评审，投标文件满足</w:t>
      </w:r>
      <w:r>
        <w:rPr>
          <w:rFonts w:hint="eastAsia" w:ascii="Times New Roman" w:hAnsi="Times New Roman" w:cs="Times New Roman" w:eastAsiaTheme="minorEastAsia"/>
          <w:sz w:val="21"/>
          <w:szCs w:val="16"/>
          <w:highlight w:val="yellow"/>
          <w:lang w:eastAsia="zh-CN"/>
        </w:rPr>
        <w:t>招标</w:t>
      </w:r>
      <w:r>
        <w:rPr>
          <w:rFonts w:ascii="Times New Roman" w:hAnsi="Times New Roman" w:cs="Times New Roman" w:eastAsiaTheme="minorEastAsia"/>
          <w:sz w:val="21"/>
          <w:szCs w:val="16"/>
          <w:highlight w:val="yellow"/>
        </w:rPr>
        <w:t>文件全部实质性要求且</w:t>
      </w:r>
      <w:r>
        <w:rPr>
          <w:rFonts w:ascii="Times New Roman" w:hAnsi="Times New Roman" w:cs="Times New Roman" w:eastAsiaTheme="minorEastAsia"/>
          <w:b/>
          <w:bCs/>
          <w:sz w:val="21"/>
          <w:szCs w:val="16"/>
          <w:highlight w:val="yellow"/>
        </w:rPr>
        <w:t>最终投标报价</w:t>
      </w:r>
      <w:r>
        <w:rPr>
          <w:rFonts w:ascii="Times New Roman" w:hAnsi="Times New Roman" w:cs="Times New Roman" w:eastAsiaTheme="minorEastAsia"/>
          <w:b/>
          <w:sz w:val="21"/>
          <w:szCs w:val="16"/>
          <w:highlight w:val="yellow"/>
        </w:rPr>
        <w:t>最低</w:t>
      </w:r>
      <w:r>
        <w:rPr>
          <w:rFonts w:ascii="Times New Roman" w:hAnsi="Times New Roman" w:cs="Times New Roman" w:eastAsiaTheme="minorEastAsia"/>
          <w:sz w:val="21"/>
          <w:szCs w:val="16"/>
          <w:highlight w:val="yellow"/>
        </w:rPr>
        <w:t>的投标人为中标人的评审方法。</w:t>
      </w:r>
    </w:p>
    <w:p w14:paraId="5A64A69D">
      <w:pPr>
        <w:spacing w:line="360" w:lineRule="auto"/>
        <w:ind w:firstLine="437"/>
        <w:outlineLvl w:val="1"/>
        <w:rPr>
          <w:rFonts w:ascii="Times New Roman" w:hAnsi="Times New Roman" w:cs="Times New Roman" w:eastAsiaTheme="minorEastAsia"/>
          <w:b/>
          <w:sz w:val="24"/>
        </w:rPr>
      </w:pPr>
      <w:bookmarkStart w:id="54" w:name="_Toc4219"/>
      <w:r>
        <w:rPr>
          <w:rFonts w:ascii="Times New Roman" w:hAnsi="Times New Roman" w:cs="Times New Roman" w:eastAsiaTheme="minorEastAsia"/>
          <w:b/>
          <w:sz w:val="24"/>
        </w:rPr>
        <w:t>二、评审方法</w:t>
      </w:r>
      <w:bookmarkEnd w:id="54"/>
    </w:p>
    <w:p w14:paraId="78BEE6D1">
      <w:pPr>
        <w:spacing w:line="360" w:lineRule="auto"/>
        <w:ind w:firstLine="435"/>
        <w:rPr>
          <w:rFonts w:ascii="Times New Roman" w:hAnsi="Times New Roman" w:cs="Times New Roman" w:eastAsiaTheme="minorEastAsia"/>
          <w:sz w:val="21"/>
          <w:szCs w:val="16"/>
        </w:rPr>
      </w:pPr>
      <w:r>
        <w:rPr>
          <w:rFonts w:ascii="Times New Roman" w:hAnsi="Times New Roman" w:cs="Times New Roman" w:eastAsiaTheme="minorEastAsia"/>
          <w:sz w:val="21"/>
          <w:szCs w:val="16"/>
        </w:rPr>
        <w:t>评审小组对投标人的投标文件进行初审，以确定其是否满足</w:t>
      </w:r>
      <w:r>
        <w:rPr>
          <w:rFonts w:hint="eastAsia" w:ascii="Times New Roman" w:hAnsi="Times New Roman" w:cs="Times New Roman" w:eastAsiaTheme="minorEastAsia"/>
          <w:sz w:val="21"/>
          <w:szCs w:val="16"/>
          <w:lang w:eastAsia="zh-CN"/>
        </w:rPr>
        <w:t>招标</w:t>
      </w:r>
      <w:r>
        <w:rPr>
          <w:rFonts w:ascii="Times New Roman" w:hAnsi="Times New Roman" w:cs="Times New Roman" w:eastAsiaTheme="minorEastAsia"/>
          <w:sz w:val="21"/>
          <w:szCs w:val="16"/>
        </w:rPr>
        <w:t>文件的实质性要求。初审表如下：</w:t>
      </w:r>
    </w:p>
    <w:tbl>
      <w:tblPr>
        <w:tblStyle w:val="5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2223"/>
        <w:gridCol w:w="5597"/>
      </w:tblGrid>
      <w:tr w14:paraId="695BD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5000" w:type="pct"/>
            <w:gridSpan w:val="3"/>
            <w:tcBorders>
              <w:bottom w:val="single" w:color="auto" w:sz="4" w:space="0"/>
            </w:tcBorders>
            <w:vAlign w:val="center"/>
          </w:tcPr>
          <w:p w14:paraId="74E19A57">
            <w:pPr>
              <w:adjustRightInd w:val="0"/>
              <w:snapToGrid w:val="0"/>
              <w:ind w:right="-10"/>
              <w:jc w:val="center"/>
              <w:rPr>
                <w:rFonts w:ascii="Times New Roman" w:hAnsi="Times New Roman" w:cs="Times New Roman"/>
                <w:b/>
                <w:kern w:val="2"/>
                <w:sz w:val="21"/>
                <w:szCs w:val="21"/>
              </w:rPr>
            </w:pPr>
            <w:r>
              <w:rPr>
                <w:rFonts w:ascii="Times New Roman" w:hAnsi="Times New Roman" w:cs="Times New Roman"/>
                <w:b/>
                <w:kern w:val="2"/>
                <w:sz w:val="21"/>
                <w:szCs w:val="21"/>
              </w:rPr>
              <w:t>初审表</w:t>
            </w:r>
          </w:p>
        </w:tc>
      </w:tr>
      <w:tr w14:paraId="6F419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412" w:type="pct"/>
            <w:tcBorders>
              <w:bottom w:val="single" w:color="auto" w:sz="4" w:space="0"/>
            </w:tcBorders>
            <w:vAlign w:val="center"/>
          </w:tcPr>
          <w:p w14:paraId="60DF601B">
            <w:pPr>
              <w:adjustRightInd w:val="0"/>
              <w:snapToGrid w:val="0"/>
              <w:ind w:right="-10"/>
              <w:jc w:val="center"/>
              <w:rPr>
                <w:rFonts w:ascii="Times New Roman" w:hAnsi="Times New Roman" w:cs="Times New Roman"/>
                <w:b/>
                <w:kern w:val="2"/>
                <w:sz w:val="21"/>
                <w:szCs w:val="21"/>
              </w:rPr>
            </w:pPr>
            <w:r>
              <w:rPr>
                <w:rFonts w:ascii="Times New Roman" w:hAnsi="Times New Roman" w:cs="Times New Roman"/>
                <w:b/>
                <w:kern w:val="2"/>
                <w:sz w:val="21"/>
                <w:szCs w:val="21"/>
              </w:rPr>
              <w:t>序号</w:t>
            </w:r>
          </w:p>
        </w:tc>
        <w:tc>
          <w:tcPr>
            <w:tcW w:w="1304" w:type="pct"/>
            <w:tcBorders>
              <w:bottom w:val="single" w:color="auto" w:sz="4" w:space="0"/>
            </w:tcBorders>
            <w:vAlign w:val="center"/>
          </w:tcPr>
          <w:p w14:paraId="4E95CB1D">
            <w:pPr>
              <w:adjustRightInd w:val="0"/>
              <w:snapToGrid w:val="0"/>
              <w:ind w:right="-10"/>
              <w:jc w:val="center"/>
              <w:rPr>
                <w:rFonts w:ascii="Times New Roman" w:hAnsi="Times New Roman" w:cs="Times New Roman"/>
                <w:b/>
                <w:kern w:val="2"/>
                <w:sz w:val="21"/>
                <w:szCs w:val="21"/>
              </w:rPr>
            </w:pPr>
            <w:r>
              <w:rPr>
                <w:rFonts w:ascii="Times New Roman" w:hAnsi="Times New Roman" w:cs="Times New Roman"/>
                <w:b/>
                <w:kern w:val="2"/>
                <w:sz w:val="21"/>
                <w:szCs w:val="21"/>
              </w:rPr>
              <w:t>评审指标</w:t>
            </w:r>
          </w:p>
        </w:tc>
        <w:tc>
          <w:tcPr>
            <w:tcW w:w="3283" w:type="pct"/>
            <w:tcBorders>
              <w:bottom w:val="single" w:color="auto" w:sz="4" w:space="0"/>
            </w:tcBorders>
            <w:vAlign w:val="center"/>
          </w:tcPr>
          <w:p w14:paraId="6E20E497">
            <w:pPr>
              <w:adjustRightInd w:val="0"/>
              <w:snapToGrid w:val="0"/>
              <w:ind w:right="-10"/>
              <w:jc w:val="center"/>
              <w:rPr>
                <w:rFonts w:ascii="Times New Roman" w:hAnsi="Times New Roman" w:cs="Times New Roman"/>
                <w:b/>
                <w:kern w:val="2"/>
                <w:sz w:val="21"/>
                <w:szCs w:val="21"/>
              </w:rPr>
            </w:pPr>
            <w:r>
              <w:rPr>
                <w:rFonts w:ascii="Times New Roman" w:hAnsi="Times New Roman" w:cs="Times New Roman"/>
                <w:b/>
                <w:kern w:val="2"/>
                <w:sz w:val="21"/>
                <w:szCs w:val="21"/>
              </w:rPr>
              <w:t>合格条件</w:t>
            </w:r>
          </w:p>
        </w:tc>
      </w:tr>
      <w:tr w14:paraId="45C69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12" w:type="pct"/>
            <w:tcBorders>
              <w:bottom w:val="single" w:color="auto" w:sz="4" w:space="0"/>
            </w:tcBorders>
            <w:vAlign w:val="center"/>
          </w:tcPr>
          <w:p w14:paraId="2A29ADD2">
            <w:pPr>
              <w:adjustRightInd w:val="0"/>
              <w:snapToGrid w:val="0"/>
              <w:ind w:right="-10"/>
              <w:jc w:val="center"/>
              <w:rPr>
                <w:rFonts w:ascii="Times New Roman" w:hAnsi="Times New Roman" w:cs="Times New Roman"/>
                <w:kern w:val="2"/>
                <w:sz w:val="21"/>
                <w:szCs w:val="21"/>
                <w:highlight w:val="yellow"/>
              </w:rPr>
            </w:pPr>
            <w:r>
              <w:rPr>
                <w:rFonts w:ascii="Times New Roman" w:hAnsi="Times New Roman" w:cs="Times New Roman"/>
                <w:kern w:val="2"/>
                <w:sz w:val="21"/>
                <w:szCs w:val="21"/>
                <w:highlight w:val="yellow"/>
              </w:rPr>
              <w:t>1</w:t>
            </w:r>
          </w:p>
        </w:tc>
        <w:tc>
          <w:tcPr>
            <w:tcW w:w="1304" w:type="pct"/>
            <w:tcBorders>
              <w:bottom w:val="single" w:color="auto" w:sz="4" w:space="0"/>
            </w:tcBorders>
            <w:vAlign w:val="center"/>
          </w:tcPr>
          <w:p w14:paraId="6A31159C">
            <w:pPr>
              <w:adjustRightInd w:val="0"/>
              <w:snapToGrid w:val="0"/>
              <w:spacing w:line="240" w:lineRule="auto"/>
              <w:ind w:right="-10"/>
              <w:jc w:val="left"/>
              <w:rPr>
                <w:rFonts w:ascii="Times New Roman" w:hAnsi="Times New Roman" w:cs="Times New Roman"/>
                <w:kern w:val="2"/>
                <w:sz w:val="21"/>
                <w:szCs w:val="21"/>
                <w:highlight w:val="yellow"/>
              </w:rPr>
            </w:pPr>
            <w:r>
              <w:rPr>
                <w:rFonts w:ascii="Times New Roman" w:hAnsi="Times New Roman" w:cs="Times New Roman"/>
                <w:kern w:val="2"/>
                <w:sz w:val="21"/>
                <w:szCs w:val="21"/>
                <w:highlight w:val="yellow"/>
              </w:rPr>
              <w:t>营业执照</w:t>
            </w:r>
          </w:p>
        </w:tc>
        <w:tc>
          <w:tcPr>
            <w:tcW w:w="3283" w:type="pct"/>
            <w:tcBorders>
              <w:bottom w:val="single" w:color="auto" w:sz="4" w:space="0"/>
            </w:tcBorders>
            <w:vAlign w:val="center"/>
          </w:tcPr>
          <w:p w14:paraId="0FF9AF52">
            <w:pPr>
              <w:adjustRightInd w:val="0"/>
              <w:snapToGrid w:val="0"/>
              <w:spacing w:line="240" w:lineRule="auto"/>
              <w:ind w:right="-10"/>
              <w:rPr>
                <w:rFonts w:ascii="Times New Roman" w:hAnsi="Times New Roman" w:cs="Times New Roman"/>
                <w:kern w:val="2"/>
                <w:sz w:val="21"/>
                <w:szCs w:val="21"/>
              </w:rPr>
            </w:pPr>
            <w:r>
              <w:rPr>
                <w:rFonts w:ascii="Times New Roman" w:hAnsi="Times New Roman" w:cs="Times New Roman"/>
                <w:kern w:val="2"/>
                <w:sz w:val="21"/>
                <w:szCs w:val="21"/>
              </w:rPr>
              <w:t>提供有效的营业执照扫描件，应完整地体现出营业执照的全部内容。</w:t>
            </w:r>
          </w:p>
        </w:tc>
      </w:tr>
      <w:tr w14:paraId="301CF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12" w:type="pct"/>
            <w:vAlign w:val="center"/>
          </w:tcPr>
          <w:p w14:paraId="56EEDD5D">
            <w:pPr>
              <w:adjustRightInd w:val="0"/>
              <w:snapToGrid w:val="0"/>
              <w:ind w:right="-10"/>
              <w:jc w:val="center"/>
              <w:rPr>
                <w:rFonts w:ascii="Times New Roman" w:hAnsi="Times New Roman" w:cs="Times New Roman"/>
                <w:kern w:val="2"/>
                <w:sz w:val="21"/>
                <w:szCs w:val="21"/>
              </w:rPr>
            </w:pPr>
            <w:r>
              <w:rPr>
                <w:rFonts w:ascii="Times New Roman" w:hAnsi="Times New Roman" w:cs="Times New Roman"/>
                <w:kern w:val="2"/>
                <w:sz w:val="21"/>
                <w:szCs w:val="21"/>
              </w:rPr>
              <w:t>2</w:t>
            </w:r>
          </w:p>
        </w:tc>
        <w:tc>
          <w:tcPr>
            <w:tcW w:w="1304" w:type="pct"/>
            <w:vAlign w:val="center"/>
          </w:tcPr>
          <w:p w14:paraId="2EA1A817">
            <w:pPr>
              <w:adjustRightInd w:val="0"/>
              <w:snapToGrid w:val="0"/>
              <w:spacing w:line="240" w:lineRule="auto"/>
              <w:ind w:right="-10"/>
              <w:jc w:val="left"/>
              <w:rPr>
                <w:rFonts w:ascii="Times New Roman" w:hAnsi="Times New Roman" w:cs="Times New Roman"/>
                <w:kern w:val="2"/>
                <w:sz w:val="21"/>
                <w:szCs w:val="21"/>
              </w:rPr>
            </w:pPr>
            <w:r>
              <w:rPr>
                <w:rFonts w:ascii="Times New Roman" w:hAnsi="Times New Roman" w:cs="Times New Roman"/>
                <w:kern w:val="2"/>
                <w:sz w:val="21"/>
                <w:szCs w:val="21"/>
              </w:rPr>
              <w:t>资质证书</w:t>
            </w:r>
          </w:p>
        </w:tc>
        <w:tc>
          <w:tcPr>
            <w:tcW w:w="3283" w:type="pct"/>
            <w:vAlign w:val="center"/>
          </w:tcPr>
          <w:p w14:paraId="47A45D4D">
            <w:pPr>
              <w:adjustRightInd w:val="0"/>
              <w:snapToGrid w:val="0"/>
              <w:spacing w:line="240" w:lineRule="auto"/>
              <w:ind w:right="-10"/>
              <w:rPr>
                <w:rFonts w:ascii="Times New Roman" w:hAnsi="Times New Roman" w:cs="Times New Roman"/>
                <w:kern w:val="2"/>
                <w:sz w:val="21"/>
                <w:szCs w:val="21"/>
              </w:rPr>
            </w:pPr>
            <w:r>
              <w:rPr>
                <w:rFonts w:ascii="Times New Roman" w:hAnsi="Times New Roman" w:cs="Times New Roman"/>
                <w:kern w:val="2"/>
                <w:sz w:val="21"/>
                <w:szCs w:val="21"/>
              </w:rPr>
              <w:t>提供符合</w:t>
            </w:r>
            <w:r>
              <w:rPr>
                <w:rFonts w:hint="eastAsia" w:ascii="Times New Roman" w:hAnsi="Times New Roman" w:cs="Times New Roman" w:eastAsiaTheme="minorEastAsia"/>
                <w:sz w:val="21"/>
                <w:szCs w:val="21"/>
                <w:lang w:eastAsia="zh-CN"/>
              </w:rPr>
              <w:t>招标</w:t>
            </w:r>
            <w:r>
              <w:rPr>
                <w:rFonts w:ascii="Times New Roman" w:hAnsi="Times New Roman" w:cs="Times New Roman"/>
                <w:kern w:val="2"/>
                <w:sz w:val="21"/>
                <w:szCs w:val="21"/>
              </w:rPr>
              <w:t>公告的资质证书。</w:t>
            </w:r>
          </w:p>
        </w:tc>
      </w:tr>
      <w:tr w14:paraId="5138F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12" w:type="pct"/>
            <w:vAlign w:val="center"/>
          </w:tcPr>
          <w:p w14:paraId="154FA715">
            <w:pPr>
              <w:adjustRightInd w:val="0"/>
              <w:snapToGrid w:val="0"/>
              <w:ind w:right="-10"/>
              <w:jc w:val="center"/>
              <w:rPr>
                <w:rFonts w:ascii="Times New Roman" w:hAnsi="Times New Roman" w:cs="Times New Roman"/>
                <w:kern w:val="2"/>
                <w:sz w:val="21"/>
                <w:szCs w:val="21"/>
              </w:rPr>
            </w:pPr>
            <w:r>
              <w:rPr>
                <w:rFonts w:ascii="Times New Roman" w:hAnsi="Times New Roman" w:cs="Times New Roman"/>
                <w:kern w:val="2"/>
                <w:sz w:val="21"/>
                <w:szCs w:val="21"/>
              </w:rPr>
              <w:t>3</w:t>
            </w:r>
          </w:p>
        </w:tc>
        <w:tc>
          <w:tcPr>
            <w:tcW w:w="1304" w:type="pct"/>
            <w:vAlign w:val="center"/>
          </w:tcPr>
          <w:p w14:paraId="65ABB410">
            <w:pPr>
              <w:adjustRightInd w:val="0"/>
              <w:snapToGrid w:val="0"/>
              <w:spacing w:line="240" w:lineRule="auto"/>
              <w:ind w:right="-10"/>
              <w:jc w:val="left"/>
              <w:rPr>
                <w:rFonts w:ascii="Times New Roman" w:hAnsi="Times New Roman" w:cs="Times New Roman"/>
                <w:kern w:val="2"/>
                <w:sz w:val="21"/>
                <w:szCs w:val="21"/>
              </w:rPr>
            </w:pPr>
            <w:r>
              <w:rPr>
                <w:rFonts w:ascii="Times New Roman" w:hAnsi="Times New Roman" w:cs="Times New Roman"/>
                <w:kern w:val="2"/>
                <w:sz w:val="21"/>
                <w:szCs w:val="21"/>
              </w:rPr>
              <w:t>联合协议（如要求）</w:t>
            </w:r>
          </w:p>
        </w:tc>
        <w:tc>
          <w:tcPr>
            <w:tcW w:w="3283" w:type="pct"/>
            <w:vAlign w:val="center"/>
          </w:tcPr>
          <w:p w14:paraId="73DAB08B">
            <w:pPr>
              <w:adjustRightInd w:val="0"/>
              <w:snapToGrid w:val="0"/>
              <w:spacing w:line="240" w:lineRule="auto"/>
              <w:ind w:right="-10"/>
              <w:rPr>
                <w:rFonts w:hint="default" w:ascii="Times New Roman" w:hAnsi="Times New Roman" w:eastAsia="宋体" w:cs="Times New Roman"/>
                <w:kern w:val="2"/>
                <w:sz w:val="21"/>
                <w:szCs w:val="21"/>
                <w:lang w:val="en-US" w:eastAsia="zh-CN"/>
              </w:rPr>
            </w:pPr>
            <w:r>
              <w:rPr>
                <w:rFonts w:hint="eastAsia" w:ascii="Times New Roman" w:hAnsi="Times New Roman" w:cs="Times New Roman"/>
                <w:kern w:val="2"/>
                <w:sz w:val="21"/>
                <w:szCs w:val="21"/>
                <w:lang w:val="en-US" w:eastAsia="zh-CN"/>
              </w:rPr>
              <w:t>无</w:t>
            </w:r>
          </w:p>
        </w:tc>
      </w:tr>
      <w:tr w14:paraId="555B2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12" w:type="pct"/>
            <w:vAlign w:val="center"/>
          </w:tcPr>
          <w:p w14:paraId="304C57FB">
            <w:pPr>
              <w:adjustRightInd w:val="0"/>
              <w:snapToGrid w:val="0"/>
              <w:ind w:right="-10"/>
              <w:jc w:val="center"/>
              <w:rPr>
                <w:rFonts w:ascii="Times New Roman" w:hAnsi="Times New Roman" w:cs="Times New Roman"/>
                <w:kern w:val="2"/>
                <w:sz w:val="21"/>
                <w:szCs w:val="21"/>
              </w:rPr>
            </w:pPr>
            <w:r>
              <w:rPr>
                <w:rFonts w:ascii="Times New Roman" w:hAnsi="Times New Roman" w:cs="Times New Roman"/>
                <w:kern w:val="2"/>
                <w:sz w:val="21"/>
                <w:szCs w:val="21"/>
              </w:rPr>
              <w:t>4</w:t>
            </w:r>
          </w:p>
        </w:tc>
        <w:tc>
          <w:tcPr>
            <w:tcW w:w="1304" w:type="pct"/>
            <w:vAlign w:val="center"/>
          </w:tcPr>
          <w:p w14:paraId="4842E4E6">
            <w:pPr>
              <w:adjustRightInd w:val="0"/>
              <w:snapToGrid w:val="0"/>
              <w:spacing w:line="240" w:lineRule="auto"/>
              <w:ind w:right="-10"/>
              <w:jc w:val="left"/>
              <w:rPr>
                <w:rFonts w:ascii="Times New Roman" w:hAnsi="Times New Roman" w:cs="Times New Roman"/>
                <w:kern w:val="2"/>
                <w:sz w:val="21"/>
                <w:szCs w:val="21"/>
              </w:rPr>
            </w:pPr>
            <w:r>
              <w:rPr>
                <w:rFonts w:ascii="Times New Roman" w:hAnsi="Times New Roman" w:cs="Times New Roman"/>
                <w:kern w:val="2"/>
                <w:sz w:val="21"/>
                <w:szCs w:val="21"/>
              </w:rPr>
              <w:t>投标人业绩</w:t>
            </w:r>
          </w:p>
        </w:tc>
        <w:tc>
          <w:tcPr>
            <w:tcW w:w="3283" w:type="pct"/>
            <w:vAlign w:val="center"/>
          </w:tcPr>
          <w:p w14:paraId="01A8F2D7">
            <w:pPr>
              <w:spacing w:line="240" w:lineRule="auto"/>
              <w:ind w:right="-11"/>
              <w:rPr>
                <w:rFonts w:hint="eastAsia" w:ascii="Times New Roman" w:hAnsi="Times New Roman" w:eastAsia="宋体" w:cs="Times New Roman"/>
                <w:kern w:val="2"/>
                <w:sz w:val="21"/>
                <w:szCs w:val="21"/>
                <w:lang w:val="en-US" w:eastAsia="zh-CN"/>
              </w:rPr>
            </w:pPr>
            <w:r>
              <w:rPr>
                <w:rFonts w:ascii="Times New Roman" w:hAnsi="Times New Roman" w:cs="Times New Roman"/>
                <w:kern w:val="2"/>
                <w:sz w:val="21"/>
                <w:szCs w:val="21"/>
              </w:rPr>
              <w:t>提供符合</w:t>
            </w:r>
            <w:r>
              <w:rPr>
                <w:rFonts w:hint="eastAsia" w:ascii="Times New Roman" w:hAnsi="Times New Roman" w:cs="Times New Roman" w:eastAsiaTheme="minorEastAsia"/>
                <w:sz w:val="21"/>
                <w:szCs w:val="21"/>
                <w:lang w:eastAsia="zh-CN"/>
              </w:rPr>
              <w:t>招标</w:t>
            </w:r>
            <w:r>
              <w:rPr>
                <w:rFonts w:ascii="Times New Roman" w:hAnsi="Times New Roman" w:cs="Times New Roman"/>
                <w:kern w:val="2"/>
                <w:sz w:val="21"/>
                <w:szCs w:val="21"/>
              </w:rPr>
              <w:t>公告的投标人业绩</w:t>
            </w:r>
          </w:p>
        </w:tc>
      </w:tr>
      <w:tr w14:paraId="04C9F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12" w:type="pct"/>
            <w:vAlign w:val="center"/>
          </w:tcPr>
          <w:p w14:paraId="3EB8C681">
            <w:pPr>
              <w:adjustRightInd w:val="0"/>
              <w:snapToGrid w:val="0"/>
              <w:ind w:right="-10"/>
              <w:jc w:val="center"/>
              <w:rPr>
                <w:rFonts w:ascii="Times New Roman" w:hAnsi="Times New Roman" w:cs="Times New Roman"/>
                <w:kern w:val="2"/>
                <w:sz w:val="21"/>
                <w:szCs w:val="21"/>
              </w:rPr>
            </w:pPr>
            <w:r>
              <w:rPr>
                <w:rFonts w:ascii="Times New Roman" w:hAnsi="Times New Roman" w:cs="Times New Roman"/>
                <w:kern w:val="2"/>
                <w:sz w:val="21"/>
                <w:szCs w:val="21"/>
              </w:rPr>
              <w:t>5</w:t>
            </w:r>
          </w:p>
        </w:tc>
        <w:tc>
          <w:tcPr>
            <w:tcW w:w="1304" w:type="pct"/>
            <w:vAlign w:val="center"/>
          </w:tcPr>
          <w:p w14:paraId="69FCA864">
            <w:pPr>
              <w:adjustRightInd w:val="0"/>
              <w:snapToGrid w:val="0"/>
              <w:spacing w:line="240" w:lineRule="auto"/>
              <w:ind w:right="-10"/>
              <w:jc w:val="left"/>
              <w:rPr>
                <w:rFonts w:ascii="Times New Roman" w:hAnsi="Times New Roman" w:cs="Times New Roman"/>
                <w:kern w:val="2"/>
                <w:sz w:val="21"/>
                <w:szCs w:val="21"/>
              </w:rPr>
            </w:pPr>
            <w:r>
              <w:rPr>
                <w:rFonts w:ascii="Times New Roman" w:hAnsi="Times New Roman" w:cs="Times New Roman"/>
                <w:kern w:val="2"/>
                <w:sz w:val="21"/>
                <w:szCs w:val="21"/>
              </w:rPr>
              <w:t>项目负责人资格要求</w:t>
            </w:r>
          </w:p>
        </w:tc>
        <w:tc>
          <w:tcPr>
            <w:tcW w:w="3283" w:type="pct"/>
            <w:vAlign w:val="center"/>
          </w:tcPr>
          <w:p w14:paraId="60139FA2">
            <w:pPr>
              <w:spacing w:line="240" w:lineRule="auto"/>
              <w:ind w:right="-11"/>
              <w:rPr>
                <w:rFonts w:ascii="Times New Roman" w:hAnsi="Times New Roman" w:cs="Times New Roman"/>
                <w:kern w:val="2"/>
                <w:sz w:val="21"/>
                <w:szCs w:val="21"/>
              </w:rPr>
            </w:pPr>
            <w:r>
              <w:rPr>
                <w:rFonts w:ascii="Times New Roman" w:hAnsi="Times New Roman" w:cs="Times New Roman"/>
                <w:kern w:val="2"/>
                <w:sz w:val="21"/>
                <w:szCs w:val="21"/>
              </w:rPr>
              <w:t>符合</w:t>
            </w:r>
            <w:r>
              <w:rPr>
                <w:rFonts w:hint="eastAsia" w:ascii="Times New Roman" w:hAnsi="Times New Roman" w:cs="Times New Roman" w:eastAsiaTheme="minorEastAsia"/>
                <w:sz w:val="21"/>
                <w:szCs w:val="21"/>
                <w:lang w:eastAsia="zh-CN"/>
              </w:rPr>
              <w:t>招标</w:t>
            </w:r>
            <w:r>
              <w:rPr>
                <w:rFonts w:ascii="Times New Roman" w:hAnsi="Times New Roman" w:cs="Times New Roman"/>
                <w:kern w:val="2"/>
                <w:sz w:val="21"/>
                <w:szCs w:val="21"/>
              </w:rPr>
              <w:t>文件要求。</w:t>
            </w:r>
          </w:p>
        </w:tc>
      </w:tr>
      <w:tr w14:paraId="42CA5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12" w:type="pct"/>
            <w:vAlign w:val="center"/>
          </w:tcPr>
          <w:p w14:paraId="6DBF834C">
            <w:pPr>
              <w:adjustRightInd w:val="0"/>
              <w:snapToGrid w:val="0"/>
              <w:ind w:right="-10"/>
              <w:jc w:val="center"/>
              <w:rPr>
                <w:rFonts w:ascii="Times New Roman" w:hAnsi="Times New Roman" w:cs="Times New Roman"/>
                <w:kern w:val="2"/>
                <w:sz w:val="21"/>
                <w:szCs w:val="21"/>
                <w:highlight w:val="yellow"/>
              </w:rPr>
            </w:pPr>
            <w:r>
              <w:rPr>
                <w:rFonts w:ascii="Times New Roman" w:hAnsi="Times New Roman" w:cs="Times New Roman"/>
                <w:kern w:val="2"/>
                <w:sz w:val="21"/>
                <w:szCs w:val="21"/>
                <w:highlight w:val="yellow"/>
              </w:rPr>
              <w:t>6</w:t>
            </w:r>
          </w:p>
        </w:tc>
        <w:tc>
          <w:tcPr>
            <w:tcW w:w="1304" w:type="pct"/>
            <w:vAlign w:val="center"/>
          </w:tcPr>
          <w:p w14:paraId="02FBD80D">
            <w:pPr>
              <w:adjustRightInd w:val="0"/>
              <w:snapToGrid w:val="0"/>
              <w:spacing w:line="240" w:lineRule="auto"/>
              <w:ind w:right="-10"/>
              <w:jc w:val="left"/>
              <w:rPr>
                <w:rFonts w:ascii="Times New Roman" w:hAnsi="Times New Roman" w:cs="Times New Roman"/>
                <w:kern w:val="2"/>
                <w:sz w:val="21"/>
                <w:szCs w:val="21"/>
                <w:highlight w:val="yellow"/>
              </w:rPr>
            </w:pPr>
            <w:r>
              <w:rPr>
                <w:rFonts w:ascii="Times New Roman" w:hAnsi="Times New Roman" w:cs="Times New Roman"/>
                <w:kern w:val="2"/>
                <w:sz w:val="21"/>
                <w:szCs w:val="21"/>
                <w:highlight w:val="yellow"/>
              </w:rPr>
              <w:t>投标函</w:t>
            </w:r>
          </w:p>
        </w:tc>
        <w:tc>
          <w:tcPr>
            <w:tcW w:w="3283" w:type="pct"/>
            <w:vAlign w:val="center"/>
          </w:tcPr>
          <w:p w14:paraId="2C20CADA">
            <w:pPr>
              <w:adjustRightInd w:val="0"/>
              <w:snapToGrid w:val="0"/>
              <w:spacing w:line="240" w:lineRule="auto"/>
              <w:ind w:right="-10"/>
              <w:rPr>
                <w:rFonts w:ascii="Times New Roman" w:hAnsi="Times New Roman" w:cs="Times New Roman"/>
                <w:kern w:val="2"/>
                <w:sz w:val="21"/>
                <w:szCs w:val="21"/>
              </w:rPr>
            </w:pPr>
            <w:r>
              <w:rPr>
                <w:rFonts w:ascii="Times New Roman" w:hAnsi="Times New Roman" w:cs="Times New Roman"/>
                <w:kern w:val="2"/>
                <w:sz w:val="21"/>
                <w:szCs w:val="21"/>
              </w:rPr>
              <w:t>符合</w:t>
            </w:r>
            <w:r>
              <w:rPr>
                <w:rFonts w:hint="eastAsia" w:ascii="Times New Roman" w:hAnsi="Times New Roman" w:cs="Times New Roman" w:eastAsiaTheme="minorEastAsia"/>
                <w:sz w:val="21"/>
                <w:szCs w:val="21"/>
                <w:lang w:eastAsia="zh-CN"/>
              </w:rPr>
              <w:t>招标</w:t>
            </w:r>
            <w:r>
              <w:rPr>
                <w:rFonts w:ascii="Times New Roman" w:hAnsi="Times New Roman" w:cs="Times New Roman"/>
                <w:kern w:val="2"/>
                <w:sz w:val="21"/>
                <w:szCs w:val="21"/>
              </w:rPr>
              <w:t>文件要求。</w:t>
            </w:r>
          </w:p>
        </w:tc>
      </w:tr>
      <w:tr w14:paraId="6DDBB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12" w:type="pct"/>
            <w:vAlign w:val="center"/>
          </w:tcPr>
          <w:p w14:paraId="03C61320">
            <w:pPr>
              <w:adjustRightInd w:val="0"/>
              <w:snapToGrid w:val="0"/>
              <w:ind w:right="-10"/>
              <w:jc w:val="center"/>
              <w:rPr>
                <w:rFonts w:ascii="Times New Roman" w:hAnsi="Times New Roman" w:cs="Times New Roman"/>
                <w:kern w:val="2"/>
                <w:sz w:val="21"/>
                <w:szCs w:val="21"/>
              </w:rPr>
            </w:pPr>
            <w:r>
              <w:rPr>
                <w:rFonts w:ascii="Times New Roman" w:hAnsi="Times New Roman" w:cs="Times New Roman"/>
                <w:kern w:val="2"/>
                <w:sz w:val="21"/>
                <w:szCs w:val="21"/>
              </w:rPr>
              <w:t>7</w:t>
            </w:r>
          </w:p>
        </w:tc>
        <w:tc>
          <w:tcPr>
            <w:tcW w:w="1304" w:type="pct"/>
            <w:vAlign w:val="center"/>
          </w:tcPr>
          <w:p w14:paraId="6716FE87">
            <w:pPr>
              <w:adjustRightInd w:val="0"/>
              <w:snapToGrid w:val="0"/>
              <w:spacing w:line="240" w:lineRule="auto"/>
              <w:ind w:right="-10"/>
              <w:jc w:val="left"/>
              <w:rPr>
                <w:rFonts w:ascii="Times New Roman" w:hAnsi="Times New Roman" w:cs="Times New Roman"/>
                <w:kern w:val="2"/>
                <w:sz w:val="21"/>
                <w:szCs w:val="21"/>
              </w:rPr>
            </w:pPr>
            <w:r>
              <w:rPr>
                <w:rFonts w:hint="eastAsia" w:ascii="Times New Roman" w:hAnsi="Times New Roman" w:cs="Times New Roman"/>
                <w:kern w:val="2"/>
                <w:sz w:val="21"/>
                <w:szCs w:val="21"/>
                <w:lang w:eastAsia="zh-CN"/>
              </w:rPr>
              <w:t>招标</w:t>
            </w:r>
            <w:r>
              <w:rPr>
                <w:rFonts w:ascii="Times New Roman" w:hAnsi="Times New Roman" w:cs="Times New Roman"/>
                <w:kern w:val="2"/>
                <w:sz w:val="21"/>
                <w:szCs w:val="21"/>
              </w:rPr>
              <w:t>文件获取情况</w:t>
            </w:r>
          </w:p>
        </w:tc>
        <w:tc>
          <w:tcPr>
            <w:tcW w:w="3283" w:type="pct"/>
            <w:vAlign w:val="center"/>
          </w:tcPr>
          <w:p w14:paraId="167DA87C">
            <w:pPr>
              <w:adjustRightInd w:val="0"/>
              <w:snapToGrid w:val="0"/>
              <w:spacing w:line="240" w:lineRule="auto"/>
              <w:ind w:right="-10"/>
              <w:rPr>
                <w:rFonts w:ascii="Times New Roman" w:hAnsi="Times New Roman" w:cs="Times New Roman"/>
                <w:kern w:val="2"/>
                <w:sz w:val="21"/>
                <w:szCs w:val="21"/>
              </w:rPr>
            </w:pPr>
            <w:r>
              <w:rPr>
                <w:rFonts w:ascii="Times New Roman" w:hAnsi="Times New Roman" w:cs="Times New Roman" w:eastAsiaTheme="minorEastAsia"/>
                <w:sz w:val="21"/>
                <w:szCs w:val="21"/>
              </w:rPr>
              <w:t>在</w:t>
            </w:r>
            <w:r>
              <w:rPr>
                <w:rFonts w:hint="eastAsia" w:ascii="Times New Roman" w:hAnsi="Times New Roman" w:cs="Times New Roman" w:eastAsiaTheme="minorEastAsia"/>
                <w:sz w:val="21"/>
                <w:szCs w:val="21"/>
                <w:lang w:eastAsia="zh-CN"/>
              </w:rPr>
              <w:t>招标</w:t>
            </w:r>
            <w:r>
              <w:rPr>
                <w:rFonts w:ascii="Times New Roman" w:hAnsi="Times New Roman" w:cs="Times New Roman" w:eastAsiaTheme="minorEastAsia"/>
                <w:sz w:val="21"/>
                <w:szCs w:val="21"/>
              </w:rPr>
              <w:t>文件获取截止时间前完成</w:t>
            </w:r>
            <w:r>
              <w:rPr>
                <w:rFonts w:hint="eastAsia" w:ascii="Times New Roman" w:hAnsi="Times New Roman" w:cs="Times New Roman" w:eastAsiaTheme="minorEastAsia"/>
                <w:sz w:val="21"/>
                <w:szCs w:val="21"/>
                <w:lang w:eastAsia="zh-CN"/>
              </w:rPr>
              <w:t>招标</w:t>
            </w:r>
            <w:r>
              <w:rPr>
                <w:rFonts w:ascii="Times New Roman" w:hAnsi="Times New Roman" w:cs="Times New Roman" w:eastAsiaTheme="minorEastAsia"/>
                <w:sz w:val="21"/>
                <w:szCs w:val="21"/>
              </w:rPr>
              <w:t>文件获取</w:t>
            </w:r>
            <w:r>
              <w:rPr>
                <w:rFonts w:ascii="Times New Roman" w:hAnsi="Times New Roman" w:cs="Times New Roman"/>
                <w:kern w:val="2"/>
                <w:sz w:val="21"/>
                <w:szCs w:val="21"/>
              </w:rPr>
              <w:t>。</w:t>
            </w:r>
          </w:p>
        </w:tc>
      </w:tr>
      <w:tr w14:paraId="6FB9C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12" w:type="pct"/>
            <w:vAlign w:val="center"/>
          </w:tcPr>
          <w:p w14:paraId="42C20D89">
            <w:pPr>
              <w:adjustRightInd w:val="0"/>
              <w:snapToGrid w:val="0"/>
              <w:ind w:right="-10"/>
              <w:jc w:val="center"/>
              <w:rPr>
                <w:rFonts w:ascii="Times New Roman" w:hAnsi="Times New Roman" w:cs="Times New Roman"/>
                <w:kern w:val="2"/>
                <w:sz w:val="21"/>
                <w:szCs w:val="21"/>
                <w:highlight w:val="yellow"/>
              </w:rPr>
            </w:pPr>
            <w:r>
              <w:rPr>
                <w:rFonts w:ascii="Times New Roman" w:hAnsi="Times New Roman" w:cs="Times New Roman"/>
                <w:kern w:val="2"/>
                <w:sz w:val="21"/>
                <w:szCs w:val="21"/>
                <w:highlight w:val="yellow"/>
              </w:rPr>
              <w:t>8</w:t>
            </w:r>
          </w:p>
        </w:tc>
        <w:tc>
          <w:tcPr>
            <w:tcW w:w="1304" w:type="pct"/>
            <w:vAlign w:val="center"/>
          </w:tcPr>
          <w:p w14:paraId="4703E384">
            <w:pPr>
              <w:adjustRightInd w:val="0"/>
              <w:snapToGrid w:val="0"/>
              <w:spacing w:line="240" w:lineRule="auto"/>
              <w:ind w:right="-10"/>
              <w:jc w:val="left"/>
              <w:rPr>
                <w:rFonts w:ascii="Times New Roman" w:hAnsi="Times New Roman" w:cs="Times New Roman"/>
                <w:kern w:val="2"/>
                <w:sz w:val="21"/>
                <w:szCs w:val="21"/>
                <w:highlight w:val="yellow"/>
              </w:rPr>
            </w:pPr>
            <w:r>
              <w:rPr>
                <w:rFonts w:ascii="Times New Roman" w:hAnsi="Times New Roman" w:cs="Times New Roman"/>
                <w:kern w:val="2"/>
                <w:sz w:val="21"/>
                <w:szCs w:val="21"/>
                <w:highlight w:val="yellow"/>
              </w:rPr>
              <w:t>授权书</w:t>
            </w:r>
          </w:p>
        </w:tc>
        <w:tc>
          <w:tcPr>
            <w:tcW w:w="3283" w:type="pct"/>
            <w:vAlign w:val="center"/>
          </w:tcPr>
          <w:p w14:paraId="6C6FA069">
            <w:pPr>
              <w:adjustRightInd w:val="0"/>
              <w:snapToGrid w:val="0"/>
              <w:spacing w:line="240" w:lineRule="auto"/>
              <w:ind w:right="-10"/>
              <w:rPr>
                <w:rFonts w:ascii="Times New Roman" w:hAnsi="Times New Roman" w:cs="Times New Roman"/>
                <w:kern w:val="2"/>
                <w:sz w:val="21"/>
                <w:szCs w:val="21"/>
              </w:rPr>
            </w:pPr>
            <w:r>
              <w:rPr>
                <w:rFonts w:ascii="Times New Roman" w:hAnsi="Times New Roman" w:cs="Times New Roman"/>
                <w:kern w:val="2"/>
                <w:sz w:val="21"/>
                <w:szCs w:val="21"/>
              </w:rPr>
              <w:t>符合</w:t>
            </w:r>
            <w:r>
              <w:rPr>
                <w:rFonts w:hint="eastAsia" w:ascii="Times New Roman" w:hAnsi="Times New Roman" w:cs="Times New Roman" w:eastAsiaTheme="minorEastAsia"/>
                <w:sz w:val="21"/>
                <w:szCs w:val="21"/>
                <w:lang w:eastAsia="zh-CN"/>
              </w:rPr>
              <w:t>招标</w:t>
            </w:r>
            <w:r>
              <w:rPr>
                <w:rFonts w:ascii="Times New Roman" w:hAnsi="Times New Roman" w:cs="Times New Roman"/>
                <w:kern w:val="2"/>
                <w:sz w:val="21"/>
                <w:szCs w:val="21"/>
              </w:rPr>
              <w:t>文件要求。</w:t>
            </w:r>
          </w:p>
        </w:tc>
      </w:tr>
      <w:tr w14:paraId="4FB37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12" w:type="pct"/>
            <w:vAlign w:val="center"/>
          </w:tcPr>
          <w:p w14:paraId="642185C6">
            <w:pPr>
              <w:adjustRightInd w:val="0"/>
              <w:snapToGrid w:val="0"/>
              <w:ind w:right="-10"/>
              <w:jc w:val="center"/>
              <w:rPr>
                <w:rFonts w:ascii="Times New Roman" w:hAnsi="Times New Roman" w:cs="Times New Roman"/>
                <w:kern w:val="2"/>
                <w:sz w:val="21"/>
                <w:szCs w:val="21"/>
                <w:highlight w:val="yellow"/>
              </w:rPr>
            </w:pPr>
            <w:r>
              <w:rPr>
                <w:rFonts w:hint="eastAsia" w:ascii="Times New Roman" w:hAnsi="Times New Roman" w:cs="Times New Roman"/>
                <w:kern w:val="2"/>
                <w:sz w:val="21"/>
                <w:szCs w:val="21"/>
                <w:highlight w:val="yellow"/>
              </w:rPr>
              <w:t>9</w:t>
            </w:r>
          </w:p>
        </w:tc>
        <w:tc>
          <w:tcPr>
            <w:tcW w:w="1304" w:type="pct"/>
            <w:vAlign w:val="center"/>
          </w:tcPr>
          <w:p w14:paraId="13012EBA">
            <w:pPr>
              <w:adjustRightInd w:val="0"/>
              <w:snapToGrid w:val="0"/>
              <w:spacing w:line="240" w:lineRule="auto"/>
              <w:ind w:right="-10"/>
              <w:jc w:val="left"/>
              <w:rPr>
                <w:rFonts w:ascii="Times New Roman" w:hAnsi="Times New Roman" w:cs="Times New Roman"/>
                <w:kern w:val="2"/>
                <w:sz w:val="21"/>
                <w:szCs w:val="21"/>
                <w:highlight w:val="yellow"/>
              </w:rPr>
            </w:pPr>
            <w:r>
              <w:rPr>
                <w:rFonts w:hint="eastAsia" w:ascii="Times New Roman" w:hAnsi="Times New Roman" w:cs="Times New Roman"/>
                <w:kern w:val="2"/>
                <w:sz w:val="21"/>
                <w:szCs w:val="21"/>
                <w:highlight w:val="yellow"/>
              </w:rPr>
              <w:t>投标</w:t>
            </w:r>
            <w:r>
              <w:rPr>
                <w:rFonts w:ascii="Times New Roman" w:hAnsi="Times New Roman" w:cs="Times New Roman"/>
                <w:kern w:val="2"/>
                <w:sz w:val="21"/>
                <w:szCs w:val="21"/>
                <w:highlight w:val="yellow"/>
              </w:rPr>
              <w:t>报价</w:t>
            </w:r>
          </w:p>
        </w:tc>
        <w:tc>
          <w:tcPr>
            <w:tcW w:w="3283" w:type="pct"/>
            <w:vAlign w:val="center"/>
          </w:tcPr>
          <w:p w14:paraId="4C8BEB6E">
            <w:pPr>
              <w:adjustRightInd w:val="0"/>
              <w:snapToGrid w:val="0"/>
              <w:spacing w:line="240" w:lineRule="auto"/>
              <w:ind w:right="-10"/>
              <w:rPr>
                <w:rFonts w:ascii="Times New Roman" w:hAnsi="Times New Roman" w:cs="Times New Roman"/>
                <w:kern w:val="2"/>
                <w:sz w:val="21"/>
                <w:szCs w:val="21"/>
              </w:rPr>
            </w:pPr>
            <w:r>
              <w:rPr>
                <w:rFonts w:ascii="Times New Roman" w:hAnsi="Times New Roman" w:cs="Times New Roman"/>
                <w:kern w:val="2"/>
                <w:sz w:val="21"/>
                <w:szCs w:val="21"/>
              </w:rPr>
              <w:t>符合</w:t>
            </w:r>
            <w:r>
              <w:rPr>
                <w:rFonts w:hint="eastAsia" w:ascii="Times New Roman" w:hAnsi="Times New Roman" w:cs="Times New Roman" w:eastAsiaTheme="minorEastAsia"/>
                <w:sz w:val="21"/>
                <w:szCs w:val="21"/>
                <w:lang w:eastAsia="zh-CN"/>
              </w:rPr>
              <w:t>招标</w:t>
            </w:r>
            <w:r>
              <w:rPr>
                <w:rFonts w:ascii="Times New Roman" w:hAnsi="Times New Roman" w:cs="Times New Roman"/>
                <w:kern w:val="2"/>
                <w:sz w:val="21"/>
                <w:szCs w:val="21"/>
              </w:rPr>
              <w:t>文件要求。</w:t>
            </w:r>
          </w:p>
        </w:tc>
      </w:tr>
      <w:tr w14:paraId="11E95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12" w:type="pct"/>
            <w:vAlign w:val="center"/>
          </w:tcPr>
          <w:p w14:paraId="1914612E">
            <w:pPr>
              <w:adjustRightInd w:val="0"/>
              <w:snapToGrid w:val="0"/>
              <w:ind w:right="-10"/>
              <w:jc w:val="center"/>
              <w:rPr>
                <w:rFonts w:ascii="Times New Roman" w:hAnsi="Times New Roman" w:cs="Times New Roman"/>
                <w:kern w:val="2"/>
                <w:sz w:val="21"/>
                <w:szCs w:val="21"/>
              </w:rPr>
            </w:pPr>
            <w:r>
              <w:rPr>
                <w:rFonts w:ascii="Times New Roman" w:hAnsi="Times New Roman" w:cs="Times New Roman"/>
                <w:kern w:val="2"/>
                <w:sz w:val="21"/>
                <w:szCs w:val="21"/>
              </w:rPr>
              <w:t>1</w:t>
            </w:r>
            <w:r>
              <w:rPr>
                <w:rFonts w:hint="eastAsia" w:ascii="Times New Roman" w:hAnsi="Times New Roman" w:cs="Times New Roman"/>
                <w:kern w:val="2"/>
                <w:sz w:val="21"/>
                <w:szCs w:val="21"/>
              </w:rPr>
              <w:t>0</w:t>
            </w:r>
          </w:p>
        </w:tc>
        <w:tc>
          <w:tcPr>
            <w:tcW w:w="1304" w:type="pct"/>
            <w:vAlign w:val="center"/>
          </w:tcPr>
          <w:p w14:paraId="09FE2497">
            <w:pPr>
              <w:adjustRightInd w:val="0"/>
              <w:snapToGrid w:val="0"/>
              <w:spacing w:line="240" w:lineRule="auto"/>
              <w:ind w:right="-10"/>
              <w:jc w:val="left"/>
              <w:rPr>
                <w:rFonts w:ascii="Times New Roman" w:hAnsi="Times New Roman" w:cs="Times New Roman"/>
                <w:kern w:val="2"/>
                <w:sz w:val="21"/>
                <w:szCs w:val="21"/>
              </w:rPr>
            </w:pPr>
            <w:r>
              <w:rPr>
                <w:rFonts w:ascii="Times New Roman" w:hAnsi="Times New Roman" w:cs="Times New Roman"/>
                <w:kern w:val="2"/>
                <w:sz w:val="21"/>
                <w:szCs w:val="21"/>
              </w:rPr>
              <w:t>其他要求</w:t>
            </w:r>
          </w:p>
        </w:tc>
        <w:tc>
          <w:tcPr>
            <w:tcW w:w="3283" w:type="pct"/>
            <w:vAlign w:val="center"/>
          </w:tcPr>
          <w:p w14:paraId="6FC9720E">
            <w:pPr>
              <w:adjustRightInd w:val="0"/>
              <w:snapToGrid w:val="0"/>
              <w:spacing w:line="240" w:lineRule="auto"/>
              <w:ind w:right="-10"/>
              <w:rPr>
                <w:rFonts w:ascii="Times New Roman" w:hAnsi="Times New Roman" w:cs="Times New Roman"/>
                <w:kern w:val="2"/>
                <w:sz w:val="21"/>
                <w:szCs w:val="21"/>
              </w:rPr>
            </w:pPr>
            <w:r>
              <w:rPr>
                <w:rFonts w:ascii="Times New Roman" w:hAnsi="Times New Roman" w:cs="Times New Roman"/>
                <w:kern w:val="2"/>
                <w:sz w:val="21"/>
                <w:szCs w:val="21"/>
              </w:rPr>
              <w:t>……</w:t>
            </w:r>
          </w:p>
        </w:tc>
      </w:tr>
      <w:tr w14:paraId="44C86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5000" w:type="pct"/>
            <w:gridSpan w:val="3"/>
            <w:tcBorders>
              <w:bottom w:val="single" w:color="auto" w:sz="4" w:space="0"/>
            </w:tcBorders>
            <w:vAlign w:val="center"/>
          </w:tcPr>
          <w:p w14:paraId="42196409">
            <w:pPr>
              <w:adjustRightInd w:val="0"/>
              <w:snapToGrid w:val="0"/>
              <w:ind w:right="-10"/>
              <w:jc w:val="left"/>
              <w:rPr>
                <w:rFonts w:ascii="Times New Roman" w:hAnsi="Times New Roman" w:cs="Times New Roman"/>
                <w:kern w:val="2"/>
                <w:sz w:val="21"/>
                <w:szCs w:val="21"/>
              </w:rPr>
            </w:pPr>
            <w:r>
              <w:rPr>
                <w:rFonts w:ascii="Times New Roman" w:hAnsi="Times New Roman" w:cs="Times New Roman"/>
                <w:kern w:val="2"/>
                <w:sz w:val="21"/>
                <w:szCs w:val="21"/>
              </w:rPr>
              <w:t>评审指标通过标准：投标人必须通过上述全部指标。</w:t>
            </w:r>
          </w:p>
        </w:tc>
      </w:tr>
    </w:tbl>
    <w:p w14:paraId="34D90D70">
      <w:pPr>
        <w:spacing w:line="360" w:lineRule="auto"/>
        <w:ind w:firstLine="435"/>
        <w:rPr>
          <w:rFonts w:ascii="Times New Roman" w:hAnsi="Times New Roman" w:cs="Times New Roman" w:eastAsiaTheme="minorEastAsia"/>
          <w:sz w:val="21"/>
          <w:szCs w:val="16"/>
          <w:highlight w:val="none"/>
        </w:rPr>
      </w:pPr>
      <w:r>
        <w:rPr>
          <w:rFonts w:ascii="Times New Roman" w:hAnsi="Times New Roman" w:cs="Times New Roman" w:eastAsiaTheme="minorEastAsia"/>
          <w:b/>
          <w:bCs/>
          <w:sz w:val="21"/>
          <w:szCs w:val="16"/>
          <w:highlight w:val="none"/>
        </w:rPr>
        <w:t>初审指标通过标准：</w:t>
      </w:r>
      <w:r>
        <w:rPr>
          <w:rFonts w:ascii="Times New Roman" w:hAnsi="Times New Roman" w:cs="Times New Roman" w:eastAsiaTheme="minorEastAsia"/>
          <w:sz w:val="21"/>
          <w:szCs w:val="16"/>
          <w:highlight w:val="none"/>
        </w:rPr>
        <w:t>投标人必须通过初审表中的全部评审指标。</w:t>
      </w:r>
    </w:p>
    <w:p w14:paraId="4DB1AC75">
      <w:pPr>
        <w:spacing w:line="360" w:lineRule="auto"/>
        <w:ind w:firstLine="437"/>
        <w:outlineLvl w:val="1"/>
        <w:rPr>
          <w:rFonts w:ascii="Times New Roman" w:hAnsi="Times New Roman" w:cs="Times New Roman" w:eastAsiaTheme="minorEastAsia"/>
          <w:b/>
          <w:sz w:val="24"/>
        </w:rPr>
      </w:pPr>
      <w:bookmarkStart w:id="55" w:name="_Toc4545"/>
      <w:r>
        <w:rPr>
          <w:rFonts w:ascii="Times New Roman" w:hAnsi="Times New Roman" w:cs="Times New Roman" w:eastAsiaTheme="minorEastAsia"/>
          <w:b/>
          <w:sz w:val="24"/>
        </w:rPr>
        <w:t>三、评审程序</w:t>
      </w:r>
      <w:bookmarkEnd w:id="55"/>
    </w:p>
    <w:p w14:paraId="4913056A">
      <w:pPr>
        <w:spacing w:line="360" w:lineRule="auto"/>
        <w:ind w:firstLine="435"/>
        <w:rPr>
          <w:rFonts w:ascii="Times New Roman" w:hAnsi="Times New Roman" w:cs="Times New Roman" w:eastAsiaTheme="minorEastAsia"/>
          <w:bCs/>
          <w:sz w:val="21"/>
          <w:szCs w:val="16"/>
          <w:highlight w:val="yellow"/>
        </w:rPr>
      </w:pPr>
      <w:r>
        <w:rPr>
          <w:rFonts w:ascii="Times New Roman" w:hAnsi="Times New Roman" w:cs="Times New Roman" w:eastAsiaTheme="minorEastAsia"/>
          <w:bCs/>
          <w:sz w:val="21"/>
          <w:szCs w:val="16"/>
          <w:highlight w:val="yellow"/>
        </w:rPr>
        <w:t>1.初审。评审小组对投标文件按照初审表进行评审，投标人未实质性响应</w:t>
      </w:r>
      <w:r>
        <w:rPr>
          <w:rFonts w:hint="eastAsia" w:ascii="Times New Roman" w:hAnsi="Times New Roman" w:cs="Times New Roman" w:eastAsiaTheme="minorEastAsia"/>
          <w:bCs/>
          <w:sz w:val="21"/>
          <w:szCs w:val="16"/>
          <w:highlight w:val="yellow"/>
          <w:lang w:eastAsia="zh-CN"/>
        </w:rPr>
        <w:t>招标</w:t>
      </w:r>
      <w:r>
        <w:rPr>
          <w:rFonts w:ascii="Times New Roman" w:hAnsi="Times New Roman" w:cs="Times New Roman" w:eastAsiaTheme="minorEastAsia"/>
          <w:bCs/>
          <w:sz w:val="21"/>
          <w:szCs w:val="16"/>
          <w:highlight w:val="yellow"/>
        </w:rPr>
        <w:t>文件要求导致投标无效的，评审小组将以询标的方式告知有关投标人。</w:t>
      </w:r>
    </w:p>
    <w:p w14:paraId="73DD038C">
      <w:pPr>
        <w:snapToGrid w:val="0"/>
        <w:spacing w:line="500" w:lineRule="exact"/>
        <w:ind w:firstLine="420" w:firstLineChars="200"/>
        <w:rPr>
          <w:rFonts w:ascii="Times New Roman" w:hAnsi="Times New Roman"/>
          <w:bCs/>
          <w:snapToGrid w:val="0"/>
          <w:kern w:val="0"/>
          <w:sz w:val="21"/>
          <w:szCs w:val="21"/>
        </w:rPr>
      </w:pPr>
      <w:r>
        <w:rPr>
          <w:rFonts w:hint="eastAsia" w:ascii="Times New Roman" w:hAnsi="Times New Roman" w:cs="Times New Roman" w:eastAsiaTheme="minorEastAsia"/>
          <w:bCs/>
          <w:sz w:val="21"/>
          <w:szCs w:val="16"/>
          <w:highlight w:val="yellow"/>
        </w:rPr>
        <w:t>2</w:t>
      </w:r>
      <w:r>
        <w:rPr>
          <w:rFonts w:ascii="Times New Roman" w:hAnsi="Times New Roman" w:cs="Times New Roman" w:eastAsiaTheme="minorEastAsia"/>
          <w:bCs/>
          <w:sz w:val="21"/>
          <w:szCs w:val="16"/>
          <w:highlight w:val="yellow"/>
        </w:rPr>
        <w:t>.</w:t>
      </w:r>
      <w:r>
        <w:rPr>
          <w:rFonts w:hint="eastAsia" w:ascii="Times New Roman" w:hAnsi="Times New Roman" w:cs="Times New Roman" w:eastAsiaTheme="minorEastAsia"/>
          <w:bCs/>
          <w:sz w:val="21"/>
          <w:szCs w:val="16"/>
          <w:highlight w:val="yellow"/>
        </w:rPr>
        <w:t>初审</w:t>
      </w:r>
      <w:r>
        <w:rPr>
          <w:rFonts w:ascii="Times New Roman" w:hAnsi="Times New Roman" w:cs="Times New Roman" w:eastAsiaTheme="minorEastAsia"/>
          <w:bCs/>
          <w:sz w:val="21"/>
          <w:szCs w:val="16"/>
          <w:highlight w:val="yellow"/>
        </w:rPr>
        <w:t>结束后，评审小组应</w:t>
      </w:r>
      <w:r>
        <w:rPr>
          <w:rFonts w:hint="eastAsia" w:ascii="Times New Roman" w:hAnsi="Times New Roman" w:cs="Times New Roman" w:eastAsiaTheme="minorEastAsia"/>
          <w:bCs/>
          <w:sz w:val="21"/>
          <w:szCs w:val="16"/>
          <w:highlight w:val="yellow"/>
          <w:lang w:val="en-US" w:eastAsia="zh-CN"/>
        </w:rPr>
        <w:t>对</w:t>
      </w:r>
      <w:r>
        <w:rPr>
          <w:rFonts w:hint="eastAsia" w:ascii="Times New Roman" w:hAnsi="Times New Roman"/>
          <w:bCs/>
          <w:snapToGrid w:val="0"/>
          <w:kern w:val="0"/>
          <w:sz w:val="21"/>
          <w:szCs w:val="21"/>
          <w:highlight w:val="yellow"/>
          <w:lang w:val="en-US" w:eastAsia="zh-CN"/>
        </w:rPr>
        <w:t>满足所有实质性响应</w:t>
      </w:r>
      <w:r>
        <w:rPr>
          <w:rFonts w:ascii="Times New Roman" w:hAnsi="Times New Roman"/>
          <w:bCs/>
          <w:snapToGrid w:val="0"/>
          <w:kern w:val="0"/>
          <w:sz w:val="21"/>
          <w:szCs w:val="21"/>
          <w:highlight w:val="yellow"/>
        </w:rPr>
        <w:t>投标人的报价文件并进行评审。</w:t>
      </w:r>
    </w:p>
    <w:p w14:paraId="1204EFFD">
      <w:pPr>
        <w:spacing w:line="360" w:lineRule="auto"/>
        <w:ind w:firstLine="435"/>
        <w:rPr>
          <w:rFonts w:ascii="Times New Roman" w:hAnsi="Times New Roman" w:cs="Times New Roman" w:eastAsiaTheme="minorEastAsia"/>
          <w:bCs/>
          <w:sz w:val="21"/>
          <w:szCs w:val="16"/>
          <w:highlight w:val="none"/>
        </w:rPr>
      </w:pPr>
    </w:p>
    <w:p w14:paraId="2B8C93DB">
      <w:pPr>
        <w:spacing w:line="360" w:lineRule="auto"/>
        <w:ind w:firstLine="437"/>
        <w:outlineLvl w:val="1"/>
        <w:rPr>
          <w:rFonts w:ascii="Times New Roman" w:hAnsi="Times New Roman" w:cs="Times New Roman" w:eastAsiaTheme="minorEastAsia"/>
          <w:b/>
          <w:sz w:val="24"/>
        </w:rPr>
      </w:pPr>
      <w:bookmarkStart w:id="56" w:name="_Toc11842"/>
      <w:r>
        <w:rPr>
          <w:rFonts w:ascii="Times New Roman" w:hAnsi="Times New Roman" w:cs="Times New Roman" w:eastAsiaTheme="minorEastAsia"/>
          <w:b/>
          <w:sz w:val="24"/>
        </w:rPr>
        <w:t>四、相关说明。</w:t>
      </w:r>
      <w:bookmarkEnd w:id="56"/>
    </w:p>
    <w:p w14:paraId="4B2022D8">
      <w:pPr>
        <w:spacing w:line="360" w:lineRule="auto"/>
        <w:ind w:firstLine="435"/>
        <w:rPr>
          <w:rFonts w:ascii="Times New Roman" w:hAnsi="Times New Roman" w:cs="Times New Roman" w:eastAsiaTheme="minorEastAsia"/>
          <w:bCs/>
          <w:sz w:val="21"/>
          <w:szCs w:val="16"/>
        </w:rPr>
      </w:pPr>
      <w:r>
        <w:rPr>
          <w:rFonts w:hint="eastAsia" w:ascii="Times New Roman" w:hAnsi="Times New Roman" w:cs="Times New Roman" w:eastAsiaTheme="minorEastAsia"/>
          <w:bCs/>
          <w:sz w:val="21"/>
          <w:szCs w:val="16"/>
        </w:rPr>
        <w:t>1</w:t>
      </w:r>
      <w:r>
        <w:rPr>
          <w:rFonts w:ascii="Times New Roman" w:hAnsi="Times New Roman" w:cs="Times New Roman" w:eastAsiaTheme="minorEastAsia"/>
          <w:bCs/>
          <w:sz w:val="21"/>
          <w:szCs w:val="16"/>
        </w:rPr>
        <w:t>.评审小组发现投标人的报价或者某些分项报价明显低于其他通过初审的投标人的报价，有可能影响产品质量和不能诚信履约的，应当要求其在合理的时间内按要求提供说明，必要时提交相关证明材料；投标人不能证明其报价合理性的，其投标文件将被认定为投标无效。</w:t>
      </w:r>
    </w:p>
    <w:p w14:paraId="13661D8B">
      <w:pPr>
        <w:spacing w:line="360" w:lineRule="auto"/>
        <w:ind w:firstLine="435"/>
        <w:rPr>
          <w:rFonts w:ascii="Times New Roman" w:hAnsi="Times New Roman" w:cs="Times New Roman" w:eastAsiaTheme="minorEastAsia"/>
          <w:bCs/>
          <w:sz w:val="21"/>
          <w:szCs w:val="16"/>
        </w:rPr>
      </w:pPr>
      <w:r>
        <w:rPr>
          <w:rFonts w:hint="eastAsia" w:ascii="Times New Roman" w:hAnsi="Times New Roman" w:cs="Times New Roman" w:eastAsiaTheme="minorEastAsia"/>
          <w:bCs/>
          <w:sz w:val="21"/>
          <w:szCs w:val="16"/>
        </w:rPr>
        <w:t>2</w:t>
      </w:r>
      <w:r>
        <w:rPr>
          <w:rFonts w:ascii="Times New Roman" w:hAnsi="Times New Roman" w:cs="Times New Roman" w:eastAsiaTheme="minorEastAsia"/>
          <w:bCs/>
          <w:sz w:val="21"/>
          <w:szCs w:val="16"/>
        </w:rPr>
        <w:t>.无论何种原因，即使投标人</w:t>
      </w:r>
      <w:r>
        <w:rPr>
          <w:rFonts w:hint="eastAsia" w:ascii="Times New Roman" w:hAnsi="Times New Roman" w:cs="Times New Roman" w:eastAsiaTheme="minorEastAsia"/>
          <w:bCs/>
          <w:sz w:val="21"/>
          <w:szCs w:val="16"/>
        </w:rPr>
        <w:t>开标</w:t>
      </w:r>
      <w:r>
        <w:rPr>
          <w:rFonts w:ascii="Times New Roman" w:hAnsi="Times New Roman" w:cs="Times New Roman" w:eastAsiaTheme="minorEastAsia"/>
          <w:bCs/>
          <w:sz w:val="21"/>
          <w:szCs w:val="16"/>
        </w:rPr>
        <w:t>时携带了证书材料的原件，但投标文件中未提供与之内容完全一致的扫描件的，评审小组可以视同其未提供。</w:t>
      </w:r>
    </w:p>
    <w:p w14:paraId="1951F592">
      <w:pPr>
        <w:rPr>
          <w:rFonts w:ascii="Times New Roman" w:hAnsi="Times New Roman" w:cs="Times New Roman"/>
          <w:sz w:val="16"/>
          <w:szCs w:val="16"/>
        </w:rPr>
      </w:pPr>
    </w:p>
    <w:p w14:paraId="6629DE4D">
      <w:pPr>
        <w:widowControl/>
        <w:jc w:val="left"/>
        <w:rPr>
          <w:rFonts w:ascii="Times New Roman" w:hAnsi="Times New Roman" w:cs="Times New Roman" w:eastAsiaTheme="minorEastAsia"/>
          <w:sz w:val="21"/>
          <w:szCs w:val="16"/>
        </w:rPr>
      </w:pPr>
      <w:r>
        <w:rPr>
          <w:rFonts w:ascii="Times New Roman" w:hAnsi="Times New Roman" w:cs="Times New Roman" w:eastAsiaTheme="minorEastAsia"/>
          <w:sz w:val="21"/>
          <w:szCs w:val="16"/>
        </w:rPr>
        <w:br w:type="page"/>
      </w:r>
    </w:p>
    <w:p w14:paraId="16A1EEE2">
      <w:pPr>
        <w:spacing w:before="312" w:after="156" w:line="360" w:lineRule="auto"/>
        <w:ind w:firstLine="562"/>
        <w:jc w:val="center"/>
        <w:outlineLvl w:val="0"/>
        <w:rPr>
          <w:rFonts w:ascii="Times New Roman" w:hAnsi="Times New Roman"/>
          <w:b w:val="0"/>
          <w:bCs w:val="0"/>
          <w:i/>
          <w:iCs/>
          <w:color w:val="FF0000"/>
          <w:sz w:val="24"/>
          <w:szCs w:val="24"/>
          <w:lang w:val="en-US"/>
        </w:rPr>
      </w:pPr>
      <w:bookmarkStart w:id="57" w:name="_Toc15153"/>
      <w:r>
        <w:rPr>
          <w:rFonts w:hint="eastAsia" w:ascii="Times New Roman" w:hAnsi="Times New Roman" w:cs="Times New Roman" w:eastAsiaTheme="minorEastAsia"/>
          <w:b/>
          <w:sz w:val="28"/>
        </w:rPr>
        <w:t>第五章</w:t>
      </w:r>
      <w:r>
        <w:rPr>
          <w:rFonts w:ascii="Times New Roman" w:hAnsi="Times New Roman" w:cs="Times New Roman" w:eastAsiaTheme="minorEastAsia"/>
          <w:b/>
          <w:sz w:val="28"/>
        </w:rPr>
        <w:t xml:space="preserve"> </w:t>
      </w:r>
      <w:bookmarkStart w:id="58" w:name="_Toc27059"/>
      <w:r>
        <w:rPr>
          <w:rFonts w:ascii="Times New Roman" w:hAnsi="Times New Roman" w:cs="Times New Roman" w:eastAsiaTheme="minorEastAsia"/>
          <w:b/>
          <w:sz w:val="28"/>
        </w:rPr>
        <w:t>合同</w:t>
      </w:r>
      <w:bookmarkEnd w:id="58"/>
    </w:p>
    <w:p w14:paraId="09ED5687">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b/>
          <w:bCs/>
          <w:color w:val="000000"/>
          <w:sz w:val="21"/>
          <w:szCs w:val="21"/>
        </w:rPr>
      </w:pPr>
      <w:bookmarkStart w:id="59" w:name="_Hlk47980575"/>
      <w:r>
        <w:rPr>
          <w:rFonts w:hint="eastAsia" w:asciiTheme="minorEastAsia" w:hAnsiTheme="minorEastAsia" w:eastAsiaTheme="minorEastAsia" w:cstheme="minorEastAsia"/>
          <w:b/>
          <w:bCs/>
          <w:color w:val="000000"/>
          <w:sz w:val="21"/>
          <w:szCs w:val="21"/>
        </w:rPr>
        <w:t>需方（以下简称甲方）：</w:t>
      </w:r>
    </w:p>
    <w:p w14:paraId="18BA2DE4">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xml:space="preserve">地 址：                 </w:t>
      </w:r>
    </w:p>
    <w:p w14:paraId="5A18EA29">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xml:space="preserve">法定代表人：            </w:t>
      </w:r>
    </w:p>
    <w:p w14:paraId="037011B7">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xml:space="preserve">联系人：                </w:t>
      </w:r>
    </w:p>
    <w:p w14:paraId="481553B2">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color w:val="000000"/>
          <w:sz w:val="21"/>
          <w:szCs w:val="21"/>
        </w:rPr>
        <w:t xml:space="preserve">电话：     </w:t>
      </w:r>
      <w:r>
        <w:rPr>
          <w:rFonts w:hint="eastAsia" w:asciiTheme="minorEastAsia" w:hAnsiTheme="minorEastAsia" w:eastAsiaTheme="minorEastAsia" w:cstheme="minorEastAsia"/>
          <w:b/>
          <w:bCs/>
          <w:color w:val="000000"/>
          <w:sz w:val="21"/>
          <w:szCs w:val="21"/>
        </w:rPr>
        <w:t xml:space="preserve">             </w:t>
      </w:r>
    </w:p>
    <w:p w14:paraId="354F45ED">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b/>
          <w:bCs/>
          <w:color w:val="000000"/>
          <w:sz w:val="21"/>
          <w:szCs w:val="21"/>
        </w:rPr>
      </w:pPr>
    </w:p>
    <w:p w14:paraId="5AF960D0">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 xml:space="preserve">供方（以下简称乙方）： </w:t>
      </w:r>
    </w:p>
    <w:p w14:paraId="1EB9BD75">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xml:space="preserve">地 址：                 </w:t>
      </w:r>
    </w:p>
    <w:p w14:paraId="6ACB6343">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xml:space="preserve">单位负责人：            </w:t>
      </w:r>
    </w:p>
    <w:p w14:paraId="7BE70958">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xml:space="preserve">联系人：               </w:t>
      </w:r>
    </w:p>
    <w:p w14:paraId="691EC430">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xml:space="preserve">电话：      </w:t>
      </w:r>
      <w:bookmarkEnd w:id="59"/>
      <w:r>
        <w:rPr>
          <w:rFonts w:hint="eastAsia" w:asciiTheme="minorEastAsia" w:hAnsiTheme="minorEastAsia" w:eastAsiaTheme="minorEastAsia" w:cstheme="minorEastAsia"/>
          <w:b/>
          <w:bCs/>
          <w:color w:val="000000"/>
          <w:sz w:val="21"/>
          <w:szCs w:val="21"/>
        </w:rPr>
        <w:t xml:space="preserve">                                  </w:t>
      </w:r>
    </w:p>
    <w:p w14:paraId="74694098">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根据《中华人民共和国民法典》及其他有关法律、行政法规，遵循平等、自愿、公平和诚实信用的原则，双方经协商，就【</w:t>
      </w:r>
      <w:r>
        <w:rPr>
          <w:rFonts w:hint="eastAsia" w:asciiTheme="minorEastAsia" w:hAnsiTheme="minorEastAsia" w:eastAsiaTheme="minorEastAsia" w:cstheme="minorEastAsia"/>
          <w:color w:val="000000"/>
          <w:sz w:val="21"/>
          <w:szCs w:val="21"/>
          <w:lang w:val="en-US" w:eastAsia="zh-CN"/>
        </w:rPr>
        <w:t>客房部及餐饮厨房</w:t>
      </w:r>
      <w:r>
        <w:rPr>
          <w:rFonts w:hint="eastAsia" w:asciiTheme="minorEastAsia" w:hAnsiTheme="minorEastAsia" w:eastAsiaTheme="minorEastAsia" w:cstheme="minorEastAsia"/>
          <w:color w:val="000000"/>
          <w:sz w:val="21"/>
          <w:szCs w:val="21"/>
        </w:rPr>
        <w:t>】采购事项协商一致，订立本合同。</w:t>
      </w:r>
    </w:p>
    <w:p w14:paraId="782F8A5C">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第一条 采购内容</w:t>
      </w:r>
    </w:p>
    <w:p w14:paraId="3AEEA88C">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1.1品牌、型号、数量、单价及配置</w:t>
      </w:r>
    </w:p>
    <w:tbl>
      <w:tblPr>
        <w:tblStyle w:val="56"/>
        <w:tblW w:w="78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1003"/>
        <w:gridCol w:w="999"/>
        <w:gridCol w:w="960"/>
        <w:gridCol w:w="1125"/>
        <w:gridCol w:w="1020"/>
        <w:gridCol w:w="1345"/>
        <w:gridCol w:w="720"/>
      </w:tblGrid>
      <w:tr w14:paraId="1FEE1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665" w:type="dxa"/>
            <w:vAlign w:val="center"/>
          </w:tcPr>
          <w:p w14:paraId="11222127">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jc w:val="center"/>
              <w:textAlignment w:val="auto"/>
              <w:rPr>
                <w:rFonts w:asciiTheme="minorEastAsia" w:hAnsiTheme="minorEastAsia" w:eastAsiaTheme="minorEastAsia" w:cstheme="minorEastAsia"/>
                <w:bCs/>
                <w:spacing w:val="4"/>
                <w:sz w:val="21"/>
                <w:szCs w:val="21"/>
              </w:rPr>
            </w:pPr>
            <w:r>
              <w:rPr>
                <w:rFonts w:hint="eastAsia" w:asciiTheme="minorEastAsia" w:hAnsiTheme="minorEastAsia" w:eastAsiaTheme="minorEastAsia" w:cstheme="minorEastAsia"/>
                <w:bCs/>
                <w:spacing w:val="4"/>
                <w:sz w:val="21"/>
                <w:szCs w:val="21"/>
              </w:rPr>
              <w:t>序号</w:t>
            </w:r>
          </w:p>
        </w:tc>
        <w:tc>
          <w:tcPr>
            <w:tcW w:w="1003" w:type="dxa"/>
            <w:vAlign w:val="center"/>
          </w:tcPr>
          <w:p w14:paraId="3C4E4002">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jc w:val="center"/>
              <w:textAlignment w:val="auto"/>
              <w:rPr>
                <w:rFonts w:asciiTheme="minorEastAsia" w:hAnsiTheme="minorEastAsia" w:eastAsiaTheme="minorEastAsia" w:cstheme="minorEastAsia"/>
                <w:bCs/>
                <w:spacing w:val="4"/>
                <w:sz w:val="21"/>
                <w:szCs w:val="21"/>
              </w:rPr>
            </w:pPr>
            <w:r>
              <w:rPr>
                <w:rFonts w:hint="eastAsia" w:asciiTheme="minorEastAsia" w:hAnsiTheme="minorEastAsia" w:eastAsiaTheme="minorEastAsia" w:cstheme="minorEastAsia"/>
                <w:bCs/>
                <w:spacing w:val="4"/>
                <w:sz w:val="21"/>
                <w:szCs w:val="21"/>
              </w:rPr>
              <w:t>产品名称</w:t>
            </w:r>
          </w:p>
        </w:tc>
        <w:tc>
          <w:tcPr>
            <w:tcW w:w="999" w:type="dxa"/>
            <w:vAlign w:val="center"/>
          </w:tcPr>
          <w:p w14:paraId="522607F9">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jc w:val="center"/>
              <w:textAlignment w:val="auto"/>
              <w:rPr>
                <w:rFonts w:asciiTheme="minorEastAsia" w:hAnsiTheme="minorEastAsia" w:eastAsiaTheme="minorEastAsia" w:cstheme="minorEastAsia"/>
                <w:bCs/>
                <w:spacing w:val="4"/>
                <w:sz w:val="21"/>
                <w:szCs w:val="21"/>
              </w:rPr>
            </w:pPr>
            <w:r>
              <w:rPr>
                <w:rFonts w:hint="eastAsia" w:asciiTheme="minorEastAsia" w:hAnsiTheme="minorEastAsia" w:eastAsiaTheme="minorEastAsia" w:cstheme="minorEastAsia"/>
                <w:bCs/>
                <w:spacing w:val="4"/>
                <w:sz w:val="21"/>
                <w:szCs w:val="21"/>
              </w:rPr>
              <w:t>牌号</w:t>
            </w:r>
          </w:p>
          <w:p w14:paraId="29DB4D75">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jc w:val="center"/>
              <w:textAlignment w:val="auto"/>
              <w:rPr>
                <w:rFonts w:asciiTheme="minorEastAsia" w:hAnsiTheme="minorEastAsia" w:eastAsiaTheme="minorEastAsia" w:cstheme="minorEastAsia"/>
                <w:bCs/>
                <w:spacing w:val="4"/>
                <w:sz w:val="21"/>
                <w:szCs w:val="21"/>
              </w:rPr>
            </w:pPr>
            <w:r>
              <w:rPr>
                <w:rFonts w:hint="eastAsia" w:asciiTheme="minorEastAsia" w:hAnsiTheme="minorEastAsia" w:eastAsiaTheme="minorEastAsia" w:cstheme="minorEastAsia"/>
                <w:bCs/>
                <w:spacing w:val="4"/>
                <w:sz w:val="21"/>
                <w:szCs w:val="21"/>
              </w:rPr>
              <w:t>商标</w:t>
            </w:r>
          </w:p>
        </w:tc>
        <w:tc>
          <w:tcPr>
            <w:tcW w:w="960" w:type="dxa"/>
            <w:vAlign w:val="center"/>
          </w:tcPr>
          <w:p w14:paraId="6C2AA331">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jc w:val="center"/>
              <w:textAlignment w:val="auto"/>
              <w:rPr>
                <w:rFonts w:asciiTheme="minorEastAsia" w:hAnsiTheme="minorEastAsia" w:eastAsiaTheme="minorEastAsia" w:cstheme="minorEastAsia"/>
                <w:bCs/>
                <w:spacing w:val="4"/>
                <w:sz w:val="21"/>
                <w:szCs w:val="21"/>
              </w:rPr>
            </w:pPr>
            <w:r>
              <w:rPr>
                <w:rFonts w:hint="eastAsia" w:asciiTheme="minorEastAsia" w:hAnsiTheme="minorEastAsia" w:eastAsiaTheme="minorEastAsia" w:cstheme="minorEastAsia"/>
                <w:bCs/>
                <w:spacing w:val="4"/>
                <w:sz w:val="21"/>
                <w:szCs w:val="21"/>
              </w:rPr>
              <w:t>规格型号</w:t>
            </w:r>
          </w:p>
        </w:tc>
        <w:tc>
          <w:tcPr>
            <w:tcW w:w="1125" w:type="dxa"/>
            <w:vAlign w:val="center"/>
          </w:tcPr>
          <w:p w14:paraId="7E3870D4">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jc w:val="center"/>
              <w:textAlignment w:val="auto"/>
              <w:rPr>
                <w:rFonts w:asciiTheme="minorEastAsia" w:hAnsiTheme="minorEastAsia" w:eastAsiaTheme="minorEastAsia" w:cstheme="minorEastAsia"/>
                <w:bCs/>
                <w:spacing w:val="4"/>
                <w:sz w:val="21"/>
                <w:szCs w:val="21"/>
              </w:rPr>
            </w:pPr>
            <w:r>
              <w:rPr>
                <w:rFonts w:hint="eastAsia" w:asciiTheme="minorEastAsia" w:hAnsiTheme="minorEastAsia" w:eastAsiaTheme="minorEastAsia" w:cstheme="minorEastAsia"/>
                <w:bCs/>
                <w:spacing w:val="4"/>
                <w:sz w:val="21"/>
                <w:szCs w:val="21"/>
              </w:rPr>
              <w:t>数量（暂定）</w:t>
            </w:r>
          </w:p>
        </w:tc>
        <w:tc>
          <w:tcPr>
            <w:tcW w:w="1020" w:type="dxa"/>
            <w:vAlign w:val="center"/>
          </w:tcPr>
          <w:p w14:paraId="05BDC3CE">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jc w:val="center"/>
              <w:textAlignment w:val="auto"/>
              <w:rPr>
                <w:rFonts w:asciiTheme="minorEastAsia" w:hAnsiTheme="minorEastAsia" w:eastAsiaTheme="minorEastAsia" w:cstheme="minorEastAsia"/>
                <w:bCs/>
                <w:spacing w:val="4"/>
                <w:sz w:val="21"/>
                <w:szCs w:val="21"/>
              </w:rPr>
            </w:pPr>
            <w:r>
              <w:rPr>
                <w:rFonts w:hint="eastAsia" w:asciiTheme="minorEastAsia" w:hAnsiTheme="minorEastAsia" w:eastAsiaTheme="minorEastAsia" w:cstheme="minorEastAsia"/>
                <w:bCs/>
                <w:spacing w:val="4"/>
                <w:sz w:val="21"/>
                <w:szCs w:val="21"/>
              </w:rPr>
              <w:t>单价（元）</w:t>
            </w:r>
          </w:p>
        </w:tc>
        <w:tc>
          <w:tcPr>
            <w:tcW w:w="1345" w:type="dxa"/>
            <w:vAlign w:val="center"/>
          </w:tcPr>
          <w:p w14:paraId="7CACC486">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jc w:val="center"/>
              <w:textAlignment w:val="auto"/>
              <w:rPr>
                <w:rFonts w:asciiTheme="minorEastAsia" w:hAnsiTheme="minorEastAsia" w:eastAsiaTheme="minorEastAsia" w:cstheme="minorEastAsia"/>
                <w:bCs/>
                <w:spacing w:val="4"/>
                <w:sz w:val="21"/>
                <w:szCs w:val="21"/>
              </w:rPr>
            </w:pPr>
            <w:r>
              <w:rPr>
                <w:rFonts w:hint="eastAsia" w:asciiTheme="minorEastAsia" w:hAnsiTheme="minorEastAsia" w:eastAsiaTheme="minorEastAsia" w:cstheme="minorEastAsia"/>
                <w:bCs/>
                <w:spacing w:val="4"/>
                <w:sz w:val="21"/>
                <w:szCs w:val="21"/>
              </w:rPr>
              <w:t>暂定金额（元）</w:t>
            </w:r>
          </w:p>
        </w:tc>
        <w:tc>
          <w:tcPr>
            <w:tcW w:w="720" w:type="dxa"/>
            <w:vAlign w:val="center"/>
          </w:tcPr>
          <w:p w14:paraId="28744C8E">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jc w:val="center"/>
              <w:textAlignment w:val="auto"/>
              <w:rPr>
                <w:rFonts w:asciiTheme="minorEastAsia" w:hAnsiTheme="minorEastAsia" w:eastAsiaTheme="minorEastAsia" w:cstheme="minorEastAsia"/>
                <w:bCs/>
                <w:spacing w:val="4"/>
                <w:sz w:val="21"/>
                <w:szCs w:val="21"/>
              </w:rPr>
            </w:pPr>
            <w:r>
              <w:rPr>
                <w:rFonts w:hint="eastAsia" w:asciiTheme="minorEastAsia" w:hAnsiTheme="minorEastAsia" w:eastAsiaTheme="minorEastAsia" w:cstheme="minorEastAsia"/>
                <w:bCs/>
                <w:spacing w:val="4"/>
                <w:sz w:val="21"/>
                <w:szCs w:val="21"/>
              </w:rPr>
              <w:t>参数标准</w:t>
            </w:r>
          </w:p>
        </w:tc>
      </w:tr>
      <w:tr w14:paraId="3A1ED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665" w:type="dxa"/>
            <w:vAlign w:val="center"/>
          </w:tcPr>
          <w:p w14:paraId="0627657F">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jc w:val="center"/>
              <w:textAlignment w:val="auto"/>
              <w:rPr>
                <w:rFonts w:asciiTheme="minorEastAsia" w:hAnsiTheme="minorEastAsia" w:eastAsiaTheme="minorEastAsia" w:cstheme="minorEastAsia"/>
                <w:bCs/>
                <w:spacing w:val="4"/>
                <w:sz w:val="21"/>
                <w:szCs w:val="21"/>
              </w:rPr>
            </w:pPr>
          </w:p>
        </w:tc>
        <w:tc>
          <w:tcPr>
            <w:tcW w:w="1003" w:type="dxa"/>
            <w:vAlign w:val="center"/>
          </w:tcPr>
          <w:p w14:paraId="704ED930">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jc w:val="center"/>
              <w:textAlignment w:val="auto"/>
              <w:rPr>
                <w:rFonts w:asciiTheme="minorEastAsia" w:hAnsiTheme="minorEastAsia" w:eastAsiaTheme="minorEastAsia" w:cstheme="minorEastAsia"/>
                <w:bCs/>
                <w:spacing w:val="4"/>
                <w:sz w:val="21"/>
                <w:szCs w:val="21"/>
              </w:rPr>
            </w:pPr>
          </w:p>
        </w:tc>
        <w:tc>
          <w:tcPr>
            <w:tcW w:w="999" w:type="dxa"/>
            <w:vAlign w:val="center"/>
          </w:tcPr>
          <w:p w14:paraId="0C0686B0">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jc w:val="center"/>
              <w:textAlignment w:val="auto"/>
              <w:rPr>
                <w:rFonts w:asciiTheme="minorEastAsia" w:hAnsiTheme="minorEastAsia" w:eastAsiaTheme="minorEastAsia" w:cstheme="minorEastAsia"/>
                <w:bCs/>
                <w:spacing w:val="4"/>
                <w:sz w:val="21"/>
                <w:szCs w:val="21"/>
              </w:rPr>
            </w:pPr>
          </w:p>
        </w:tc>
        <w:tc>
          <w:tcPr>
            <w:tcW w:w="960" w:type="dxa"/>
            <w:vAlign w:val="center"/>
          </w:tcPr>
          <w:p w14:paraId="7BB32C2D">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jc w:val="center"/>
              <w:textAlignment w:val="auto"/>
              <w:rPr>
                <w:rFonts w:asciiTheme="minorEastAsia" w:hAnsiTheme="minorEastAsia" w:eastAsiaTheme="minorEastAsia" w:cstheme="minorEastAsia"/>
                <w:bCs/>
                <w:spacing w:val="4"/>
                <w:sz w:val="21"/>
                <w:szCs w:val="21"/>
              </w:rPr>
            </w:pPr>
          </w:p>
        </w:tc>
        <w:tc>
          <w:tcPr>
            <w:tcW w:w="1125" w:type="dxa"/>
            <w:vAlign w:val="center"/>
          </w:tcPr>
          <w:p w14:paraId="01927DC2">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jc w:val="center"/>
              <w:textAlignment w:val="auto"/>
              <w:rPr>
                <w:rFonts w:asciiTheme="minorEastAsia" w:hAnsiTheme="minorEastAsia" w:eastAsiaTheme="minorEastAsia" w:cstheme="minorEastAsia"/>
                <w:bCs/>
                <w:spacing w:val="4"/>
                <w:sz w:val="21"/>
                <w:szCs w:val="21"/>
              </w:rPr>
            </w:pPr>
          </w:p>
        </w:tc>
        <w:tc>
          <w:tcPr>
            <w:tcW w:w="1020" w:type="dxa"/>
            <w:vAlign w:val="center"/>
          </w:tcPr>
          <w:p w14:paraId="6F548E9A">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jc w:val="center"/>
              <w:textAlignment w:val="auto"/>
              <w:rPr>
                <w:rFonts w:asciiTheme="minorEastAsia" w:hAnsiTheme="minorEastAsia" w:eastAsiaTheme="minorEastAsia" w:cstheme="minorEastAsia"/>
                <w:bCs/>
                <w:spacing w:val="4"/>
                <w:sz w:val="21"/>
                <w:szCs w:val="21"/>
              </w:rPr>
            </w:pPr>
          </w:p>
        </w:tc>
        <w:tc>
          <w:tcPr>
            <w:tcW w:w="1345" w:type="dxa"/>
            <w:vAlign w:val="center"/>
          </w:tcPr>
          <w:p w14:paraId="3296044C">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jc w:val="center"/>
              <w:textAlignment w:val="auto"/>
              <w:rPr>
                <w:rFonts w:asciiTheme="minorEastAsia" w:hAnsiTheme="minorEastAsia" w:eastAsiaTheme="minorEastAsia" w:cstheme="minorEastAsia"/>
                <w:bCs/>
                <w:spacing w:val="4"/>
                <w:sz w:val="21"/>
                <w:szCs w:val="21"/>
              </w:rPr>
            </w:pPr>
          </w:p>
        </w:tc>
        <w:tc>
          <w:tcPr>
            <w:tcW w:w="720" w:type="dxa"/>
            <w:vAlign w:val="center"/>
          </w:tcPr>
          <w:p w14:paraId="5EBEC98A">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jc w:val="center"/>
              <w:textAlignment w:val="auto"/>
              <w:rPr>
                <w:rFonts w:asciiTheme="minorEastAsia" w:hAnsiTheme="minorEastAsia" w:eastAsiaTheme="minorEastAsia" w:cstheme="minorEastAsia"/>
                <w:bCs/>
                <w:spacing w:val="4"/>
                <w:sz w:val="21"/>
                <w:szCs w:val="21"/>
              </w:rPr>
            </w:pPr>
          </w:p>
        </w:tc>
      </w:tr>
      <w:tr w14:paraId="6C83F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665" w:type="dxa"/>
            <w:vAlign w:val="center"/>
          </w:tcPr>
          <w:p w14:paraId="5E638A48">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jc w:val="center"/>
              <w:textAlignment w:val="auto"/>
              <w:rPr>
                <w:rFonts w:asciiTheme="minorEastAsia" w:hAnsiTheme="minorEastAsia" w:eastAsiaTheme="minorEastAsia" w:cstheme="minorEastAsia"/>
                <w:bCs/>
                <w:spacing w:val="4"/>
                <w:sz w:val="21"/>
                <w:szCs w:val="21"/>
              </w:rPr>
            </w:pPr>
          </w:p>
        </w:tc>
        <w:tc>
          <w:tcPr>
            <w:tcW w:w="1003" w:type="dxa"/>
            <w:vAlign w:val="center"/>
          </w:tcPr>
          <w:p w14:paraId="7A5021B4">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jc w:val="center"/>
              <w:textAlignment w:val="auto"/>
              <w:rPr>
                <w:rFonts w:asciiTheme="minorEastAsia" w:hAnsiTheme="minorEastAsia" w:eastAsiaTheme="minorEastAsia" w:cstheme="minorEastAsia"/>
                <w:bCs/>
                <w:spacing w:val="4"/>
                <w:sz w:val="21"/>
                <w:szCs w:val="21"/>
              </w:rPr>
            </w:pPr>
          </w:p>
        </w:tc>
        <w:tc>
          <w:tcPr>
            <w:tcW w:w="999" w:type="dxa"/>
            <w:vAlign w:val="center"/>
          </w:tcPr>
          <w:p w14:paraId="2C2C0CC4">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jc w:val="center"/>
              <w:textAlignment w:val="auto"/>
              <w:rPr>
                <w:rFonts w:asciiTheme="minorEastAsia" w:hAnsiTheme="minorEastAsia" w:eastAsiaTheme="minorEastAsia" w:cstheme="minorEastAsia"/>
                <w:bCs/>
                <w:spacing w:val="4"/>
                <w:sz w:val="21"/>
                <w:szCs w:val="21"/>
              </w:rPr>
            </w:pPr>
          </w:p>
        </w:tc>
        <w:tc>
          <w:tcPr>
            <w:tcW w:w="960" w:type="dxa"/>
            <w:vAlign w:val="center"/>
          </w:tcPr>
          <w:p w14:paraId="5A1AC723">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jc w:val="center"/>
              <w:textAlignment w:val="auto"/>
              <w:rPr>
                <w:rFonts w:asciiTheme="minorEastAsia" w:hAnsiTheme="minorEastAsia" w:eastAsiaTheme="minorEastAsia" w:cstheme="minorEastAsia"/>
                <w:bCs/>
                <w:spacing w:val="4"/>
                <w:sz w:val="21"/>
                <w:szCs w:val="21"/>
              </w:rPr>
            </w:pPr>
          </w:p>
        </w:tc>
        <w:tc>
          <w:tcPr>
            <w:tcW w:w="1125" w:type="dxa"/>
            <w:vAlign w:val="center"/>
          </w:tcPr>
          <w:p w14:paraId="4177CB5B">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jc w:val="center"/>
              <w:textAlignment w:val="auto"/>
              <w:rPr>
                <w:rFonts w:asciiTheme="minorEastAsia" w:hAnsiTheme="minorEastAsia" w:eastAsiaTheme="minorEastAsia" w:cstheme="minorEastAsia"/>
                <w:bCs/>
                <w:spacing w:val="4"/>
                <w:sz w:val="21"/>
                <w:szCs w:val="21"/>
              </w:rPr>
            </w:pPr>
          </w:p>
        </w:tc>
        <w:tc>
          <w:tcPr>
            <w:tcW w:w="1020" w:type="dxa"/>
            <w:vAlign w:val="center"/>
          </w:tcPr>
          <w:p w14:paraId="51995941">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jc w:val="center"/>
              <w:textAlignment w:val="auto"/>
              <w:rPr>
                <w:rFonts w:asciiTheme="minorEastAsia" w:hAnsiTheme="minorEastAsia" w:eastAsiaTheme="minorEastAsia" w:cstheme="minorEastAsia"/>
                <w:bCs/>
                <w:spacing w:val="4"/>
                <w:sz w:val="21"/>
                <w:szCs w:val="21"/>
              </w:rPr>
            </w:pPr>
          </w:p>
        </w:tc>
        <w:tc>
          <w:tcPr>
            <w:tcW w:w="1345" w:type="dxa"/>
            <w:vAlign w:val="center"/>
          </w:tcPr>
          <w:p w14:paraId="66786067">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jc w:val="center"/>
              <w:textAlignment w:val="auto"/>
              <w:rPr>
                <w:rFonts w:asciiTheme="minorEastAsia" w:hAnsiTheme="minorEastAsia" w:eastAsiaTheme="minorEastAsia" w:cstheme="minorEastAsia"/>
                <w:bCs/>
                <w:spacing w:val="4"/>
                <w:sz w:val="21"/>
                <w:szCs w:val="21"/>
              </w:rPr>
            </w:pPr>
          </w:p>
        </w:tc>
        <w:tc>
          <w:tcPr>
            <w:tcW w:w="720" w:type="dxa"/>
            <w:vAlign w:val="center"/>
          </w:tcPr>
          <w:p w14:paraId="174F109E">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jc w:val="center"/>
              <w:textAlignment w:val="auto"/>
              <w:rPr>
                <w:rFonts w:asciiTheme="minorEastAsia" w:hAnsiTheme="minorEastAsia" w:eastAsiaTheme="minorEastAsia" w:cstheme="minorEastAsia"/>
                <w:bCs/>
                <w:spacing w:val="4"/>
                <w:sz w:val="21"/>
                <w:szCs w:val="21"/>
              </w:rPr>
            </w:pPr>
          </w:p>
        </w:tc>
      </w:tr>
      <w:tr w14:paraId="564B6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665" w:type="dxa"/>
            <w:vAlign w:val="center"/>
          </w:tcPr>
          <w:p w14:paraId="2F7A85E3">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jc w:val="center"/>
              <w:textAlignment w:val="auto"/>
              <w:rPr>
                <w:rFonts w:asciiTheme="minorEastAsia" w:hAnsiTheme="minorEastAsia" w:eastAsiaTheme="minorEastAsia" w:cstheme="minorEastAsia"/>
                <w:bCs/>
                <w:spacing w:val="4"/>
                <w:sz w:val="21"/>
                <w:szCs w:val="21"/>
              </w:rPr>
            </w:pPr>
          </w:p>
        </w:tc>
        <w:tc>
          <w:tcPr>
            <w:tcW w:w="1003" w:type="dxa"/>
            <w:vAlign w:val="center"/>
          </w:tcPr>
          <w:p w14:paraId="26A673A5">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jc w:val="center"/>
              <w:textAlignment w:val="auto"/>
              <w:rPr>
                <w:rFonts w:asciiTheme="minorEastAsia" w:hAnsiTheme="minorEastAsia" w:eastAsiaTheme="minorEastAsia" w:cstheme="minorEastAsia"/>
                <w:bCs/>
                <w:spacing w:val="4"/>
                <w:sz w:val="21"/>
                <w:szCs w:val="21"/>
              </w:rPr>
            </w:pPr>
          </w:p>
        </w:tc>
        <w:tc>
          <w:tcPr>
            <w:tcW w:w="999" w:type="dxa"/>
            <w:vAlign w:val="center"/>
          </w:tcPr>
          <w:p w14:paraId="63FFF783">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jc w:val="center"/>
              <w:textAlignment w:val="auto"/>
              <w:rPr>
                <w:rFonts w:asciiTheme="minorEastAsia" w:hAnsiTheme="minorEastAsia" w:eastAsiaTheme="minorEastAsia" w:cstheme="minorEastAsia"/>
                <w:bCs/>
                <w:spacing w:val="4"/>
                <w:sz w:val="21"/>
                <w:szCs w:val="21"/>
              </w:rPr>
            </w:pPr>
          </w:p>
        </w:tc>
        <w:tc>
          <w:tcPr>
            <w:tcW w:w="960" w:type="dxa"/>
            <w:vAlign w:val="center"/>
          </w:tcPr>
          <w:p w14:paraId="2E0A4741">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jc w:val="center"/>
              <w:textAlignment w:val="auto"/>
              <w:rPr>
                <w:rFonts w:asciiTheme="minorEastAsia" w:hAnsiTheme="minorEastAsia" w:eastAsiaTheme="minorEastAsia" w:cstheme="minorEastAsia"/>
                <w:bCs/>
                <w:spacing w:val="4"/>
                <w:sz w:val="21"/>
                <w:szCs w:val="21"/>
              </w:rPr>
            </w:pPr>
          </w:p>
        </w:tc>
        <w:tc>
          <w:tcPr>
            <w:tcW w:w="1125" w:type="dxa"/>
            <w:vAlign w:val="center"/>
          </w:tcPr>
          <w:p w14:paraId="1A41F2E3">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jc w:val="center"/>
              <w:textAlignment w:val="auto"/>
              <w:rPr>
                <w:rFonts w:asciiTheme="minorEastAsia" w:hAnsiTheme="minorEastAsia" w:eastAsiaTheme="minorEastAsia" w:cstheme="minorEastAsia"/>
                <w:bCs/>
                <w:spacing w:val="4"/>
                <w:sz w:val="21"/>
                <w:szCs w:val="21"/>
              </w:rPr>
            </w:pPr>
          </w:p>
        </w:tc>
        <w:tc>
          <w:tcPr>
            <w:tcW w:w="1020" w:type="dxa"/>
            <w:vAlign w:val="center"/>
          </w:tcPr>
          <w:p w14:paraId="2B6FB1A1">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jc w:val="center"/>
              <w:textAlignment w:val="auto"/>
              <w:rPr>
                <w:rFonts w:asciiTheme="minorEastAsia" w:hAnsiTheme="minorEastAsia" w:eastAsiaTheme="minorEastAsia" w:cstheme="minorEastAsia"/>
                <w:bCs/>
                <w:spacing w:val="4"/>
                <w:sz w:val="21"/>
                <w:szCs w:val="21"/>
              </w:rPr>
            </w:pPr>
          </w:p>
        </w:tc>
        <w:tc>
          <w:tcPr>
            <w:tcW w:w="1345" w:type="dxa"/>
            <w:vAlign w:val="center"/>
          </w:tcPr>
          <w:p w14:paraId="4913F4D1">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jc w:val="center"/>
              <w:textAlignment w:val="auto"/>
              <w:rPr>
                <w:rFonts w:asciiTheme="minorEastAsia" w:hAnsiTheme="minorEastAsia" w:eastAsiaTheme="minorEastAsia" w:cstheme="minorEastAsia"/>
                <w:bCs/>
                <w:spacing w:val="4"/>
                <w:sz w:val="21"/>
                <w:szCs w:val="21"/>
              </w:rPr>
            </w:pPr>
          </w:p>
        </w:tc>
        <w:tc>
          <w:tcPr>
            <w:tcW w:w="720" w:type="dxa"/>
            <w:vAlign w:val="center"/>
          </w:tcPr>
          <w:p w14:paraId="70B41D1B">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jc w:val="center"/>
              <w:textAlignment w:val="auto"/>
              <w:rPr>
                <w:rFonts w:asciiTheme="minorEastAsia" w:hAnsiTheme="minorEastAsia" w:eastAsiaTheme="minorEastAsia" w:cstheme="minorEastAsia"/>
                <w:bCs/>
                <w:spacing w:val="4"/>
                <w:sz w:val="21"/>
                <w:szCs w:val="21"/>
              </w:rPr>
            </w:pPr>
          </w:p>
        </w:tc>
      </w:tr>
    </w:tbl>
    <w:p w14:paraId="129453A4">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1.2甲方有权根据自身需求调整产品数量，但需在乙方发货前及时通知乙方，并根据清单价格与乙方据实结算。</w:t>
      </w:r>
    </w:p>
    <w:p w14:paraId="5DD1F280">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1.3双方确认，本合同的签订，并不意味着本采购项目所需的产品全部由乙方供应，甲方有权根据实际情况另行向其他供应方采购 。</w:t>
      </w:r>
    </w:p>
    <w:p w14:paraId="4A66FB49">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第二条 合同价款</w:t>
      </w:r>
    </w:p>
    <w:p w14:paraId="1A5330CB">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xml:space="preserve">2.1 合同总额暂定为：人民币(大写) 【   】元(小写￥【  】元), </w:t>
      </w:r>
      <w:bookmarkStart w:id="60" w:name="_Hlk49083348"/>
      <w:r>
        <w:rPr>
          <w:rFonts w:hint="eastAsia" w:asciiTheme="minorEastAsia" w:hAnsiTheme="minorEastAsia" w:eastAsiaTheme="minorEastAsia" w:cstheme="minorEastAsia"/>
          <w:color w:val="000000"/>
          <w:sz w:val="21"/>
          <w:szCs w:val="21"/>
        </w:rPr>
        <w:t>最终按本合同约定的单价和甲方确认的乙方实际供货、安装数量据实结算。本合同单价一次性包死，固定不变，不因包括市场价格涨落、履行期调整等任何因素而调整。合同单价包括</w:t>
      </w:r>
      <w:bookmarkEnd w:id="60"/>
      <w:r>
        <w:rPr>
          <w:rFonts w:hint="eastAsia" w:asciiTheme="minorEastAsia" w:hAnsiTheme="minorEastAsia" w:eastAsiaTheme="minorEastAsia" w:cstheme="minorEastAsia"/>
          <w:color w:val="000000"/>
          <w:sz w:val="21"/>
          <w:szCs w:val="21"/>
        </w:rPr>
        <w:t>但不限于材料费、人工费、运费、包装费、安装调试费、利润、税费等乙方为履行本合同项下全部义务所需的所有费用。除此之外，甲方无需就本合同项下服务向乙方或第三方支付任何其他费用。</w:t>
      </w:r>
    </w:p>
    <w:p w14:paraId="257D0034">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2.2合同价款的支付：采用如下第【</w:t>
      </w:r>
      <w:r>
        <w:rPr>
          <w:rFonts w:hint="eastAsia" w:asciiTheme="minorEastAsia" w:hAnsiTheme="minorEastAsia" w:eastAsiaTheme="minorEastAsia" w:cstheme="minorEastAsia"/>
          <w:color w:val="000000"/>
          <w:sz w:val="21"/>
          <w:szCs w:val="21"/>
          <w:lang w:val="en-US" w:eastAsia="zh-CN"/>
        </w:rPr>
        <w:t>2</w:t>
      </w:r>
      <w:r>
        <w:rPr>
          <w:rFonts w:hint="eastAsia" w:asciiTheme="minorEastAsia" w:hAnsiTheme="minorEastAsia" w:eastAsiaTheme="minorEastAsia" w:cstheme="minorEastAsia"/>
          <w:color w:val="000000"/>
          <w:sz w:val="21"/>
          <w:szCs w:val="21"/>
        </w:rPr>
        <w:t xml:space="preserve"> 】 种方式：</w:t>
      </w:r>
    </w:p>
    <w:p w14:paraId="71AD09B2">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（1）一次性支付</w:t>
      </w:r>
    </w:p>
    <w:p w14:paraId="107A0EF4">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产品到货并经甲方验收合格后【 】个工作日内支付完毕合同总价款。</w:t>
      </w:r>
    </w:p>
    <w:p w14:paraId="7EBDC00C">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（2）分期支付</w:t>
      </w:r>
    </w:p>
    <w:p w14:paraId="7725EFEF">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采取</w:t>
      </w:r>
      <w:r>
        <w:rPr>
          <w:rFonts w:hint="eastAsia" w:asciiTheme="minorEastAsia" w:hAnsiTheme="minorEastAsia" w:eastAsiaTheme="minorEastAsia" w:cstheme="minorEastAsia"/>
          <w:color w:val="000000"/>
          <w:sz w:val="21"/>
          <w:szCs w:val="21"/>
          <w:lang w:val="en-US" w:eastAsia="zh-CN"/>
        </w:rPr>
        <w:t>次</w:t>
      </w:r>
      <w:r>
        <w:rPr>
          <w:rFonts w:hint="eastAsia" w:asciiTheme="minorEastAsia" w:hAnsiTheme="minorEastAsia" w:eastAsiaTheme="minorEastAsia" w:cstheme="minorEastAsia"/>
          <w:color w:val="000000"/>
          <w:sz w:val="21"/>
          <w:szCs w:val="21"/>
        </w:rPr>
        <w:t>月付款，如</w:t>
      </w:r>
      <w:r>
        <w:rPr>
          <w:rFonts w:hint="eastAsia" w:asciiTheme="minorEastAsia" w:hAnsiTheme="minorEastAsia" w:eastAsiaTheme="minorEastAsia" w:cstheme="minorEastAsia"/>
          <w:color w:val="000000"/>
          <w:sz w:val="21"/>
          <w:szCs w:val="21"/>
          <w:lang w:val="en-US" w:eastAsia="zh-CN"/>
        </w:rPr>
        <w:t>2024</w:t>
      </w:r>
      <w:r>
        <w:rPr>
          <w:rFonts w:hint="eastAsia" w:asciiTheme="minorEastAsia" w:hAnsiTheme="minorEastAsia" w:eastAsiaTheme="minorEastAsia" w:cstheme="minorEastAsia"/>
          <w:color w:val="000000"/>
          <w:sz w:val="21"/>
          <w:szCs w:val="21"/>
        </w:rPr>
        <w:t>年</w:t>
      </w:r>
      <w:r>
        <w:rPr>
          <w:rFonts w:hint="eastAsia" w:asciiTheme="minorEastAsia" w:hAnsiTheme="minorEastAsia" w:eastAsiaTheme="minorEastAsia" w:cstheme="minorEastAsia"/>
          <w:color w:val="000000"/>
          <w:sz w:val="21"/>
          <w:szCs w:val="21"/>
          <w:lang w:val="en-US" w:eastAsia="zh-CN"/>
        </w:rPr>
        <w:t>01</w:t>
      </w:r>
      <w:r>
        <w:rPr>
          <w:rFonts w:hint="eastAsia" w:asciiTheme="minorEastAsia" w:hAnsiTheme="minorEastAsia" w:eastAsiaTheme="minorEastAsia" w:cstheme="minorEastAsia"/>
          <w:color w:val="000000"/>
          <w:sz w:val="21"/>
          <w:szCs w:val="21"/>
        </w:rPr>
        <w:t>月货款，</w:t>
      </w:r>
      <w:r>
        <w:rPr>
          <w:rFonts w:hint="eastAsia" w:asciiTheme="minorEastAsia" w:hAnsiTheme="minorEastAsia" w:eastAsiaTheme="minorEastAsia" w:cstheme="minorEastAsia"/>
          <w:color w:val="000000"/>
          <w:sz w:val="21"/>
          <w:szCs w:val="21"/>
          <w:lang w:val="en-US" w:eastAsia="zh-CN"/>
        </w:rPr>
        <w:t>2024</w:t>
      </w:r>
      <w:r>
        <w:rPr>
          <w:rFonts w:hint="eastAsia" w:asciiTheme="minorEastAsia" w:hAnsiTheme="minorEastAsia" w:eastAsiaTheme="minorEastAsia" w:cstheme="minorEastAsia"/>
          <w:color w:val="000000"/>
          <w:sz w:val="21"/>
          <w:szCs w:val="21"/>
        </w:rPr>
        <w:t>年</w:t>
      </w:r>
      <w:r>
        <w:rPr>
          <w:rFonts w:hint="eastAsia" w:asciiTheme="minorEastAsia" w:hAnsiTheme="minorEastAsia" w:eastAsiaTheme="minorEastAsia" w:cstheme="minorEastAsia"/>
          <w:color w:val="000000"/>
          <w:sz w:val="21"/>
          <w:szCs w:val="21"/>
          <w:lang w:val="en-US" w:eastAsia="zh-CN"/>
        </w:rPr>
        <w:t>02</w:t>
      </w:r>
      <w:r>
        <w:rPr>
          <w:rFonts w:hint="eastAsia" w:asciiTheme="minorEastAsia" w:hAnsiTheme="minorEastAsia" w:eastAsiaTheme="minorEastAsia" w:cstheme="minorEastAsia"/>
          <w:color w:val="000000"/>
          <w:sz w:val="21"/>
          <w:szCs w:val="21"/>
        </w:rPr>
        <w:t>月给予支付。货款支付前，</w:t>
      </w:r>
      <w:r>
        <w:rPr>
          <w:rFonts w:hint="eastAsia" w:asciiTheme="minorEastAsia" w:hAnsiTheme="minorEastAsia" w:eastAsiaTheme="minorEastAsia" w:cstheme="minorEastAsia"/>
          <w:color w:val="FF0000"/>
          <w:sz w:val="21"/>
          <w:szCs w:val="21"/>
          <w:lang w:val="en-US" w:eastAsia="zh-CN"/>
        </w:rPr>
        <w:t>乙方</w:t>
      </w:r>
      <w:r>
        <w:rPr>
          <w:rFonts w:hint="eastAsia" w:asciiTheme="minorEastAsia" w:hAnsiTheme="minorEastAsia" w:eastAsiaTheme="minorEastAsia" w:cstheme="minorEastAsia"/>
          <w:color w:val="000000"/>
          <w:sz w:val="21"/>
          <w:szCs w:val="21"/>
        </w:rPr>
        <w:t>按照</w:t>
      </w:r>
      <w:r>
        <w:rPr>
          <w:rFonts w:hint="eastAsia" w:asciiTheme="minorEastAsia" w:hAnsiTheme="minorEastAsia" w:eastAsiaTheme="minorEastAsia" w:cstheme="minorEastAsia"/>
          <w:color w:val="FF0000"/>
          <w:sz w:val="21"/>
          <w:szCs w:val="21"/>
          <w:lang w:val="en-US" w:eastAsia="zh-CN"/>
        </w:rPr>
        <w:t>甲方</w:t>
      </w:r>
      <w:r>
        <w:rPr>
          <w:rFonts w:hint="eastAsia" w:asciiTheme="minorEastAsia" w:hAnsiTheme="minorEastAsia" w:eastAsiaTheme="minorEastAsia" w:cstheme="minorEastAsia"/>
          <w:color w:val="000000"/>
          <w:sz w:val="21"/>
          <w:szCs w:val="21"/>
        </w:rPr>
        <w:t>审核确认后的金额（具体金额存在分歧则以</w:t>
      </w:r>
      <w:r>
        <w:rPr>
          <w:rFonts w:hint="eastAsia" w:asciiTheme="minorEastAsia" w:hAnsiTheme="minorEastAsia" w:eastAsiaTheme="minorEastAsia" w:cstheme="minorEastAsia"/>
          <w:color w:val="FF0000"/>
          <w:sz w:val="21"/>
          <w:szCs w:val="21"/>
          <w:lang w:val="en-US" w:eastAsia="zh-CN"/>
        </w:rPr>
        <w:t>甲方</w:t>
      </w:r>
      <w:r>
        <w:rPr>
          <w:rFonts w:hint="eastAsia" w:asciiTheme="minorEastAsia" w:hAnsiTheme="minorEastAsia" w:eastAsiaTheme="minorEastAsia" w:cstheme="minorEastAsia"/>
          <w:color w:val="000000"/>
          <w:sz w:val="21"/>
          <w:szCs w:val="21"/>
        </w:rPr>
        <w:t>能够做出合理说明的金额为准）提供增值税</w:t>
      </w:r>
      <w:r>
        <w:rPr>
          <w:rFonts w:hint="eastAsia" w:asciiTheme="minorEastAsia" w:hAnsiTheme="minorEastAsia" w:eastAsiaTheme="minorEastAsia" w:cstheme="minorEastAsia"/>
          <w:color w:val="000000"/>
          <w:sz w:val="21"/>
          <w:szCs w:val="21"/>
          <w:lang w:val="en-US" w:eastAsia="zh-CN"/>
        </w:rPr>
        <w:t>专用</w:t>
      </w:r>
      <w:r>
        <w:rPr>
          <w:rFonts w:hint="eastAsia" w:asciiTheme="minorEastAsia" w:hAnsiTheme="minorEastAsia" w:eastAsiaTheme="minorEastAsia" w:cstheme="minorEastAsia"/>
          <w:color w:val="000000"/>
          <w:sz w:val="21"/>
          <w:szCs w:val="21"/>
        </w:rPr>
        <w:t>发票，若</w:t>
      </w:r>
      <w:r>
        <w:rPr>
          <w:rFonts w:hint="eastAsia" w:asciiTheme="minorEastAsia" w:hAnsiTheme="minorEastAsia" w:eastAsiaTheme="minorEastAsia" w:cstheme="minorEastAsia"/>
          <w:color w:val="FF0000"/>
          <w:sz w:val="21"/>
          <w:szCs w:val="21"/>
          <w:lang w:val="en-US" w:eastAsia="zh-CN"/>
        </w:rPr>
        <w:t>乙方</w:t>
      </w:r>
      <w:r>
        <w:rPr>
          <w:rFonts w:hint="eastAsia" w:asciiTheme="minorEastAsia" w:hAnsiTheme="minorEastAsia" w:eastAsiaTheme="minorEastAsia" w:cstheme="minorEastAsia"/>
          <w:color w:val="000000"/>
          <w:sz w:val="21"/>
          <w:szCs w:val="21"/>
        </w:rPr>
        <w:t>未能提供，则</w:t>
      </w:r>
      <w:r>
        <w:rPr>
          <w:rFonts w:hint="eastAsia" w:asciiTheme="minorEastAsia" w:hAnsiTheme="minorEastAsia" w:eastAsiaTheme="minorEastAsia" w:cstheme="minorEastAsia"/>
          <w:color w:val="FF0000"/>
          <w:sz w:val="21"/>
          <w:szCs w:val="21"/>
          <w:lang w:val="en-US" w:eastAsia="zh-CN"/>
        </w:rPr>
        <w:t>甲方</w:t>
      </w:r>
      <w:r>
        <w:rPr>
          <w:rFonts w:hint="eastAsia" w:asciiTheme="minorEastAsia" w:hAnsiTheme="minorEastAsia" w:eastAsiaTheme="minorEastAsia" w:cstheme="minorEastAsia"/>
          <w:color w:val="000000"/>
          <w:sz w:val="21"/>
          <w:szCs w:val="21"/>
        </w:rPr>
        <w:t>有权不支付货款且不承担任何违约责任同时不免除</w:t>
      </w:r>
      <w:r>
        <w:rPr>
          <w:rFonts w:hint="eastAsia" w:asciiTheme="minorEastAsia" w:hAnsiTheme="minorEastAsia" w:eastAsiaTheme="minorEastAsia" w:cstheme="minorEastAsia"/>
          <w:color w:val="FF0000"/>
          <w:sz w:val="21"/>
          <w:szCs w:val="21"/>
          <w:lang w:val="en-US" w:eastAsia="zh-CN"/>
        </w:rPr>
        <w:t>乙方</w:t>
      </w:r>
      <w:r>
        <w:rPr>
          <w:rFonts w:hint="eastAsia" w:asciiTheme="minorEastAsia" w:hAnsiTheme="minorEastAsia" w:eastAsiaTheme="minorEastAsia" w:cstheme="minorEastAsia"/>
          <w:color w:val="000000"/>
          <w:sz w:val="21"/>
          <w:szCs w:val="21"/>
        </w:rPr>
        <w:t xml:space="preserve">应当承担的相关义务。           </w:t>
      </w:r>
    </w:p>
    <w:p w14:paraId="4B7C7CFC">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2.3乙方应为经主管税务机关认可的增值税一般纳税人。（如乙方为小规模纳税人，应提供税务机关代开的增值税专用发票） 甲方付款前，乙方应向甲方提供合法有效的增值税专用发票；如乙方迟延或拒绝开具的增值税专用发票的，甲方有权迟延支付应付款项，且不承担任何违约责任，乙方的各项合同义务仍按合同约定履行。</w:t>
      </w:r>
    </w:p>
    <w:p w14:paraId="19420A63">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2.4乙方指定收款账户信息如下：</w:t>
      </w:r>
    </w:p>
    <w:p w14:paraId="67F11219">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开户行：</w:t>
      </w:r>
    </w:p>
    <w:p w14:paraId="00EDD3A1">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账户名称：</w:t>
      </w:r>
    </w:p>
    <w:p w14:paraId="3896A252">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账号：</w:t>
      </w:r>
    </w:p>
    <w:p w14:paraId="5B512B71">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乙方保证提供的账户信息准确无误，乙方账户信息如有变更，应在合同规定的付款时间基础上至少提前7日以书面方式通知甲方。如乙方未按时通知或通知有误而导致甲方延期付款或无法转账的，甲方不承担任何责任。</w:t>
      </w:r>
    </w:p>
    <w:p w14:paraId="4177A55D">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2.5在达到合同约定甲方付款进度时，乙方应提前10日向甲方发出提示付款的书面通知。若甲方对乙方提出的付款通知有异议的，甲方将在收到该付款通知后七个工作日内向乙方发出异议通知且暂时停止支付。经甲方同意确认后，甲方再行支付该笔费用。若乙方未及时发出书面通知导致甲方未支付的，甲方不承担任何违约责任。</w:t>
      </w:r>
    </w:p>
    <w:p w14:paraId="512D4015">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第三条 质量要求和技术标准</w:t>
      </w:r>
    </w:p>
    <w:p w14:paraId="66782B70">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3.1本合同标的物的质量要求和技术标准：【              】，以及甲、乙双方共同封存的样品（如有）。除非另行规定，所有的产品和工艺均应达到国家标准，或者根据情况等同于或高于产品清单中指定的标准执行。上述各项质量要求和技术标准之间产生冲突的，以要求和标准较高者为准。</w:t>
      </w:r>
    </w:p>
    <w:p w14:paraId="751A34E0">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bookmarkStart w:id="61" w:name="_Hlk49083391"/>
      <w:r>
        <w:rPr>
          <w:rFonts w:hint="eastAsia" w:asciiTheme="minorEastAsia" w:hAnsiTheme="minorEastAsia" w:eastAsiaTheme="minorEastAsia" w:cstheme="minorEastAsia"/>
          <w:color w:val="000000"/>
          <w:sz w:val="21"/>
          <w:szCs w:val="21"/>
        </w:rPr>
        <w:t>3.2乙方须对产品的质量负责，产品交付甲方后，凡因产品质量不符合约定或有其它内在质量瑕疵，而给甲方或任何第三方造成人身损害和财产损失的，均由乙方承担责任。</w:t>
      </w:r>
    </w:p>
    <w:bookmarkEnd w:id="61"/>
    <w:p w14:paraId="5D07A232">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3.3包装：按生产商的标准包装，且应符合国家有关标准要求，并保证货物运抵现场时不受任何损坏。</w:t>
      </w:r>
    </w:p>
    <w:p w14:paraId="52C24368">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第四条 货物的包装和交货</w:t>
      </w:r>
    </w:p>
    <w:p w14:paraId="7E285620">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4.1乙方负责装货、运输，将货物安全运抵交货目的地并卸载。</w:t>
      </w:r>
    </w:p>
    <w:p w14:paraId="70179491">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4.2交货期：合同签订生效后【 】日历日内。甲方有权延迟交货期，但需要提前24小时通知乙方。乙方在每批货物抵达货物交货目的地24小时前通知甲方接货。</w:t>
      </w:r>
    </w:p>
    <w:p w14:paraId="41E3E38E">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4.3交货目的地：甲方指定地点。</w:t>
      </w:r>
    </w:p>
    <w:p w14:paraId="3B355CD8">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4.4乙方在交货时一并将全部技术资料，包括但不限于样本、图纸、操作手册、使用指南、维修指南、服务手册、示意图、产品使用说明书、主要辅料说明及材料品牌证明文件、制造、安装、检验标准和技术规范等。</w:t>
      </w:r>
    </w:p>
    <w:p w14:paraId="6BEC8816">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4.5 乙方负责自付费用办理全部货物从工厂发运至交货目的地全过程的保险及保护事宜，运途期间所有责任由乙方自行负责。乙方应按照货物价值全额投保，货到甲方现场并经甲方验收合格后，所有风险自然转移给甲方但所有权的转移并不排除供方的产品质量责任。乙方负责货物的运输工作，货物在交付完成前发生毁损、灭失的，其后果由乙方承担。</w:t>
      </w:r>
    </w:p>
    <w:p w14:paraId="3F77290A">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4.6、货物的包装应符合国家的规定，并确保安全、卫生后，才交甲方使用。产品包装须保护产品完整、不受损伤，包装物不回收。</w:t>
      </w:r>
    </w:p>
    <w:p w14:paraId="48804AC3">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4.7、货物的包装之标识应符合中华人民共和国法律、法规等对有关标的说明、产地、原材料、用途、警语、保质期及保质条件等之规定，否则甲方有权拒收。</w:t>
      </w:r>
    </w:p>
    <w:p w14:paraId="7B4ABA23">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第五条 验收</w:t>
      </w:r>
    </w:p>
    <w:p w14:paraId="364AA7A8">
      <w:pPr>
        <w:pStyle w:val="16"/>
      </w:pPr>
      <w:r>
        <w:rPr>
          <w:rFonts w:hint="eastAsia" w:asciiTheme="minorEastAsia" w:hAnsiTheme="minorEastAsia" w:eastAsiaTheme="minorEastAsia" w:cstheme="minorEastAsia"/>
          <w:color w:val="000000"/>
          <w:sz w:val="21"/>
          <w:szCs w:val="21"/>
        </w:rPr>
        <w:t>5.1货物送达到甲方指定地点后，甲方按照产品清单对货物的数量和外观进行验货；如发现产品与合同约定不符，或货物有破损、缺件以及其他不符合质量约定的情形等，</w:t>
      </w:r>
      <w:r>
        <w:rPr>
          <w:rFonts w:hint="eastAsia" w:asciiTheme="minorEastAsia" w:hAnsiTheme="minorEastAsia" w:eastAsiaTheme="minorEastAsia" w:cstheme="minorEastAsia"/>
          <w:color w:val="000000"/>
          <w:sz w:val="21"/>
          <w:szCs w:val="21"/>
          <w:lang w:val="en-US" w:eastAsia="zh-CN" w:bidi="ar-SA"/>
        </w:rPr>
        <w:t>甲方有权拒收，并要求乙方在3小时内回应并按照甲方的要求处理，乙方自负一切费用和风险。</w:t>
      </w:r>
    </w:p>
    <w:p w14:paraId="020A8F08">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5.2货物到达现场后，乙方应按甲方安排的时间派人到现场进行开箱检验。如乙方不能按时到达现场，又无函电通知时，甲方有权开箱检验，并对缺件、质量损坏情况做出记录。</w:t>
      </w:r>
    </w:p>
    <w:p w14:paraId="432761E0">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第六条 货物的保证</w:t>
      </w:r>
    </w:p>
    <w:p w14:paraId="6C9DA772">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乙方对其按合同向甲方提供的全部货物及服务保证如下：</w:t>
      </w:r>
    </w:p>
    <w:p w14:paraId="0597A79E">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6.1货物是采用优质材料及先进工艺所制造的原厂出品的新品。</w:t>
      </w:r>
    </w:p>
    <w:p w14:paraId="51FFAA10">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6.2货物在原产地、质量、规格及性能等方面符合本合同有关规定的要求。</w:t>
      </w:r>
    </w:p>
    <w:p w14:paraId="402A9CE3">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6.4甲方在中华人民共和国境内使用本合同项目下的货物及服务不侵犯任何第三方的专利权、商标使用权、工业设计权及其他权益。</w:t>
      </w:r>
    </w:p>
    <w:p w14:paraId="3CE06CED">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第七条 退货和换货</w:t>
      </w:r>
    </w:p>
    <w:p w14:paraId="5C12793B">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7.1、在甲方验收过程中，如乙方的产品不符合本合同约定的质量标准，或者存在破损、瑕疵、假冒伪劣、以次充好、已临近失效期（或保鲜期）及超过质保期以及其他影响正常使用的情形的，甲方有权要求乙方进行更换或者退货，甲方要求更换的，视为相关产品没有交付，乙方应当按照本合同第八条第1款约定承担逾期交货的违约责任；如甲方要求退货的，则乙方无权主张对应产品的货款，且乙方应当按照对应产品货款的10%向甲方支付违约金。相关退货、换货的所需费用由乙方承担。</w:t>
      </w:r>
    </w:p>
    <w:p w14:paraId="3CE27FBE">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7.2、在产品质保期内，如乙方的产品不符合本合同约定的质量标准，或者存在假冒伪劣、以次充好的情形，或者非因甲方原因导致产品出现瑕疵、损坏或其他影响正常使用的情形的，乙方应当按照甲方要求予以退货或者更换。如甲方要求更换的，则乙方应当在收到甲方要求后2日内将更换后的产品交付至本合同约定的地点，如乙方逾期交货的，则应当按照本合同第八条第1款约定承担逾期交货的违约责任，更换后产品的质保期重新起算；如甲方要求乙方退货的，乙方应当在接到甲方退货要求后1日将相关产品取回，且对应的费用乙方应当于收到甲方退货要求后3日内退还</w:t>
      </w:r>
      <w:r>
        <w:rPr>
          <w:rFonts w:hint="eastAsia" w:asciiTheme="minorEastAsia" w:hAnsiTheme="minorEastAsia" w:eastAsiaTheme="minorEastAsia" w:cstheme="minorEastAsia"/>
          <w:color w:val="000000"/>
          <w:sz w:val="21"/>
          <w:szCs w:val="21"/>
        </w:rPr>
        <w:t>给甲方，乙方逾期未取回产品的，相关产品毁损、灭失的风险应当由乙方承担，乙方逾期退款的，每逾期</w:t>
      </w:r>
      <w:r>
        <w:rPr>
          <w:rFonts w:asciiTheme="minorEastAsia" w:hAnsiTheme="minorEastAsia" w:eastAsiaTheme="minorEastAsia" w:cstheme="minorEastAsia"/>
          <w:color w:val="000000"/>
          <w:sz w:val="21"/>
          <w:szCs w:val="21"/>
        </w:rPr>
        <w:t>1日，应当按照乙方逾期退款金额的万分之四向甲方支付违约金。</w:t>
      </w:r>
    </w:p>
    <w:p w14:paraId="6F5CE9DA">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7.4 本合同项下货物的质保期为：从货物交付并经验收合格之日起     年。</w:t>
      </w:r>
    </w:p>
    <w:p w14:paraId="118367F9">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第八条 违约责任</w:t>
      </w:r>
    </w:p>
    <w:p w14:paraId="59CCB934">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color w:val="000000"/>
          <w:sz w:val="21"/>
          <w:szCs w:val="21"/>
        </w:rPr>
        <w:t>8.1乙方未按本合同约定日期按时供货，每延期一天，向甲方支付该批货物合同价款的千分之</w:t>
      </w:r>
      <w:r>
        <w:rPr>
          <w:rFonts w:hint="eastAsia" w:asciiTheme="minorEastAsia" w:hAnsiTheme="minorEastAsia" w:eastAsiaTheme="minorEastAsia" w:cstheme="minorEastAsia"/>
          <w:color w:val="FF0000"/>
          <w:sz w:val="21"/>
          <w:szCs w:val="21"/>
          <w:lang w:val="en-US" w:eastAsia="zh-CN"/>
        </w:rPr>
        <w:t>三</w:t>
      </w:r>
      <w:r>
        <w:rPr>
          <w:rFonts w:hint="eastAsia" w:asciiTheme="minorEastAsia" w:hAnsiTheme="minorEastAsia" w:eastAsiaTheme="minorEastAsia" w:cstheme="minorEastAsia"/>
          <w:color w:val="000000"/>
          <w:sz w:val="21"/>
          <w:szCs w:val="21"/>
        </w:rPr>
        <w:t>的违约金，延期超</w:t>
      </w:r>
      <w:r>
        <w:rPr>
          <w:rFonts w:hint="eastAsia" w:asciiTheme="minorEastAsia" w:hAnsiTheme="minorEastAsia" w:eastAsiaTheme="minorEastAsia" w:cstheme="minorEastAsia"/>
          <w:color w:val="FF0000"/>
          <w:sz w:val="21"/>
          <w:szCs w:val="21"/>
          <w:lang w:val="en-US" w:eastAsia="zh-CN"/>
        </w:rPr>
        <w:t>7</w:t>
      </w:r>
      <w:r>
        <w:rPr>
          <w:rFonts w:hint="eastAsia" w:asciiTheme="minorEastAsia" w:hAnsiTheme="minorEastAsia" w:eastAsiaTheme="minorEastAsia" w:cstheme="minorEastAsia"/>
          <w:color w:val="FF0000"/>
          <w:sz w:val="21"/>
          <w:szCs w:val="21"/>
        </w:rPr>
        <w:t>天</w:t>
      </w:r>
      <w:r>
        <w:rPr>
          <w:rFonts w:hint="eastAsia" w:asciiTheme="minorEastAsia" w:hAnsiTheme="minorEastAsia" w:eastAsiaTheme="minorEastAsia" w:cstheme="minorEastAsia"/>
          <w:color w:val="000000"/>
          <w:sz w:val="21"/>
          <w:szCs w:val="21"/>
        </w:rPr>
        <w:t>的，甲方有权解除本合同</w:t>
      </w:r>
      <w:r>
        <w:rPr>
          <w:rFonts w:hint="eastAsia" w:asciiTheme="minorEastAsia" w:hAnsiTheme="minorEastAsia" w:eastAsiaTheme="minorEastAsia" w:cstheme="minorEastAsia"/>
          <w:color w:val="000000"/>
          <w:sz w:val="21"/>
          <w:szCs w:val="21"/>
          <w:lang w:eastAsia="zh-CN"/>
        </w:rPr>
        <w:t>，</w:t>
      </w:r>
      <w:r>
        <w:rPr>
          <w:rFonts w:hint="eastAsia" w:asciiTheme="minorEastAsia" w:hAnsiTheme="minorEastAsia" w:eastAsiaTheme="minorEastAsia" w:cstheme="minorEastAsia"/>
          <w:color w:val="FF0000"/>
          <w:sz w:val="21"/>
          <w:szCs w:val="21"/>
          <w:lang w:eastAsia="zh-CN"/>
        </w:rPr>
        <w:t>乙方应当向甲方支付</w:t>
      </w:r>
      <w:r>
        <w:rPr>
          <w:rFonts w:hint="eastAsia" w:asciiTheme="minorEastAsia" w:hAnsiTheme="minorEastAsia" w:eastAsiaTheme="minorEastAsia" w:cstheme="minorEastAsia"/>
          <w:color w:val="FF0000"/>
          <w:sz w:val="21"/>
          <w:szCs w:val="21"/>
          <w:lang w:val="en-US" w:eastAsia="zh-CN"/>
        </w:rPr>
        <w:t>伍万元作为</w:t>
      </w:r>
      <w:r>
        <w:rPr>
          <w:rFonts w:hint="eastAsia" w:asciiTheme="minorEastAsia" w:hAnsiTheme="minorEastAsia" w:eastAsiaTheme="minorEastAsia" w:cstheme="minorEastAsia"/>
          <w:color w:val="FF0000"/>
          <w:sz w:val="21"/>
          <w:szCs w:val="21"/>
          <w:lang w:eastAsia="zh-CN"/>
        </w:rPr>
        <w:t>违约金，违约金不足以弥补甲方损失的，</w:t>
      </w:r>
      <w:r>
        <w:rPr>
          <w:rFonts w:hint="eastAsia" w:asciiTheme="minorEastAsia" w:hAnsiTheme="minorEastAsia" w:eastAsiaTheme="minorEastAsia" w:cstheme="minorEastAsia"/>
          <w:color w:val="FF0000"/>
          <w:sz w:val="21"/>
          <w:szCs w:val="21"/>
          <w:lang w:val="en-US" w:eastAsia="zh-CN"/>
        </w:rPr>
        <w:t>还应补足损失</w:t>
      </w:r>
      <w:r>
        <w:rPr>
          <w:rFonts w:hint="eastAsia" w:asciiTheme="minorEastAsia" w:hAnsiTheme="minorEastAsia" w:eastAsiaTheme="minorEastAsia" w:cstheme="minorEastAsia"/>
          <w:color w:val="FF0000"/>
          <w:sz w:val="21"/>
          <w:szCs w:val="21"/>
          <w:lang w:eastAsia="zh-CN"/>
        </w:rPr>
        <w:t>。</w:t>
      </w:r>
    </w:p>
    <w:p w14:paraId="39C9A502">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8.2若甲方在使用产品的过程中，由于产品质量原因给甲方或第三方造成人身或财产损失时，乙方应承担全部赔偿责任，并向甲方支付存在质量问题的货物对应合同价款的</w:t>
      </w:r>
      <w:r>
        <w:rPr>
          <w:rFonts w:asciiTheme="minorEastAsia" w:hAnsiTheme="minorEastAsia" w:eastAsiaTheme="minorEastAsia" w:cstheme="minorEastAsia"/>
          <w:color w:val="000000"/>
          <w:sz w:val="21"/>
          <w:szCs w:val="21"/>
        </w:rPr>
        <w:t>20%作为违约金</w:t>
      </w:r>
      <w:r>
        <w:rPr>
          <w:rFonts w:hint="eastAsia" w:asciiTheme="minorEastAsia" w:hAnsiTheme="minorEastAsia" w:eastAsiaTheme="minorEastAsia" w:cstheme="minorEastAsia"/>
          <w:color w:val="000000"/>
          <w:sz w:val="21"/>
          <w:szCs w:val="21"/>
        </w:rPr>
        <w:t>。</w:t>
      </w:r>
    </w:p>
    <w:p w14:paraId="3F13EEFA">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FF0000"/>
          <w:sz w:val="21"/>
          <w:szCs w:val="21"/>
        </w:rPr>
      </w:pPr>
      <w:r>
        <w:rPr>
          <w:rFonts w:hint="eastAsia" w:asciiTheme="minorEastAsia" w:hAnsiTheme="minorEastAsia" w:eastAsiaTheme="minorEastAsia" w:cstheme="minorEastAsia"/>
          <w:color w:val="000000"/>
          <w:sz w:val="21"/>
          <w:szCs w:val="21"/>
        </w:rPr>
        <w:t>8.3乙方违反本合同其他约定，经甲方催告后10日内仍未整改的，甲方有权解除合同</w:t>
      </w:r>
      <w:r>
        <w:rPr>
          <w:rFonts w:hint="eastAsia" w:asciiTheme="minorEastAsia" w:hAnsiTheme="minorEastAsia" w:eastAsiaTheme="minorEastAsia" w:cstheme="minorEastAsia"/>
          <w:color w:val="000000"/>
          <w:sz w:val="21"/>
          <w:szCs w:val="21"/>
          <w:lang w:eastAsia="zh-CN"/>
        </w:rPr>
        <w:t>，</w:t>
      </w:r>
      <w:r>
        <w:rPr>
          <w:rFonts w:hint="eastAsia" w:asciiTheme="minorEastAsia" w:hAnsiTheme="minorEastAsia" w:eastAsiaTheme="minorEastAsia" w:cstheme="minorEastAsia"/>
          <w:color w:val="FF0000"/>
          <w:sz w:val="21"/>
          <w:szCs w:val="21"/>
        </w:rPr>
        <w:t>乙方应当向甲方支付伍万元作为违约金，违约金不足以弥补甲方损失的，还应补足损失。</w:t>
      </w:r>
    </w:p>
    <w:p w14:paraId="6EB3FE09">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8.</w:t>
      </w:r>
      <w:bookmarkStart w:id="62" w:name="_Hlk49085556"/>
      <w:r>
        <w:rPr>
          <w:rFonts w:hint="eastAsia" w:asciiTheme="minorEastAsia" w:hAnsiTheme="minorEastAsia" w:eastAsiaTheme="minorEastAsia" w:cstheme="minorEastAsia"/>
          <w:color w:val="000000"/>
          <w:sz w:val="21"/>
          <w:szCs w:val="21"/>
        </w:rPr>
        <w:t>4在乙方完全履行本合同项下义务的情况下，甲方逾期付款且乙方发出书面催款通知后7日仍未付款的，每逾期一日，应按全国银行间同业拆借中心公布的贷款市场报价利率支付应付未付款的违约金，除此之外不承担其他责任</w:t>
      </w:r>
      <w:bookmarkEnd w:id="62"/>
      <w:r>
        <w:rPr>
          <w:rFonts w:hint="eastAsia" w:asciiTheme="minorEastAsia" w:hAnsiTheme="minorEastAsia" w:eastAsiaTheme="minorEastAsia" w:cstheme="minorEastAsia"/>
          <w:color w:val="000000"/>
          <w:sz w:val="21"/>
          <w:szCs w:val="21"/>
        </w:rPr>
        <w:t>。</w:t>
      </w:r>
    </w:p>
    <w:p w14:paraId="1E5801FE">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8.5 因乙方原因导致本合同解除的，乙方应当退还甲方已经支付的货款，</w:t>
      </w:r>
      <w:r>
        <w:rPr>
          <w:rFonts w:hint="eastAsia" w:asciiTheme="minorEastAsia" w:hAnsiTheme="minorEastAsia" w:eastAsiaTheme="minorEastAsia" w:cstheme="minorEastAsia"/>
          <w:color w:val="FF0000"/>
          <w:sz w:val="21"/>
          <w:szCs w:val="21"/>
          <w:lang w:val="en-US" w:eastAsia="zh-CN"/>
        </w:rPr>
        <w:t>并</w:t>
      </w:r>
      <w:r>
        <w:rPr>
          <w:rFonts w:hint="eastAsia" w:asciiTheme="minorEastAsia" w:hAnsiTheme="minorEastAsia" w:eastAsiaTheme="minorEastAsia" w:cstheme="minorEastAsia"/>
          <w:color w:val="FF0000"/>
          <w:sz w:val="21"/>
          <w:szCs w:val="21"/>
        </w:rPr>
        <w:t>向甲方支付伍万元作为违约金</w:t>
      </w:r>
      <w:r>
        <w:rPr>
          <w:rFonts w:asciiTheme="minorEastAsia" w:hAnsiTheme="minorEastAsia" w:eastAsiaTheme="minorEastAsia" w:cstheme="minorEastAsia"/>
          <w:color w:val="FF0000"/>
          <w:sz w:val="21"/>
          <w:szCs w:val="21"/>
        </w:rPr>
        <w:t>，</w:t>
      </w:r>
      <w:r>
        <w:rPr>
          <w:rFonts w:asciiTheme="minorEastAsia" w:hAnsiTheme="minorEastAsia" w:eastAsiaTheme="minorEastAsia" w:cstheme="minorEastAsia"/>
          <w:color w:val="000000"/>
          <w:sz w:val="21"/>
          <w:szCs w:val="21"/>
        </w:rPr>
        <w:t>违约金不足以弥补甲方损失的，乙方应当赔偿甲方因此遭受的损失。</w:t>
      </w:r>
    </w:p>
    <w:p w14:paraId="2CB5C54D">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8.</w:t>
      </w:r>
      <w:bookmarkStart w:id="63" w:name="_Hlk49085594"/>
      <w:r>
        <w:rPr>
          <w:rFonts w:hint="eastAsia" w:asciiTheme="minorEastAsia" w:hAnsiTheme="minorEastAsia" w:eastAsiaTheme="minorEastAsia" w:cstheme="minorEastAsia"/>
          <w:color w:val="000000"/>
          <w:sz w:val="21"/>
          <w:szCs w:val="21"/>
        </w:rPr>
        <w:t>6乙方违反本合同约定的，乙方除应赔偿给甲方造成的直接损失外，还应赔偿乙方为维护自身合法权益而支出的包括但不限于诉讼费、律师费、差旅费、文印费、诉讼保全费、保险费、公告费、公证费、鉴定费、审计费、评估费等一切支出。</w:t>
      </w:r>
      <w:bookmarkEnd w:id="63"/>
    </w:p>
    <w:p w14:paraId="104B52CC">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第九条 知识产权及保密条款</w:t>
      </w:r>
    </w:p>
    <w:p w14:paraId="22EED1B1">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9.1乙方须保障甲方在中国使用其货物、服务及其任何部分不受到第三方关于侵犯专利权、商标权或工业设计权的指控。第三方如果提出侵权指控，乙方须与第三方交涉并承担可能发生的一切法律责任和费用并另行</w:t>
      </w:r>
      <w:r>
        <w:rPr>
          <w:rFonts w:hint="eastAsia" w:asciiTheme="minorEastAsia" w:hAnsiTheme="minorEastAsia" w:eastAsiaTheme="minorEastAsia" w:cstheme="minorEastAsia"/>
          <w:color w:val="FF0000"/>
          <w:sz w:val="21"/>
          <w:szCs w:val="21"/>
          <w:lang w:eastAsia="zh-CN"/>
        </w:rPr>
        <w:t>向甲方支付</w:t>
      </w:r>
      <w:r>
        <w:rPr>
          <w:rFonts w:hint="eastAsia" w:asciiTheme="minorEastAsia" w:hAnsiTheme="minorEastAsia" w:eastAsiaTheme="minorEastAsia" w:cstheme="minorEastAsia"/>
          <w:color w:val="FF0000"/>
          <w:sz w:val="21"/>
          <w:szCs w:val="21"/>
          <w:lang w:val="en-US" w:eastAsia="zh-CN"/>
        </w:rPr>
        <w:t>伍万元作为</w:t>
      </w:r>
      <w:r>
        <w:rPr>
          <w:rFonts w:hint="eastAsia" w:asciiTheme="minorEastAsia" w:hAnsiTheme="minorEastAsia" w:eastAsiaTheme="minorEastAsia" w:cstheme="minorEastAsia"/>
          <w:color w:val="FF0000"/>
          <w:sz w:val="21"/>
          <w:szCs w:val="21"/>
          <w:lang w:eastAsia="zh-CN"/>
        </w:rPr>
        <w:t>违约金</w:t>
      </w:r>
      <w:r>
        <w:rPr>
          <w:rFonts w:hint="eastAsia" w:asciiTheme="minorEastAsia" w:hAnsiTheme="minorEastAsia" w:eastAsiaTheme="minorEastAsia" w:cstheme="minorEastAsia"/>
          <w:color w:val="000000"/>
          <w:sz w:val="21"/>
          <w:szCs w:val="21"/>
        </w:rPr>
        <w:t>。</w:t>
      </w:r>
    </w:p>
    <w:p w14:paraId="512527B1">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9.2甲方向乙方提供的资料（包括但不限于文字资料、图片、音像作品）的知识产权均属甲方所有，除用于本合同之目的，乙方不得以任何方式使用。本合同项下的创作成果的知识产权归属甲方所有，乙方不得在未经甲方书面同意的情况下将创作成果用于与完成本合同规定的委托事项之外的任何用途。</w:t>
      </w:r>
    </w:p>
    <w:p w14:paraId="6F464425">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9.3 乙方应对甲方提供的或在本合同履行过程中接触到的一切有关甲方的信息、资料予以保密，特别是甲方的市场推广、策划方案的部分或全部及本协议内容严格保守秘密，未经甲方书面许可，不得向任何第三方透露；否则，</w:t>
      </w:r>
      <w:r>
        <w:rPr>
          <w:rFonts w:hint="eastAsia" w:asciiTheme="minorEastAsia" w:hAnsiTheme="minorEastAsia" w:eastAsiaTheme="minorEastAsia" w:cstheme="minorEastAsia"/>
          <w:color w:val="FF0000"/>
          <w:sz w:val="21"/>
          <w:szCs w:val="21"/>
          <w:lang w:eastAsia="zh-CN"/>
        </w:rPr>
        <w:t>应当向甲方支付</w:t>
      </w:r>
      <w:r>
        <w:rPr>
          <w:rFonts w:hint="eastAsia" w:asciiTheme="minorEastAsia" w:hAnsiTheme="minorEastAsia" w:eastAsiaTheme="minorEastAsia" w:cstheme="minorEastAsia"/>
          <w:color w:val="FF0000"/>
          <w:sz w:val="21"/>
          <w:szCs w:val="21"/>
          <w:lang w:val="en-US" w:eastAsia="zh-CN"/>
        </w:rPr>
        <w:t>伍万元作为</w:t>
      </w:r>
      <w:r>
        <w:rPr>
          <w:rFonts w:hint="eastAsia" w:asciiTheme="minorEastAsia" w:hAnsiTheme="minorEastAsia" w:eastAsiaTheme="minorEastAsia" w:cstheme="minorEastAsia"/>
          <w:color w:val="FF0000"/>
          <w:sz w:val="21"/>
          <w:szCs w:val="21"/>
          <w:lang w:eastAsia="zh-CN"/>
        </w:rPr>
        <w:t>违约金</w:t>
      </w:r>
      <w:r>
        <w:rPr>
          <w:rFonts w:hint="eastAsia" w:asciiTheme="minorEastAsia" w:hAnsiTheme="minorEastAsia" w:eastAsiaTheme="minorEastAsia" w:cstheme="minorEastAsia"/>
          <w:color w:val="000000"/>
          <w:sz w:val="21"/>
          <w:szCs w:val="21"/>
        </w:rPr>
        <w:t>，除此给甲方造成实际损失的，应按实际损失额向甲方赔偿相应损失。</w:t>
      </w:r>
    </w:p>
    <w:p w14:paraId="5D642D2F">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9.4 乙方应采取必要措施保证其员工无论是在职中还是离职后均承担同样的保密义务。</w:t>
      </w:r>
    </w:p>
    <w:p w14:paraId="16FA69F6">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9.5 本协议变更、解除和终止后保密条款对双方仍有约束力。</w:t>
      </w:r>
    </w:p>
    <w:p w14:paraId="1620B68B">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第十条 不可抗力</w:t>
      </w:r>
    </w:p>
    <w:p w14:paraId="34DBC6DA">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本</w:t>
      </w:r>
      <w:bookmarkStart w:id="64" w:name="_Hlk49085614"/>
      <w:r>
        <w:rPr>
          <w:rFonts w:hint="eastAsia" w:asciiTheme="minorEastAsia" w:hAnsiTheme="minorEastAsia" w:eastAsiaTheme="minorEastAsia" w:cstheme="minorEastAsia"/>
          <w:color w:val="000000"/>
          <w:sz w:val="21"/>
          <w:szCs w:val="21"/>
        </w:rPr>
        <w:t>合同有效期间内因自然灾害及因国家法律政策变更等不可抗力因素，造成本合同及其补充合同内容部分或全部不能履行，双方互不承担违约责任。但受不可抗力影响一方应在四十八小时内，将相关事件、可能引发后果等情况以书面形式通知另一方，并且在事件发生后的十五天内，向另一方提交有关权威部门的证明，及本合同（包括补充合同）约定义务与责任不能履行或需要延期的报告</w:t>
      </w:r>
      <w:bookmarkEnd w:id="64"/>
      <w:r>
        <w:rPr>
          <w:rFonts w:hint="eastAsia" w:asciiTheme="minorEastAsia" w:hAnsiTheme="minorEastAsia" w:eastAsiaTheme="minorEastAsia" w:cstheme="minorEastAsia"/>
          <w:color w:val="000000"/>
          <w:sz w:val="21"/>
          <w:szCs w:val="21"/>
        </w:rPr>
        <w:t>。</w:t>
      </w:r>
    </w:p>
    <w:p w14:paraId="2D48F58C">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bookmarkStart w:id="65" w:name="_Hlk49085629"/>
      <w:r>
        <w:rPr>
          <w:rFonts w:hint="eastAsia" w:asciiTheme="minorEastAsia" w:hAnsiTheme="minorEastAsia" w:eastAsiaTheme="minorEastAsia" w:cstheme="minorEastAsia"/>
          <w:b/>
          <w:bCs/>
          <w:color w:val="000000"/>
          <w:sz w:val="21"/>
          <w:szCs w:val="21"/>
        </w:rPr>
        <w:t>第十一条   送达地址</w:t>
      </w:r>
    </w:p>
    <w:p w14:paraId="5A0EF41F">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11.1本协议双方联系地址、联系人、联系方式如下：</w:t>
      </w:r>
    </w:p>
    <w:p w14:paraId="3893E155">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甲方：</w:t>
      </w:r>
    </w:p>
    <w:p w14:paraId="68684136">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乙方：</w:t>
      </w:r>
    </w:p>
    <w:p w14:paraId="2C9E2E4A">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除法律法规或监管规定另有强制性规定外，本协议履行过程中，甲、乙双方确认在本协议中填写的电话号码、邮箱、联系人、通讯地址等信息真实准确，为协议双方在履行本协议及主张、实现本协议所约定事宜过程中的通知和送达地址。在采用电子方式进行通知的情况下发送当日即视为送达。电话通知的情况下电话接通即视为送达，书面形式按如下规定确定送达日期：</w:t>
      </w:r>
    </w:p>
    <w:p w14:paraId="7C4C8F0B">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w:t>
      </w:r>
      <w:r>
        <w:rPr>
          <w:rFonts w:asciiTheme="minorEastAsia" w:hAnsiTheme="minorEastAsia" w:eastAsiaTheme="minorEastAsia" w:cstheme="minorEastAsia"/>
          <w:color w:val="000000"/>
          <w:sz w:val="21"/>
          <w:szCs w:val="21"/>
        </w:rPr>
        <w:t>1）以专人递送的，收件人签收之日视为送达（收件人拒收的，于拒收日视为送达）。</w:t>
      </w:r>
    </w:p>
    <w:p w14:paraId="46B86004">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w:t>
      </w:r>
      <w:r>
        <w:rPr>
          <w:rFonts w:asciiTheme="minorEastAsia" w:hAnsiTheme="minorEastAsia" w:eastAsiaTheme="minorEastAsia" w:cstheme="minorEastAsia"/>
          <w:color w:val="000000"/>
          <w:sz w:val="21"/>
          <w:szCs w:val="21"/>
        </w:rPr>
        <w:t>2）以快递、邮寄方式寄出的，以邮寄信息中显示的收件人（或他人）签收之日视为送达。</w:t>
      </w:r>
    </w:p>
    <w:p w14:paraId="3F064700">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11.2双方上述送达地址适用范围包括双方履行合同过程中各类通知、协议等文件以及就合同发生纠纷时相关文件和法律文书的送达，同时包括在争议进入民事诉讼程序后的一审、二审、审判监督和执行程序。</w:t>
      </w:r>
    </w:p>
    <w:p w14:paraId="5A33D7BE">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11.3如任何一方上述送达和通知地址发生变更的，应在发生变更之日起【三】日内通知相对方，如未及时按照本协议约定完成变更通知送达的，由此造成的损失由变更方自行承担。</w:t>
      </w:r>
    </w:p>
    <w:p w14:paraId="45E84BF4">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11.4因当事人提供的送达地址不准确、地址错误、送达地址变更后未及时依程序告知对方、指定联系人拒绝签收或者其他原因，导致通知、文件、材料或者法律文书未能被当事人实际接收的，邮寄送达的，以文书退回之日视为送达之日；直接送达的，送达人当场在送达回证上记明情况之日视为送达之日；应当履行送达地址变更通知义务的，以变更后的送达地址为有效送达地址。</w:t>
      </w:r>
    </w:p>
    <w:bookmarkEnd w:id="65"/>
    <w:p w14:paraId="09C21C0B">
      <w:pPr>
        <w:keepNext w:val="0"/>
        <w:keepLines w:val="0"/>
        <w:pageBreakBefore w:val="0"/>
        <w:widowControl/>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bCs/>
          <w:color w:val="000000"/>
          <w:sz w:val="21"/>
          <w:szCs w:val="21"/>
        </w:rPr>
        <w:t>第十二条   争议的解决</w:t>
      </w:r>
    </w:p>
    <w:p w14:paraId="674A249D">
      <w:pPr>
        <w:keepNext w:val="0"/>
        <w:keepLines w:val="0"/>
        <w:pageBreakBefore w:val="0"/>
        <w:widowControl/>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bookmarkStart w:id="66" w:name="_Hlk49085669"/>
      <w:r>
        <w:rPr>
          <w:rFonts w:hint="eastAsia" w:asciiTheme="minorEastAsia" w:hAnsiTheme="minorEastAsia" w:eastAsiaTheme="minorEastAsia" w:cstheme="minorEastAsia"/>
          <w:color w:val="000000"/>
          <w:sz w:val="21"/>
          <w:szCs w:val="21"/>
        </w:rPr>
        <w:t>12.1各方在本合同项下产生争议，应当首先友好协商解决。协商不成，任何一方均有权向甲方所在地人民法院起诉解决。。</w:t>
      </w:r>
    </w:p>
    <w:p w14:paraId="699833E8">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12.2本合同中任何条款的无效不应影响本合同其他条款的效力，在解决争议的过程中，各方应按本合同所有其他有效条款的约定继续履行本合同。</w:t>
      </w:r>
    </w:p>
    <w:bookmarkEnd w:id="66"/>
    <w:p w14:paraId="2E5A8D8F">
      <w:pPr>
        <w:keepNext w:val="0"/>
        <w:keepLines w:val="0"/>
        <w:pageBreakBefore w:val="0"/>
        <w:shd w:val="clear" w:color="auto" w:fill="FFFFFF"/>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 xml:space="preserve">第十三条 其他事项  </w:t>
      </w:r>
      <w:r>
        <w:rPr>
          <w:rFonts w:hint="eastAsia" w:asciiTheme="minorEastAsia" w:hAnsiTheme="minorEastAsia" w:eastAsiaTheme="minorEastAsia" w:cstheme="minorEastAsia"/>
          <w:color w:val="000000"/>
          <w:sz w:val="21"/>
          <w:szCs w:val="21"/>
        </w:rPr>
        <w:t xml:space="preserve">                                                                                                                                                                                                                                                                                                                                                                                                                                                                                                                                                                                                                                                                                                                                                                                                                                                                                                                                                                                                                                                                                                                                                                                                                                                                                                                                                                                                                                                                                                                                                                                                                                                                                                                                                                                                                                                                                                                                                                                                                                                                                                                                                                                                                                                                                                                                                                                                                                                                                                                                                                                                                                                                                                                                                                                                                                                                                                                                                                                                                                                                                                                                                                                                                                                                                                                                                                                                                                                                                                                                                                                                                                                                                                                                                                                                                                                                                                                                                                                                                                                                                                                                                                                                                </w:t>
      </w:r>
      <w:r>
        <w:rPr>
          <w:rFonts w:hint="eastAsia" w:asciiTheme="minorEastAsia" w:hAnsiTheme="minorEastAsia" w:eastAsiaTheme="minorEastAsia" w:cstheme="minorEastAsia"/>
          <w:color w:val="000000"/>
          <w:sz w:val="21"/>
          <w:szCs w:val="21"/>
        </w:rPr>
        <w:t xml:space="preserve">                                                                                                                                                                                                                                                                                                                                                                                                                                                                                                                                                                                                                                                                                                                                                                                                                                                                                                                                                                                                                                                                                                                                                                                                                                                                                                                                                                                                                                                                                                                                                                                                                                                                                                                                                                                                                                                                                                                                                                                                                                                                                                                                                                                                                                                                                                                                                                                                                                                                                                                                                                                                                                                                                                  </w:t>
      </w:r>
    </w:p>
    <w:p w14:paraId="53515333">
      <w:pPr>
        <w:keepNext w:val="0"/>
        <w:keepLines w:val="0"/>
        <w:pageBreakBefore w:val="0"/>
        <w:widowControl/>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bookmarkStart w:id="67" w:name="_Hlk49085691"/>
      <w:r>
        <w:rPr>
          <w:rFonts w:hint="eastAsia" w:asciiTheme="minorEastAsia" w:hAnsiTheme="minorEastAsia" w:eastAsiaTheme="minorEastAsia" w:cstheme="minorEastAsia"/>
          <w:color w:val="000000"/>
          <w:sz w:val="21"/>
          <w:szCs w:val="21"/>
        </w:rPr>
        <w:t>13.1本合同签订前10日内，乙方应向甲方提供下列证明文件或材料：</w:t>
      </w:r>
    </w:p>
    <w:p w14:paraId="13071446">
      <w:pPr>
        <w:keepNext w:val="0"/>
        <w:keepLines w:val="0"/>
        <w:pageBreakBefore w:val="0"/>
        <w:widowControl/>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13.1.1营业执照复印件、法定代表人身份证明文件，如为加盟项目，还须提供特许加盟的授权委托证明；</w:t>
      </w:r>
    </w:p>
    <w:p w14:paraId="41C0C315">
      <w:pPr>
        <w:keepNext w:val="0"/>
        <w:keepLines w:val="0"/>
        <w:pageBreakBefore w:val="0"/>
        <w:widowControl/>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13.1.2签字人如为代理人，本合同签字人的授权委托书；</w:t>
      </w:r>
    </w:p>
    <w:p w14:paraId="6395A104">
      <w:pPr>
        <w:keepNext w:val="0"/>
        <w:keepLines w:val="0"/>
        <w:pageBreakBefore w:val="0"/>
        <w:widowControl/>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13.1.3甲方要求提供的其它资料；</w:t>
      </w:r>
    </w:p>
    <w:p w14:paraId="3AB5086D">
      <w:pPr>
        <w:keepNext w:val="0"/>
        <w:keepLines w:val="0"/>
        <w:pageBreakBefore w:val="0"/>
        <w:widowControl/>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13.2双方一致同意不向传播媒介或公众或第三方透露本合同的内容；</w:t>
      </w:r>
    </w:p>
    <w:p w14:paraId="3E07A85C">
      <w:pPr>
        <w:keepNext w:val="0"/>
        <w:keepLines w:val="0"/>
        <w:pageBreakBefore w:val="0"/>
        <w:widowControl/>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13.3本合同经甲、乙双方法定代表人或授权代表签字、盖章后生效。</w:t>
      </w:r>
    </w:p>
    <w:p w14:paraId="10C8C0E5">
      <w:pPr>
        <w:keepNext w:val="0"/>
        <w:keepLines w:val="0"/>
        <w:pageBreakBefore w:val="0"/>
        <w:widowControl/>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13.4本合同正本一式【】份，甲方执【】份,乙方执【】份，均具有同等法律效力。</w:t>
      </w:r>
    </w:p>
    <w:p w14:paraId="76D965C9">
      <w:pPr>
        <w:keepNext w:val="0"/>
        <w:keepLines w:val="0"/>
        <w:pageBreakBefore w:val="0"/>
        <w:widowControl/>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13.5 以下文件共同构成合同不可分割的一部分，如相关合同文件内容产生冲突的，按照以下顺序确定优先解释和适用的文件：1.本合同协议书及合同附件、合同变更或者补充协议；2.中标通知书；3.招标文件（</w:t>
      </w:r>
      <w:r>
        <w:rPr>
          <w:rFonts w:hint="eastAsia" w:asciiTheme="minorEastAsia" w:hAnsiTheme="minorEastAsia" w:eastAsiaTheme="minorEastAsia" w:cstheme="minorEastAsia"/>
          <w:color w:val="000000"/>
          <w:sz w:val="21"/>
          <w:szCs w:val="21"/>
          <w:lang w:eastAsia="zh-CN"/>
        </w:rPr>
        <w:t>招标</w:t>
      </w:r>
      <w:r>
        <w:rPr>
          <w:rFonts w:asciiTheme="minorEastAsia" w:hAnsiTheme="minorEastAsia" w:eastAsiaTheme="minorEastAsia" w:cstheme="minorEastAsia"/>
          <w:color w:val="000000"/>
          <w:sz w:val="21"/>
          <w:szCs w:val="21"/>
        </w:rPr>
        <w:t>文件）及答疑； 4.投标文件（响应文件）及其附件；5.其他合同文件。</w:t>
      </w:r>
    </w:p>
    <w:bookmarkEnd w:id="67"/>
    <w:p w14:paraId="61F15944">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p>
    <w:p w14:paraId="7C2C4750">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p>
    <w:p w14:paraId="43AD5224">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b/>
          <w:bCs/>
          <w:color w:val="000000"/>
          <w:sz w:val="21"/>
          <w:szCs w:val="21"/>
        </w:rPr>
      </w:pPr>
      <w:bookmarkStart w:id="68" w:name="_Hlk49085733"/>
      <w:r>
        <w:rPr>
          <w:rFonts w:hint="eastAsia" w:asciiTheme="minorEastAsia" w:hAnsiTheme="minorEastAsia" w:eastAsiaTheme="minorEastAsia" w:cstheme="minorEastAsia"/>
          <w:b/>
          <w:bCs/>
          <w:color w:val="000000"/>
          <w:sz w:val="21"/>
          <w:szCs w:val="21"/>
        </w:rPr>
        <w:t xml:space="preserve">甲方（盖章）：                        </w:t>
      </w:r>
    </w:p>
    <w:p w14:paraId="619DF5D6">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法定代表人/授权代理人（签字）：</w:t>
      </w:r>
    </w:p>
    <w:p w14:paraId="04842141">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签约日期：    年  月  日</w:t>
      </w:r>
    </w:p>
    <w:p w14:paraId="0D04DB3A">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p>
    <w:p w14:paraId="32155F21">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乙方（盖章）：</w:t>
      </w:r>
    </w:p>
    <w:p w14:paraId="0260122E">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法定代表人/授权代理人（签字）：</w:t>
      </w:r>
    </w:p>
    <w:p w14:paraId="18F5968F">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签约日期：    年  月  日</w:t>
      </w:r>
      <w:bookmarkEnd w:id="68"/>
    </w:p>
    <w:p w14:paraId="0DBE4AAF">
      <w:pPr>
        <w:spacing w:before="120" w:beforeLines="50" w:after="72" w:afterLines="30" w:line="360" w:lineRule="auto"/>
        <w:rPr>
          <w:rFonts w:hint="eastAsia" w:ascii="宋体" w:hAnsi="宋体" w:cs="宋体"/>
          <w:color w:val="000000"/>
          <w:szCs w:val="21"/>
        </w:rPr>
      </w:pPr>
      <w:r>
        <w:rPr>
          <w:rFonts w:hint="eastAsia" w:ascii="宋体" w:hAnsi="宋体" w:cs="宋体"/>
          <w:b/>
          <w:kern w:val="0"/>
          <w:sz w:val="24"/>
        </w:rPr>
        <w:t>备注：本合同的约定如与本项目</w:t>
      </w:r>
      <w:r>
        <w:rPr>
          <w:rFonts w:hint="eastAsia" w:cs="宋体"/>
          <w:b/>
          <w:kern w:val="0"/>
          <w:sz w:val="24"/>
          <w:lang w:val="en-US" w:eastAsia="zh-CN"/>
        </w:rPr>
        <w:t>招标</w:t>
      </w:r>
      <w:r>
        <w:rPr>
          <w:rFonts w:hint="eastAsia" w:ascii="宋体" w:hAnsi="宋体" w:cs="宋体"/>
          <w:b/>
          <w:kern w:val="0"/>
          <w:sz w:val="24"/>
        </w:rPr>
        <w:t>文件的投标人须知前附表和招标人要求的约定</w:t>
      </w:r>
      <w:r>
        <w:rPr>
          <w:rFonts w:hint="eastAsia" w:cs="宋体"/>
          <w:b/>
          <w:kern w:val="0"/>
          <w:sz w:val="24"/>
        </w:rPr>
        <w:t>有冲突的</w:t>
      </w:r>
      <w:r>
        <w:rPr>
          <w:rFonts w:hint="eastAsia" w:ascii="宋体" w:hAnsi="宋体" w:cs="宋体"/>
          <w:b/>
          <w:kern w:val="0"/>
          <w:sz w:val="24"/>
        </w:rPr>
        <w:t>，以投标人须知前附表和招标人要求的约定为准。</w:t>
      </w:r>
    </w:p>
    <w:p w14:paraId="1397E2DC">
      <w:pPr>
        <w:pStyle w:val="4"/>
      </w:pPr>
    </w:p>
    <w:p w14:paraId="74B9A9B6">
      <w:pPr>
        <w:keepNext w:val="0"/>
        <w:keepLines w:val="0"/>
        <w:pageBreakBefore/>
        <w:widowControl w:val="0"/>
        <w:kinsoku/>
        <w:wordWrap/>
        <w:overflowPunct/>
        <w:topLinePunct w:val="0"/>
        <w:autoSpaceDE/>
        <w:autoSpaceDN/>
        <w:bidi w:val="0"/>
        <w:adjustRightInd/>
        <w:snapToGrid/>
        <w:spacing w:before="313" w:beforeLines="100" w:after="313" w:afterLines="100" w:line="500" w:lineRule="exact"/>
        <w:jc w:val="center"/>
        <w:textAlignment w:val="auto"/>
        <w:outlineLvl w:val="0"/>
        <w:rPr>
          <w:rFonts w:hint="eastAsia" w:asciiTheme="minorEastAsia" w:hAnsiTheme="minorEastAsia" w:eastAsiaTheme="minorEastAsia" w:cstheme="minorEastAsia"/>
          <w:b/>
          <w:bCs w:val="0"/>
          <w:sz w:val="44"/>
          <w:szCs w:val="44"/>
        </w:rPr>
      </w:pPr>
      <w:r>
        <w:rPr>
          <w:rFonts w:hint="eastAsia" w:asciiTheme="minorEastAsia" w:hAnsiTheme="minorEastAsia" w:eastAsiaTheme="minorEastAsia" w:cstheme="minorEastAsia"/>
          <w:b/>
          <w:bCs w:val="0"/>
          <w:sz w:val="44"/>
          <w:szCs w:val="44"/>
        </w:rPr>
        <w:t>廉  政  协  议</w:t>
      </w:r>
    </w:p>
    <w:p w14:paraId="07E94246">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p>
    <w:p w14:paraId="10AAEE8C">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甲方：</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 xml:space="preserve">  </w:t>
      </w:r>
    </w:p>
    <w:p w14:paraId="233E57FC">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u w:val="single"/>
        </w:rPr>
      </w:pPr>
      <w:r>
        <w:rPr>
          <w:rFonts w:hint="eastAsia" w:asciiTheme="minorEastAsia" w:hAnsiTheme="minorEastAsia" w:eastAsiaTheme="minorEastAsia" w:cstheme="minorEastAsia"/>
          <w:sz w:val="21"/>
          <w:szCs w:val="21"/>
        </w:rPr>
        <w:t>乙方：</w:t>
      </w:r>
      <w:r>
        <w:rPr>
          <w:rFonts w:hint="eastAsia" w:asciiTheme="minorEastAsia" w:hAnsiTheme="minorEastAsia" w:eastAsiaTheme="minorEastAsia" w:cstheme="minorEastAsia"/>
          <w:sz w:val="21"/>
          <w:szCs w:val="21"/>
          <w:u w:val="single"/>
        </w:rPr>
        <w:t xml:space="preserve">                        </w:t>
      </w:r>
    </w:p>
    <w:p w14:paraId="7A69E6A6">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w:t>
      </w:r>
    </w:p>
    <w:p w14:paraId="06702B24">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为进一步完善监督制约机制，防止发生各种牟取不正当利益的违法违纪行为，促进双方诚信经营、廉洁从业，防范商业贿赂，保护国家、集体和当事人的合法权益，根据国家有关法律法规和省、市廉政建设的规定，甲乙双方自愿签订本廉政协议，共同遵照执行。</w:t>
      </w:r>
    </w:p>
    <w:p w14:paraId="1F0E92BB">
      <w:pPr>
        <w:keepNext w:val="0"/>
        <w:keepLines w:val="0"/>
        <w:kinsoku/>
        <w:wordWrap/>
        <w:overflowPunct/>
        <w:topLinePunct w:val="0"/>
        <w:autoSpaceDE/>
        <w:autoSpaceDN/>
        <w:bidi w:val="0"/>
        <w:spacing w:line="500" w:lineRule="exact"/>
        <w:ind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第一条</w:t>
      </w:r>
      <w:r>
        <w:rPr>
          <w:rFonts w:hint="eastAsia" w:asciiTheme="minorEastAsia" w:hAnsiTheme="minorEastAsia" w:eastAsiaTheme="minorEastAsia" w:cstheme="minorEastAsia"/>
          <w:sz w:val="21"/>
          <w:szCs w:val="21"/>
        </w:rPr>
        <w:t xml:space="preserve">  甲乙双方的权利和义务</w:t>
      </w:r>
    </w:p>
    <w:p w14:paraId="574E1E92">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甲乙双方自觉遵守《中华人民共和国反不正当竞争法》、国家工商行政管理局《关于禁止商业贿赂行为的暂行规定》、国家最高人民检察院、最高人民法院《关于办理受贿刑事案件适用法律若干问题的意见》及相关法律法规和廉政建设的规定。</w:t>
      </w:r>
    </w:p>
    <w:p w14:paraId="6B8A118C">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（二）严格执行合同的要求，自觉履行合同约定的相关义务。</w:t>
      </w:r>
    </w:p>
    <w:p w14:paraId="01E87FAD">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（三）在业务活动中坚持公开、公正、诚信、透明的原则，不得损害国家、集体利益。</w:t>
      </w:r>
    </w:p>
    <w:p w14:paraId="5DD58DED">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（四）建立健全廉政制度，开展廉政教育，公布举报电话，监督并认真查处违法违纪行为。</w:t>
      </w:r>
    </w:p>
    <w:p w14:paraId="3D28F08F">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（五）发现对方在业务活动中有违反廉政规定的行为，应及时提醒对方纠正。情节严重的，应向其上级有关部门举报、建议给予处理，并有权要求告知处理结果。</w:t>
      </w:r>
    </w:p>
    <w:p w14:paraId="3957F1D2">
      <w:pPr>
        <w:keepNext w:val="0"/>
        <w:keepLines w:val="0"/>
        <w:kinsoku/>
        <w:wordWrap/>
        <w:overflowPunct/>
        <w:topLinePunct w:val="0"/>
        <w:autoSpaceDE/>
        <w:autoSpaceDN/>
        <w:bidi w:val="0"/>
        <w:spacing w:line="500" w:lineRule="exact"/>
        <w:ind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第二条</w:t>
      </w:r>
      <w:r>
        <w:rPr>
          <w:rFonts w:hint="eastAsia" w:asciiTheme="minorEastAsia" w:hAnsiTheme="minorEastAsia" w:eastAsiaTheme="minorEastAsia" w:cstheme="minorEastAsia"/>
          <w:sz w:val="21"/>
          <w:szCs w:val="21"/>
        </w:rPr>
        <w:t xml:space="preserve">  甲方的义务</w:t>
      </w:r>
    </w:p>
    <w:p w14:paraId="5C699FF0">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(一)甲方及其工作人员不得索要或接受乙方的礼金、有价证券和贵重物品，不得在乙方报销任何应由甲方单位或个人支付的费用等。</w:t>
      </w:r>
    </w:p>
    <w:p w14:paraId="29B6FE4A">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14:paraId="282A403E">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（三）甲方及其工作人员不得要求或者接受乙方为其住房装修、婚丧嫁娶活动、配偶子女工作安排以及出国出境、旅游等提供方便等。</w:t>
      </w:r>
    </w:p>
    <w:p w14:paraId="7944E19F">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（四）甲方工作人员不得在乙方有关联的企业兼职，不得向乙方介绍家属或者亲友从事与甲方业务有关的经济活动。</w:t>
      </w:r>
    </w:p>
    <w:p w14:paraId="3031FB86">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（五）甲方工作人员不得以明显低于市场的价格向乙方购买房屋、汽车等物品；不得以明显高于市场的价格向乙方出售房屋、汽车等物品；不得以其他交易形式非法收受请托人财物。</w:t>
      </w:r>
    </w:p>
    <w:p w14:paraId="17DDB4A7">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（六）甲方工作人员不得利用职务之便收受乙方以回扣、手续费、加班费、咨询费、劳务费、协调费等各种名义给予或赠送的钱物。</w:t>
      </w:r>
    </w:p>
    <w:p w14:paraId="2F598CB2">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（七）甲方工作人员不得接受乙方给予或赠送的干股或红利。</w:t>
      </w:r>
    </w:p>
    <w:p w14:paraId="6EBA6C14">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（八）甲方任何人不得以个人的名义向乙方推荐设备、部件等供货商以及其他合作单位。</w:t>
      </w:r>
    </w:p>
    <w:p w14:paraId="71DB1608">
      <w:pPr>
        <w:keepNext w:val="0"/>
        <w:keepLines w:val="0"/>
        <w:kinsoku/>
        <w:wordWrap/>
        <w:overflowPunct/>
        <w:topLinePunct w:val="0"/>
        <w:autoSpaceDE/>
        <w:autoSpaceDN/>
        <w:bidi w:val="0"/>
        <w:spacing w:line="500" w:lineRule="exact"/>
        <w:ind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 xml:space="preserve">第三条  </w:t>
      </w:r>
      <w:r>
        <w:rPr>
          <w:rFonts w:hint="eastAsia" w:asciiTheme="minorEastAsia" w:hAnsiTheme="minorEastAsia" w:eastAsiaTheme="minorEastAsia" w:cstheme="minorEastAsia"/>
          <w:sz w:val="21"/>
          <w:szCs w:val="21"/>
        </w:rPr>
        <w:t>乙方的义务</w:t>
      </w:r>
    </w:p>
    <w:p w14:paraId="6766000B">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(一)乙方不得以任何理由向甲方及其工作人员行贿或馈赠礼金、有价证券、贵重礼品。</w:t>
      </w:r>
    </w:p>
    <w:p w14:paraId="5C973A0A">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（二)乙方不得以任何名义为甲方及其工作人员报销应由甲方单位或个人支付的任何费用。</w:t>
      </w:r>
    </w:p>
    <w:p w14:paraId="26D5BA38">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(三)乙方不得以任何理由安排甲方工作人员参加可能影响相关业务公开、公正、公平性的宴请及娱乐活动。</w:t>
      </w:r>
    </w:p>
    <w:p w14:paraId="103EF39B">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（四）乙方不得为甲方单位和个人购置或提供通讯工具和高档办公用品等物品，也不得为甲方提供与工作无关的房屋、汽车等。</w:t>
      </w:r>
    </w:p>
    <w:p w14:paraId="18B45CBA">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（五）乙方不得与甲方工作人员就合同中的质量、数量、价格、工程量、验收等条款进行私下商谈或者达成默契。</w:t>
      </w:r>
    </w:p>
    <w:p w14:paraId="06D69223">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（六）乙方不得以回扣、手续费、加班费、咨询费、劳务费等各种名义向甲方工作人员给予或赠送钱物。</w:t>
      </w:r>
    </w:p>
    <w:p w14:paraId="4340EBB3">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（七）乙方不得向甲方工作人员提供干股或红利。</w:t>
      </w:r>
    </w:p>
    <w:p w14:paraId="51EE3AD6">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（八）乙方须按文旅博览集团纪委要求开展相关工作。</w:t>
      </w:r>
    </w:p>
    <w:p w14:paraId="56A2173E">
      <w:pPr>
        <w:keepNext w:val="0"/>
        <w:keepLines w:val="0"/>
        <w:kinsoku/>
        <w:wordWrap/>
        <w:overflowPunct/>
        <w:topLinePunct w:val="0"/>
        <w:autoSpaceDE/>
        <w:autoSpaceDN/>
        <w:bidi w:val="0"/>
        <w:spacing w:line="500" w:lineRule="exact"/>
        <w:ind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第四条</w:t>
      </w:r>
      <w:r>
        <w:rPr>
          <w:rFonts w:hint="eastAsia" w:asciiTheme="minorEastAsia" w:hAnsiTheme="minorEastAsia" w:eastAsiaTheme="minorEastAsia" w:cstheme="minorEastAsia"/>
          <w:sz w:val="21"/>
          <w:szCs w:val="21"/>
        </w:rPr>
        <w:t xml:space="preserve">  违约责任</w:t>
      </w:r>
    </w:p>
    <w:p w14:paraId="38AF3196">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（一）甲方及其工作人员违反本协议第一、二条规定。甲方按管理权限，对相关责任人依据有关规定给予党纪、政纪处分或组织处理；涉嫌犯罪的，移交司法机关追究刑事责任。</w:t>
      </w:r>
    </w:p>
    <w:p w14:paraId="2FB07D83">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投诉联系部门：</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rPr>
        <w:t>。联系电话</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rPr>
        <w:t>，举报邮箱：</w:t>
      </w:r>
      <w:r>
        <w:rPr>
          <w:rFonts w:hint="eastAsia" w:asciiTheme="minorEastAsia" w:hAnsiTheme="minorEastAsia" w:eastAsiaTheme="minorEastAsia" w:cstheme="minorEastAsia"/>
          <w:sz w:val="21"/>
          <w:szCs w:val="21"/>
          <w:u w:val="single"/>
          <w:lang w:val="en-US" w:eastAsia="zh-CN"/>
        </w:rPr>
        <w:t xml:space="preserve">                </w:t>
      </w:r>
    </w:p>
    <w:p w14:paraId="57AA02C1">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（二）乙方及其工作人员违反本协议第一、三条规定。根据具体情节和造成的后果，甲方有权依据法律法规及合同约定对乙方采取以下一种或多种处理办法：</w:t>
      </w:r>
    </w:p>
    <w:p w14:paraId="7CDA185B">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1．向建设行政部门、招投标管理部门及乙方上级主管部门通报，建议作出相应处理； </w:t>
      </w:r>
    </w:p>
    <w:p w14:paraId="16349918">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2．甲方有权扣除乙方履约保证金全部或部分（视情节严重性而定）；</w:t>
      </w:r>
    </w:p>
    <w:p w14:paraId="0FA780D3">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3．乙方一定期限内（6个月至5年，具体由甲方根据情况而定）不得参与甲方作为发包人（业主）的工程项目投标和物资采购等相关业务；</w:t>
      </w:r>
    </w:p>
    <w:p w14:paraId="4386D530">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4．终止或解除双方已签订的包括（不限于）本合同在内的所有合同。</w:t>
      </w:r>
    </w:p>
    <w:p w14:paraId="4262831A">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甲方作出的处理意见，乙方应无条件接受并承担给甲方造成的损失，全额返还通过不正当手段从甲方获取的非法所得，并承担相应的法律责任。</w:t>
      </w:r>
    </w:p>
    <w:p w14:paraId="01196A14">
      <w:pPr>
        <w:keepNext w:val="0"/>
        <w:keepLines w:val="0"/>
        <w:kinsoku/>
        <w:wordWrap/>
        <w:overflowPunct/>
        <w:topLinePunct w:val="0"/>
        <w:autoSpaceDE/>
        <w:autoSpaceDN/>
        <w:bidi w:val="0"/>
        <w:spacing w:line="500" w:lineRule="exact"/>
        <w:ind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第五条</w:t>
      </w:r>
      <w:r>
        <w:rPr>
          <w:rFonts w:hint="eastAsia" w:asciiTheme="minorEastAsia" w:hAnsiTheme="minorEastAsia" w:eastAsiaTheme="minorEastAsia" w:cstheme="minorEastAsia"/>
          <w:sz w:val="21"/>
          <w:szCs w:val="21"/>
        </w:rPr>
        <w:t xml:space="preserve">  双方约定</w:t>
      </w:r>
    </w:p>
    <w:p w14:paraId="590B49F0">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本协议由双方或双方上级单位负责监督。可由甲方或甲方上级单位的纪检监察部门约请乙方或乙方上级单位的纪检监察部门对本协议履行情况进行检查，提出在本协议规定范围内的裁定意见。</w:t>
      </w:r>
    </w:p>
    <w:p w14:paraId="72906D94">
      <w:pPr>
        <w:keepNext w:val="0"/>
        <w:keepLines w:val="0"/>
        <w:kinsoku/>
        <w:wordWrap/>
        <w:overflowPunct/>
        <w:topLinePunct w:val="0"/>
        <w:autoSpaceDE/>
        <w:autoSpaceDN/>
        <w:bidi w:val="0"/>
        <w:spacing w:line="500" w:lineRule="exact"/>
        <w:ind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 xml:space="preserve">第六条  </w:t>
      </w:r>
      <w:r>
        <w:rPr>
          <w:rFonts w:hint="eastAsia" w:asciiTheme="minorEastAsia" w:hAnsiTheme="minorEastAsia" w:eastAsiaTheme="minorEastAsia" w:cstheme="minorEastAsia"/>
          <w:sz w:val="21"/>
          <w:szCs w:val="21"/>
        </w:rPr>
        <w:t xml:space="preserve">本协议有效期为甲乙双方签署之日起至合同终止。  </w:t>
      </w:r>
    </w:p>
    <w:p w14:paraId="41B73B0D">
      <w:pPr>
        <w:keepNext w:val="0"/>
        <w:keepLines w:val="0"/>
        <w:kinsoku/>
        <w:wordWrap/>
        <w:overflowPunct/>
        <w:topLinePunct w:val="0"/>
        <w:autoSpaceDE/>
        <w:autoSpaceDN/>
        <w:bidi w:val="0"/>
        <w:spacing w:line="500" w:lineRule="exact"/>
        <w:ind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 xml:space="preserve">第七条 </w:t>
      </w:r>
      <w:r>
        <w:rPr>
          <w:rFonts w:hint="eastAsia" w:asciiTheme="minorEastAsia" w:hAnsiTheme="minorEastAsia" w:eastAsiaTheme="minorEastAsia" w:cstheme="minorEastAsia"/>
          <w:sz w:val="21"/>
          <w:szCs w:val="21"/>
        </w:rPr>
        <w:t xml:space="preserve"> 本协议作为合同的附件，与本合同具有同等法律效力。</w:t>
      </w:r>
    </w:p>
    <w:p w14:paraId="5FF550CE">
      <w:pPr>
        <w:keepNext w:val="0"/>
        <w:keepLines w:val="0"/>
        <w:kinsoku/>
        <w:wordWrap/>
        <w:overflowPunct/>
        <w:topLinePunct w:val="0"/>
        <w:autoSpaceDE/>
        <w:autoSpaceDN/>
        <w:bidi w:val="0"/>
        <w:spacing w:line="500" w:lineRule="exact"/>
        <w:textAlignment w:val="auto"/>
        <w:rPr>
          <w:rFonts w:hint="eastAsia" w:asciiTheme="minorEastAsia" w:hAnsiTheme="minorEastAsia" w:eastAsiaTheme="minorEastAsia" w:cstheme="minorEastAsia"/>
          <w:sz w:val="21"/>
          <w:szCs w:val="21"/>
        </w:rPr>
      </w:pPr>
    </w:p>
    <w:p w14:paraId="7FBE82BA">
      <w:pPr>
        <w:keepNext w:val="0"/>
        <w:keepLines w:val="0"/>
        <w:kinsoku/>
        <w:wordWrap/>
        <w:overflowPunct/>
        <w:topLinePunct w:val="0"/>
        <w:autoSpaceDE/>
        <w:autoSpaceDN/>
        <w:bidi w:val="0"/>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甲方（盖章）：                   乙方（盖章）：</w:t>
      </w:r>
    </w:p>
    <w:p w14:paraId="212CE096">
      <w:pPr>
        <w:keepNext w:val="0"/>
        <w:keepLines w:val="0"/>
        <w:kinsoku/>
        <w:wordWrap/>
        <w:overflowPunct/>
        <w:topLinePunct w:val="0"/>
        <w:autoSpaceDE/>
        <w:autoSpaceDN/>
        <w:bidi w:val="0"/>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法定代表人或</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 xml:space="preserve">                    法定代表人或</w:t>
      </w:r>
    </w:p>
    <w:p w14:paraId="0A91ABD7">
      <w:pPr>
        <w:keepNext w:val="0"/>
        <w:keepLines w:val="0"/>
        <w:kinsoku/>
        <w:wordWrap/>
        <w:overflowPunct/>
        <w:topLinePunct w:val="0"/>
        <w:autoSpaceDE/>
        <w:autoSpaceDN/>
        <w:bidi w:val="0"/>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授权代表：   (职务)               授权代表：  （职务）</w:t>
      </w:r>
    </w:p>
    <w:p w14:paraId="1719D25E">
      <w:pPr>
        <w:keepNext w:val="0"/>
        <w:keepLines w:val="0"/>
        <w:kinsoku/>
        <w:wordWrap/>
        <w:overflowPunct/>
        <w:topLinePunct w:val="0"/>
        <w:autoSpaceDE/>
        <w:autoSpaceDN/>
        <w:bidi w:val="0"/>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姓名     </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 xml:space="preserve">                       姓名</w:t>
      </w:r>
    </w:p>
    <w:p w14:paraId="35A672D2">
      <w:pPr>
        <w:keepNext w:val="0"/>
        <w:keepLines w:val="0"/>
        <w:kinsoku/>
        <w:wordWrap/>
        <w:overflowPunct/>
        <w:topLinePunct w:val="0"/>
        <w:autoSpaceDE/>
        <w:autoSpaceDN/>
        <w:bidi w:val="0"/>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签字：                            签字：</w:t>
      </w:r>
    </w:p>
    <w:p w14:paraId="2C85D639">
      <w:pPr>
        <w:keepNext w:val="0"/>
        <w:keepLines w:val="0"/>
        <w:kinsoku/>
        <w:wordWrap/>
        <w:overflowPunct/>
        <w:topLinePunct w:val="0"/>
        <w:autoSpaceDE/>
        <w:autoSpaceDN/>
        <w:bidi w:val="0"/>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廉政监督联系人                    廉政监督联系人</w:t>
      </w:r>
    </w:p>
    <w:p w14:paraId="41C0652F">
      <w:pPr>
        <w:keepNext w:val="0"/>
        <w:keepLines w:val="0"/>
        <w:kinsoku/>
        <w:wordWrap/>
        <w:overflowPunct/>
        <w:topLinePunct w:val="0"/>
        <w:autoSpaceDE/>
        <w:autoSpaceDN/>
        <w:bidi w:val="0"/>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姓名                              姓名</w:t>
      </w:r>
    </w:p>
    <w:p w14:paraId="02565936">
      <w:pPr>
        <w:keepNext w:val="0"/>
        <w:keepLines w:val="0"/>
        <w:kinsoku/>
        <w:wordWrap/>
        <w:overflowPunct/>
        <w:topLinePunct w:val="0"/>
        <w:autoSpaceDE/>
        <w:autoSpaceDN/>
        <w:bidi w:val="0"/>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签字：                            签字：</w:t>
      </w:r>
    </w:p>
    <w:p w14:paraId="3918D267">
      <w:pPr>
        <w:keepNext w:val="0"/>
        <w:keepLines w:val="0"/>
        <w:kinsoku/>
        <w:wordWrap/>
        <w:overflowPunct/>
        <w:topLinePunct w:val="0"/>
        <w:autoSpaceDE/>
        <w:autoSpaceDN/>
        <w:bidi w:val="0"/>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电话：</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 xml:space="preserve">               电话：</w:t>
      </w:r>
    </w:p>
    <w:p w14:paraId="36994A9A">
      <w:pPr>
        <w:keepNext w:val="0"/>
        <w:keepLines w:val="0"/>
        <w:kinsoku/>
        <w:wordWrap/>
        <w:overflowPunct/>
        <w:topLinePunct w:val="0"/>
        <w:autoSpaceDE/>
        <w:autoSpaceDN/>
        <w:bidi w:val="0"/>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地址：                            地址：         </w:t>
      </w:r>
    </w:p>
    <w:p w14:paraId="4D967653">
      <w:pPr>
        <w:keepNext w:val="0"/>
        <w:keepLines w:val="0"/>
        <w:kinsoku/>
        <w:wordWrap/>
        <w:overflowPunct/>
        <w:topLinePunct w:val="0"/>
        <w:autoSpaceDE/>
        <w:autoSpaceDN/>
        <w:bidi w:val="0"/>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日期：                            日期：</w:t>
      </w:r>
    </w:p>
    <w:p w14:paraId="34D67789">
      <w:pPr>
        <w:spacing w:before="312" w:after="156" w:line="360" w:lineRule="auto"/>
        <w:ind w:firstLine="562"/>
        <w:jc w:val="center"/>
        <w:outlineLvl w:val="0"/>
        <w:rPr>
          <w:rFonts w:hint="eastAsia" w:ascii="Times New Roman" w:hAnsi="Times New Roman" w:cs="Times New Roman" w:eastAsiaTheme="minorEastAsia"/>
          <w:b/>
          <w:sz w:val="28"/>
        </w:rPr>
      </w:pPr>
    </w:p>
    <w:p w14:paraId="33C47DA1">
      <w:pPr>
        <w:spacing w:before="312" w:after="156" w:line="360" w:lineRule="auto"/>
        <w:ind w:firstLine="562"/>
        <w:jc w:val="center"/>
        <w:outlineLvl w:val="0"/>
        <w:rPr>
          <w:rFonts w:hint="eastAsia" w:ascii="Times New Roman" w:hAnsi="Times New Roman" w:cs="Times New Roman" w:eastAsiaTheme="minorEastAsia"/>
          <w:b/>
          <w:sz w:val="28"/>
        </w:rPr>
      </w:pPr>
      <w:r>
        <w:rPr>
          <w:rFonts w:hint="eastAsia" w:ascii="Times New Roman" w:hAnsi="Times New Roman" w:cs="Times New Roman" w:eastAsiaTheme="minorEastAsia"/>
          <w:b/>
          <w:sz w:val="28"/>
        </w:rPr>
        <w:t>第六章  投标文件格式</w:t>
      </w:r>
      <w:bookmarkEnd w:id="57"/>
    </w:p>
    <w:p w14:paraId="46F95A96">
      <w:pPr>
        <w:spacing w:line="500" w:lineRule="exact"/>
        <w:jc w:val="center"/>
        <w:rPr>
          <w:rFonts w:ascii="Times New Roman" w:hAnsi="Times New Roman" w:cs="Times New Roman" w:eastAsiaTheme="minorEastAsia"/>
          <w:b/>
          <w:bCs/>
          <w:sz w:val="28"/>
          <w:szCs w:val="28"/>
          <w:highlight w:val="yellow"/>
        </w:rPr>
      </w:pPr>
      <w:r>
        <w:rPr>
          <w:rFonts w:hint="eastAsia"/>
          <w:b/>
          <w:bCs/>
          <w:sz w:val="28"/>
          <w:szCs w:val="28"/>
          <w:u w:val="none"/>
          <w:lang w:val="en-US" w:eastAsia="zh-CN"/>
        </w:rPr>
        <w:t>安徽泓瑞嘉珑酒店管理有限公司</w:t>
      </w:r>
      <w:r>
        <w:rPr>
          <w:rFonts w:hint="eastAsia"/>
          <w:b/>
          <w:bCs/>
          <w:color w:val="auto"/>
          <w:spacing w:val="20"/>
          <w:sz w:val="28"/>
          <w:szCs w:val="28"/>
          <w:highlight w:val="none"/>
          <w:u w:val="none"/>
          <w:lang w:val="en-US" w:eastAsia="zh-CN"/>
        </w:rPr>
        <w:t>清洁剂</w:t>
      </w:r>
      <w:r>
        <w:rPr>
          <w:rFonts w:hint="eastAsia"/>
          <w:b/>
          <w:bCs/>
          <w:color w:val="auto"/>
          <w:spacing w:val="20"/>
          <w:sz w:val="28"/>
          <w:szCs w:val="28"/>
          <w:highlight w:val="none"/>
          <w:u w:val="none"/>
          <w:lang w:eastAsia="zh-CN"/>
        </w:rPr>
        <w:t>采购</w:t>
      </w:r>
    </w:p>
    <w:p w14:paraId="0A076131">
      <w:pPr>
        <w:spacing w:line="900" w:lineRule="exact"/>
        <w:jc w:val="center"/>
        <w:rPr>
          <w:rFonts w:ascii="Times New Roman" w:hAnsi="Times New Roman" w:cs="Times New Roman" w:eastAsiaTheme="minorEastAsia"/>
          <w:b/>
          <w:sz w:val="72"/>
        </w:rPr>
      </w:pPr>
    </w:p>
    <w:p w14:paraId="3C6C10B7">
      <w:pPr>
        <w:spacing w:line="900" w:lineRule="exact"/>
        <w:jc w:val="center"/>
        <w:rPr>
          <w:rFonts w:ascii="Times New Roman" w:hAnsi="Times New Roman" w:cs="Times New Roman" w:eastAsiaTheme="minorEastAsia"/>
          <w:b/>
          <w:sz w:val="72"/>
        </w:rPr>
      </w:pPr>
      <w:r>
        <w:rPr>
          <w:rFonts w:ascii="Times New Roman" w:hAnsi="Times New Roman" w:cs="Times New Roman" w:eastAsiaTheme="minorEastAsia"/>
          <w:b/>
          <w:sz w:val="72"/>
        </w:rPr>
        <w:t>投</w:t>
      </w:r>
    </w:p>
    <w:p w14:paraId="5D31C3C5">
      <w:pPr>
        <w:spacing w:line="900" w:lineRule="exact"/>
        <w:jc w:val="center"/>
        <w:rPr>
          <w:rFonts w:ascii="Times New Roman" w:hAnsi="Times New Roman" w:cs="Times New Roman" w:eastAsiaTheme="minorEastAsia"/>
          <w:b/>
          <w:sz w:val="72"/>
        </w:rPr>
      </w:pPr>
    </w:p>
    <w:p w14:paraId="734A3A28">
      <w:pPr>
        <w:spacing w:line="900" w:lineRule="exact"/>
        <w:jc w:val="center"/>
        <w:rPr>
          <w:rFonts w:ascii="Times New Roman" w:hAnsi="Times New Roman" w:cs="Times New Roman" w:eastAsiaTheme="minorEastAsia"/>
          <w:b/>
          <w:sz w:val="72"/>
        </w:rPr>
      </w:pPr>
      <w:r>
        <w:rPr>
          <w:rFonts w:ascii="Times New Roman" w:hAnsi="Times New Roman" w:cs="Times New Roman" w:eastAsiaTheme="minorEastAsia"/>
          <w:b/>
          <w:sz w:val="72"/>
        </w:rPr>
        <w:t>标</w:t>
      </w:r>
    </w:p>
    <w:p w14:paraId="13B7368C">
      <w:pPr>
        <w:spacing w:line="900" w:lineRule="exact"/>
        <w:jc w:val="center"/>
        <w:rPr>
          <w:rFonts w:ascii="Times New Roman" w:hAnsi="Times New Roman" w:cs="Times New Roman" w:eastAsiaTheme="minorEastAsia"/>
          <w:b/>
          <w:sz w:val="72"/>
        </w:rPr>
      </w:pPr>
    </w:p>
    <w:p w14:paraId="64881B9C">
      <w:pPr>
        <w:spacing w:line="900" w:lineRule="exact"/>
        <w:jc w:val="center"/>
        <w:rPr>
          <w:rFonts w:ascii="Times New Roman" w:hAnsi="Times New Roman" w:cs="Times New Roman" w:eastAsiaTheme="minorEastAsia"/>
          <w:b/>
          <w:sz w:val="72"/>
        </w:rPr>
      </w:pPr>
      <w:r>
        <w:rPr>
          <w:rFonts w:ascii="Times New Roman" w:hAnsi="Times New Roman" w:cs="Times New Roman" w:eastAsiaTheme="minorEastAsia"/>
          <w:b/>
          <w:sz w:val="72"/>
        </w:rPr>
        <w:t>文</w:t>
      </w:r>
    </w:p>
    <w:p w14:paraId="1EA82089">
      <w:pPr>
        <w:spacing w:line="900" w:lineRule="exact"/>
        <w:jc w:val="center"/>
        <w:rPr>
          <w:rFonts w:ascii="Times New Roman" w:hAnsi="Times New Roman" w:cs="Times New Roman" w:eastAsiaTheme="minorEastAsia"/>
          <w:b/>
          <w:sz w:val="72"/>
        </w:rPr>
      </w:pPr>
    </w:p>
    <w:p w14:paraId="2EEEB388">
      <w:pPr>
        <w:jc w:val="center"/>
        <w:rPr>
          <w:rFonts w:ascii="Times New Roman" w:hAnsi="Times New Roman" w:cs="Times New Roman" w:eastAsiaTheme="minorEastAsia"/>
          <w:b/>
          <w:sz w:val="72"/>
        </w:rPr>
      </w:pPr>
      <w:r>
        <w:rPr>
          <w:rFonts w:ascii="Times New Roman" w:hAnsi="Times New Roman" w:cs="Times New Roman" w:eastAsiaTheme="minorEastAsia"/>
          <w:b/>
          <w:sz w:val="72"/>
        </w:rPr>
        <w:t>件</w:t>
      </w:r>
    </w:p>
    <w:p w14:paraId="0272E5E4">
      <w:pPr>
        <w:spacing w:after="156" w:afterLines="50"/>
        <w:jc w:val="center"/>
        <w:rPr>
          <w:rFonts w:ascii="Times New Roman" w:hAnsi="Times New Roman" w:cs="Times New Roman" w:eastAsiaTheme="minorEastAsia"/>
          <w:b/>
          <w:sz w:val="72"/>
        </w:rPr>
      </w:pPr>
    </w:p>
    <w:p w14:paraId="46152F00">
      <w:pPr>
        <w:spacing w:after="156" w:afterLines="50" w:line="500" w:lineRule="exact"/>
        <w:jc w:val="center"/>
        <w:rPr>
          <w:rFonts w:ascii="Times New Roman" w:hAnsi="Times New Roman" w:cs="Times New Roman" w:eastAsiaTheme="minorEastAsia"/>
          <w:b/>
          <w:sz w:val="28"/>
          <w:szCs w:val="28"/>
        </w:rPr>
      </w:pPr>
    </w:p>
    <w:p w14:paraId="3F340D9A">
      <w:pPr>
        <w:spacing w:after="156" w:afterLines="50" w:line="500" w:lineRule="exact"/>
        <w:jc w:val="center"/>
        <w:rPr>
          <w:rFonts w:ascii="Times New Roman" w:hAnsi="Times New Roman" w:cs="Times New Roman" w:eastAsiaTheme="minorEastAsia"/>
          <w:b/>
          <w:sz w:val="72"/>
        </w:rPr>
      </w:pPr>
    </w:p>
    <w:p w14:paraId="241226D9">
      <w:pPr>
        <w:spacing w:after="156" w:afterLines="50" w:line="500" w:lineRule="exact"/>
        <w:ind w:firstLine="2522" w:firstLineChars="785"/>
        <w:rPr>
          <w:rFonts w:ascii="Times New Roman" w:hAnsi="Times New Roman" w:cs="Times New Roman" w:eastAsiaTheme="minorEastAsia"/>
          <w:b/>
          <w:sz w:val="32"/>
          <w:u w:val="single"/>
        </w:rPr>
      </w:pPr>
      <w:r>
        <w:rPr>
          <w:rFonts w:ascii="Times New Roman" w:hAnsi="Times New Roman" w:cs="Times New Roman" w:eastAsiaTheme="minorEastAsia"/>
          <w:b/>
          <w:sz w:val="32"/>
        </w:rPr>
        <w:t>投标人：</w:t>
      </w:r>
      <w:r>
        <w:rPr>
          <w:rFonts w:ascii="Times New Roman" w:hAnsi="Times New Roman" w:cs="Times New Roman" w:eastAsiaTheme="minorEastAsia"/>
          <w:b/>
          <w:sz w:val="32"/>
          <w:u w:val="single"/>
        </w:rPr>
        <w:t xml:space="preserve">               </w:t>
      </w:r>
    </w:p>
    <w:p w14:paraId="6A83C750">
      <w:pPr>
        <w:spacing w:after="156" w:afterLines="50" w:line="500" w:lineRule="exact"/>
        <w:jc w:val="center"/>
        <w:rPr>
          <w:rFonts w:ascii="Times New Roman" w:hAnsi="Times New Roman" w:cs="Times New Roman" w:eastAsiaTheme="minorEastAsia"/>
          <w:b/>
          <w:sz w:val="32"/>
        </w:rPr>
      </w:pPr>
      <w:r>
        <w:rPr>
          <w:rFonts w:ascii="Times New Roman" w:hAnsi="Times New Roman" w:cs="Times New Roman" w:eastAsiaTheme="minorEastAsia"/>
          <w:b/>
          <w:sz w:val="32"/>
          <w:u w:val="single"/>
        </w:rPr>
        <w:t xml:space="preserve">    </w:t>
      </w:r>
      <w:bookmarkStart w:id="69" w:name="_Toc22674"/>
      <w:r>
        <w:rPr>
          <w:rFonts w:ascii="Times New Roman" w:hAnsi="Times New Roman" w:cs="Times New Roman" w:eastAsiaTheme="minorEastAsia"/>
          <w:b/>
          <w:sz w:val="32"/>
        </w:rPr>
        <w:t>年</w:t>
      </w:r>
      <w:r>
        <w:rPr>
          <w:rFonts w:ascii="Times New Roman" w:hAnsi="Times New Roman" w:cs="Times New Roman" w:eastAsiaTheme="minorEastAsia"/>
          <w:b/>
          <w:sz w:val="32"/>
          <w:u w:val="single"/>
        </w:rPr>
        <w:t xml:space="preserve">  </w:t>
      </w:r>
      <w:r>
        <w:rPr>
          <w:rFonts w:ascii="Times New Roman" w:hAnsi="Times New Roman" w:cs="Times New Roman" w:eastAsiaTheme="minorEastAsia"/>
          <w:b/>
          <w:sz w:val="32"/>
        </w:rPr>
        <w:t>月</w:t>
      </w:r>
      <w:r>
        <w:rPr>
          <w:rFonts w:ascii="Times New Roman" w:hAnsi="Times New Roman" w:cs="Times New Roman" w:eastAsiaTheme="minorEastAsia"/>
          <w:b/>
          <w:sz w:val="32"/>
          <w:u w:val="single"/>
        </w:rPr>
        <w:t xml:space="preserve">  </w:t>
      </w:r>
      <w:r>
        <w:rPr>
          <w:rFonts w:ascii="Times New Roman" w:hAnsi="Times New Roman" w:cs="Times New Roman" w:eastAsiaTheme="minorEastAsia"/>
          <w:b/>
          <w:sz w:val="32"/>
        </w:rPr>
        <w:t>日</w:t>
      </w:r>
      <w:bookmarkEnd w:id="69"/>
    </w:p>
    <w:p w14:paraId="059C5801">
      <w:pPr>
        <w:widowControl/>
        <w:jc w:val="left"/>
        <w:rPr>
          <w:rFonts w:ascii="Times New Roman" w:hAnsi="Times New Roman" w:cs="Times New Roman" w:eastAsiaTheme="minorEastAsia"/>
          <w:b/>
          <w:sz w:val="28"/>
        </w:rPr>
      </w:pPr>
      <w:r>
        <w:rPr>
          <w:rFonts w:ascii="Times New Roman" w:hAnsi="Times New Roman" w:cs="Times New Roman" w:eastAsiaTheme="minorEastAsia"/>
          <w:b/>
          <w:sz w:val="28"/>
        </w:rPr>
        <w:br w:type="page"/>
      </w:r>
    </w:p>
    <w:p w14:paraId="4750A7A7">
      <w:pPr>
        <w:spacing w:line="360" w:lineRule="auto"/>
        <w:jc w:val="center"/>
        <w:outlineLvl w:val="1"/>
        <w:rPr>
          <w:rFonts w:ascii="Times New Roman" w:hAnsi="Times New Roman" w:cs="Times New Roman" w:eastAsiaTheme="minorEastAsia"/>
          <w:b/>
          <w:sz w:val="24"/>
        </w:rPr>
      </w:pPr>
      <w:bookmarkStart w:id="70" w:name="_Toc461053086"/>
      <w:bookmarkStart w:id="71" w:name="_Toc461056631"/>
      <w:bookmarkStart w:id="72" w:name="_Toc24910"/>
      <w:bookmarkStart w:id="73" w:name="_Toc520983587"/>
      <w:r>
        <w:rPr>
          <w:rFonts w:ascii="Times New Roman" w:hAnsi="Times New Roman" w:cs="Times New Roman" w:eastAsiaTheme="minorEastAsia"/>
          <w:b/>
          <w:sz w:val="24"/>
        </w:rPr>
        <w:t>一</w:t>
      </w:r>
      <w:bookmarkEnd w:id="70"/>
      <w:bookmarkEnd w:id="71"/>
      <w:r>
        <w:rPr>
          <w:rFonts w:ascii="Times New Roman" w:hAnsi="Times New Roman" w:cs="Times New Roman" w:eastAsiaTheme="minorEastAsia"/>
          <w:b/>
          <w:sz w:val="24"/>
        </w:rPr>
        <w:t>、报价表格式</w:t>
      </w:r>
      <w:bookmarkEnd w:id="72"/>
      <w:bookmarkEnd w:id="73"/>
    </w:p>
    <w:p w14:paraId="46A15CE6">
      <w:pPr>
        <w:spacing w:before="156" w:beforeLines="50" w:after="156" w:afterLines="50" w:line="360" w:lineRule="auto"/>
        <w:jc w:val="left"/>
        <w:rPr>
          <w:rFonts w:ascii="Times New Roman" w:hAnsi="Times New Roman" w:cs="Times New Roman" w:eastAsiaTheme="minorEastAsia"/>
          <w:b/>
          <w:kern w:val="2"/>
          <w:sz w:val="24"/>
          <w:szCs w:val="24"/>
        </w:rPr>
      </w:pPr>
      <w:r>
        <w:rPr>
          <w:rFonts w:ascii="Times New Roman" w:hAnsi="Times New Roman" w:cs="Times New Roman" w:eastAsiaTheme="minorEastAsia"/>
          <w:b/>
          <w:kern w:val="2"/>
          <w:sz w:val="24"/>
          <w:szCs w:val="24"/>
        </w:rPr>
        <w:t xml:space="preserve">1-1 </w:t>
      </w:r>
      <w:r>
        <w:rPr>
          <w:rFonts w:hint="eastAsia" w:ascii="Times New Roman" w:hAnsi="Times New Roman" w:cs="Times New Roman" w:eastAsiaTheme="minorEastAsia"/>
          <w:b/>
          <w:kern w:val="2"/>
          <w:sz w:val="24"/>
          <w:szCs w:val="24"/>
          <w:lang w:val="en-US" w:eastAsia="zh-CN"/>
        </w:rPr>
        <w:t>投标</w:t>
      </w:r>
      <w:r>
        <w:rPr>
          <w:rFonts w:ascii="Times New Roman" w:hAnsi="Times New Roman" w:cs="Times New Roman" w:eastAsiaTheme="minorEastAsia"/>
          <w:b/>
          <w:kern w:val="2"/>
          <w:sz w:val="24"/>
          <w:szCs w:val="24"/>
        </w:rPr>
        <w:t>报价</w:t>
      </w:r>
    </w:p>
    <w:p w14:paraId="0E74C83C">
      <w:pPr>
        <w:spacing w:line="500" w:lineRule="exact"/>
        <w:jc w:val="center"/>
        <w:rPr>
          <w:rFonts w:ascii="Times New Roman" w:hAnsi="Times New Roman" w:cs="Times New Roman" w:eastAsiaTheme="minorEastAsia"/>
          <w:b/>
          <w:bCs/>
          <w:sz w:val="28"/>
          <w:szCs w:val="28"/>
          <w:highlight w:val="yellow"/>
          <w:u w:val="single"/>
        </w:rPr>
      </w:pPr>
      <w:r>
        <w:rPr>
          <w:rFonts w:hint="eastAsia" w:ascii="Times New Roman" w:hAnsi="Times New Roman" w:cs="Times New Roman" w:eastAsiaTheme="minorEastAsia"/>
          <w:b/>
          <w:kern w:val="2"/>
          <w:sz w:val="24"/>
          <w:szCs w:val="24"/>
          <w:lang w:val="en-US" w:eastAsia="zh-CN"/>
        </w:rPr>
        <w:t xml:space="preserve"> </w:t>
      </w:r>
      <w:r>
        <w:rPr>
          <w:rFonts w:ascii="Times New Roman" w:hAnsi="Times New Roman" w:cs="Times New Roman" w:eastAsiaTheme="minorEastAsia"/>
          <w:b/>
          <w:kern w:val="2"/>
          <w:sz w:val="24"/>
          <w:szCs w:val="24"/>
        </w:rPr>
        <w:t>项目名称：</w:t>
      </w:r>
      <w:r>
        <w:rPr>
          <w:rFonts w:hint="eastAsia"/>
          <w:b/>
          <w:bCs/>
          <w:sz w:val="28"/>
          <w:szCs w:val="28"/>
          <w:u w:val="single"/>
          <w:lang w:val="en-US" w:eastAsia="zh-CN"/>
        </w:rPr>
        <w:t>安徽泓瑞嘉珑酒店管理有限公司</w:t>
      </w:r>
      <w:r>
        <w:rPr>
          <w:rFonts w:hint="eastAsia"/>
          <w:b/>
          <w:bCs/>
          <w:color w:val="auto"/>
          <w:spacing w:val="20"/>
          <w:sz w:val="28"/>
          <w:szCs w:val="28"/>
          <w:highlight w:val="none"/>
          <w:u w:val="single"/>
          <w:lang w:val="en-US" w:eastAsia="zh-CN"/>
        </w:rPr>
        <w:t>清洁剂</w:t>
      </w:r>
      <w:r>
        <w:rPr>
          <w:rFonts w:hint="eastAsia"/>
          <w:b/>
          <w:bCs/>
          <w:color w:val="auto"/>
          <w:spacing w:val="20"/>
          <w:sz w:val="28"/>
          <w:szCs w:val="28"/>
          <w:highlight w:val="none"/>
          <w:u w:val="single"/>
          <w:lang w:eastAsia="zh-CN"/>
        </w:rPr>
        <w:t>采购</w:t>
      </w:r>
    </w:p>
    <w:p w14:paraId="39D6A112">
      <w:pPr>
        <w:spacing w:line="500" w:lineRule="exact"/>
        <w:jc w:val="both"/>
        <w:rPr>
          <w:rFonts w:ascii="Times New Roman" w:hAnsi="Times New Roman" w:cs="Times New Roman" w:eastAsiaTheme="minorEastAsia"/>
          <w:b/>
          <w:kern w:val="2"/>
          <w:sz w:val="24"/>
          <w:szCs w:val="24"/>
          <w:u w:val="single"/>
        </w:rPr>
      </w:pPr>
    </w:p>
    <w:p w14:paraId="63D13B4A">
      <w:pPr>
        <w:snapToGrid w:val="0"/>
        <w:spacing w:after="156" w:afterLines="50" w:line="360" w:lineRule="auto"/>
        <w:ind w:firstLine="482" w:firstLineChars="200"/>
        <w:jc w:val="left"/>
        <w:rPr>
          <w:rFonts w:ascii="Times New Roman" w:hAnsi="Times New Roman" w:cs="Times New Roman" w:eastAsiaTheme="minorEastAsia"/>
          <w:b/>
          <w:bCs/>
          <w:kern w:val="2"/>
          <w:sz w:val="24"/>
          <w:szCs w:val="24"/>
          <w:u w:val="single"/>
        </w:rPr>
      </w:pPr>
      <w:r>
        <w:rPr>
          <w:rFonts w:ascii="Times New Roman" w:hAnsi="Times New Roman" w:cs="Times New Roman" w:eastAsiaTheme="minorEastAsia"/>
          <w:b/>
          <w:kern w:val="2"/>
          <w:sz w:val="24"/>
          <w:szCs w:val="24"/>
        </w:rPr>
        <w:t>项目编号：</w:t>
      </w:r>
      <w:r>
        <w:rPr>
          <w:rFonts w:ascii="Times New Roman" w:hAnsi="Times New Roman" w:cs="Times New Roman" w:eastAsiaTheme="minorEastAsia"/>
          <w:b/>
          <w:kern w:val="2"/>
          <w:sz w:val="24"/>
          <w:szCs w:val="24"/>
          <w:u w:val="single"/>
        </w:rPr>
        <w:t xml:space="preserve"> </w:t>
      </w:r>
      <w:r>
        <w:rPr>
          <w:rFonts w:hint="eastAsia" w:ascii="Times New Roman" w:hAnsi="Times New Roman" w:cs="Times New Roman" w:eastAsiaTheme="minorEastAsia"/>
          <w:b/>
          <w:kern w:val="2"/>
          <w:sz w:val="24"/>
          <w:szCs w:val="24"/>
          <w:u w:val="single"/>
          <w:lang w:val="en-US" w:eastAsia="zh-CN"/>
        </w:rPr>
        <w:t>2024JLJL1218</w:t>
      </w:r>
      <w:r>
        <w:rPr>
          <w:rFonts w:ascii="Times New Roman" w:hAnsi="Times New Roman" w:cs="Times New Roman" w:eastAsiaTheme="minorEastAsia"/>
          <w:b/>
          <w:kern w:val="2"/>
          <w:sz w:val="24"/>
          <w:szCs w:val="24"/>
          <w:u w:val="single"/>
        </w:rPr>
        <w:t xml:space="preserve">  </w:t>
      </w:r>
    </w:p>
    <w:tbl>
      <w:tblPr>
        <w:tblStyle w:val="5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8"/>
        <w:gridCol w:w="6064"/>
      </w:tblGrid>
      <w:tr w14:paraId="1CA5C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2" w:type="pct"/>
            <w:tcBorders>
              <w:top w:val="single" w:color="auto" w:sz="4" w:space="0"/>
              <w:left w:val="single" w:color="auto" w:sz="4" w:space="0"/>
              <w:bottom w:val="single" w:color="auto" w:sz="4" w:space="0"/>
              <w:right w:val="single" w:color="auto" w:sz="4" w:space="0"/>
            </w:tcBorders>
            <w:vAlign w:val="center"/>
          </w:tcPr>
          <w:p w14:paraId="675FF0AE">
            <w:pPr>
              <w:jc w:val="center"/>
              <w:rPr>
                <w:rFonts w:ascii="Times New Roman" w:hAnsi="Times New Roman" w:cs="Times New Roman" w:eastAsiaTheme="minorEastAsia"/>
                <w:b/>
                <w:kern w:val="2"/>
                <w:sz w:val="24"/>
                <w:szCs w:val="24"/>
              </w:rPr>
            </w:pPr>
            <w:r>
              <w:rPr>
                <w:rFonts w:ascii="Times New Roman" w:hAnsi="Times New Roman" w:cs="Times New Roman" w:eastAsiaTheme="minorEastAsia"/>
                <w:b/>
                <w:kern w:val="2"/>
                <w:sz w:val="24"/>
                <w:szCs w:val="24"/>
              </w:rPr>
              <w:t>投标人名称</w:t>
            </w:r>
          </w:p>
        </w:tc>
        <w:tc>
          <w:tcPr>
            <w:tcW w:w="3557" w:type="pct"/>
            <w:tcBorders>
              <w:left w:val="single" w:color="auto" w:sz="4" w:space="0"/>
            </w:tcBorders>
          </w:tcPr>
          <w:p w14:paraId="6B3CE0A5">
            <w:pPr>
              <w:rPr>
                <w:rFonts w:ascii="Times New Roman" w:hAnsi="Times New Roman" w:cs="Times New Roman" w:eastAsiaTheme="minorEastAsia"/>
                <w:b/>
                <w:kern w:val="2"/>
                <w:sz w:val="24"/>
                <w:szCs w:val="24"/>
              </w:rPr>
            </w:pPr>
          </w:p>
        </w:tc>
      </w:tr>
      <w:tr w14:paraId="2B590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2" w:type="pct"/>
            <w:tcBorders>
              <w:top w:val="single" w:color="auto" w:sz="4" w:space="0"/>
              <w:left w:val="single" w:color="auto" w:sz="4" w:space="0"/>
              <w:bottom w:val="single" w:color="auto" w:sz="4" w:space="0"/>
              <w:right w:val="single" w:color="auto" w:sz="4" w:space="0"/>
            </w:tcBorders>
            <w:vAlign w:val="center"/>
          </w:tcPr>
          <w:p w14:paraId="73872F48">
            <w:pPr>
              <w:jc w:val="center"/>
              <w:rPr>
                <w:rFonts w:ascii="Times New Roman" w:hAnsi="Times New Roman" w:cs="Times New Roman" w:eastAsiaTheme="minorEastAsia"/>
                <w:b/>
                <w:kern w:val="2"/>
                <w:sz w:val="24"/>
                <w:szCs w:val="24"/>
              </w:rPr>
            </w:pPr>
            <w:r>
              <w:rPr>
                <w:rFonts w:hint="eastAsia" w:ascii="Times New Roman" w:hAnsi="Times New Roman" w:cs="Times New Roman" w:eastAsiaTheme="minorEastAsia"/>
                <w:b/>
                <w:kern w:val="2"/>
                <w:sz w:val="24"/>
                <w:szCs w:val="24"/>
              </w:rPr>
              <w:t>报价</w:t>
            </w:r>
            <w:r>
              <w:rPr>
                <w:rFonts w:ascii="Times New Roman" w:hAnsi="Times New Roman" w:cs="Times New Roman" w:eastAsiaTheme="minorEastAsia"/>
                <w:b/>
                <w:kern w:val="2"/>
                <w:sz w:val="24"/>
                <w:szCs w:val="24"/>
              </w:rPr>
              <w:t>范围</w:t>
            </w:r>
          </w:p>
        </w:tc>
        <w:tc>
          <w:tcPr>
            <w:tcW w:w="3557" w:type="pct"/>
            <w:tcBorders>
              <w:left w:val="single" w:color="auto" w:sz="4" w:space="0"/>
            </w:tcBorders>
            <w:vAlign w:val="center"/>
          </w:tcPr>
          <w:p w14:paraId="4D59BE49">
            <w:pPr>
              <w:widowControl/>
              <w:rPr>
                <w:rFonts w:ascii="Times New Roman" w:hAnsi="Times New Roman" w:cs="Times New Roman" w:eastAsiaTheme="minorEastAsia"/>
                <w:b/>
                <w:kern w:val="2"/>
                <w:sz w:val="24"/>
                <w:szCs w:val="24"/>
              </w:rPr>
            </w:pPr>
            <w:r>
              <w:rPr>
                <w:rFonts w:ascii="Times New Roman" w:hAnsi="Times New Roman" w:cs="Times New Roman" w:eastAsiaTheme="minorEastAsia"/>
                <w:kern w:val="2"/>
                <w:sz w:val="24"/>
                <w:szCs w:val="28"/>
              </w:rPr>
              <w:t xml:space="preserve">全部 </w:t>
            </w:r>
          </w:p>
        </w:tc>
      </w:tr>
      <w:tr w14:paraId="0EFD9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2" w:type="pct"/>
            <w:tcBorders>
              <w:top w:val="single" w:color="auto" w:sz="4" w:space="0"/>
            </w:tcBorders>
            <w:vAlign w:val="center"/>
          </w:tcPr>
          <w:p w14:paraId="21BB4DCF">
            <w:pPr>
              <w:spacing w:line="360" w:lineRule="auto"/>
              <w:jc w:val="center"/>
              <w:rPr>
                <w:rFonts w:ascii="Times New Roman" w:hAnsi="Times New Roman" w:cs="Times New Roman"/>
                <w:b/>
                <w:kern w:val="2"/>
                <w:sz w:val="24"/>
              </w:rPr>
            </w:pPr>
            <w:r>
              <w:rPr>
                <w:rFonts w:ascii="Times New Roman" w:hAnsi="Times New Roman" w:cs="Times New Roman"/>
                <w:b/>
                <w:kern w:val="2"/>
                <w:sz w:val="24"/>
              </w:rPr>
              <w:t>报价</w:t>
            </w:r>
          </w:p>
          <w:p w14:paraId="1859197B">
            <w:pPr>
              <w:jc w:val="center"/>
              <w:rPr>
                <w:rFonts w:ascii="Times New Roman" w:hAnsi="Times New Roman" w:cs="Times New Roman" w:eastAsiaTheme="minorEastAsia"/>
                <w:b/>
                <w:kern w:val="2"/>
                <w:sz w:val="24"/>
                <w:szCs w:val="24"/>
              </w:rPr>
            </w:pPr>
            <w:r>
              <w:rPr>
                <w:rFonts w:ascii="Times New Roman" w:hAnsi="Times New Roman" w:cs="Times New Roman" w:eastAsiaTheme="minorEastAsia"/>
                <w:b/>
                <w:kern w:val="2"/>
                <w:sz w:val="24"/>
                <w:szCs w:val="24"/>
              </w:rPr>
              <w:t>（详见备注说明）</w:t>
            </w:r>
          </w:p>
        </w:tc>
        <w:tc>
          <w:tcPr>
            <w:tcW w:w="3557" w:type="pct"/>
            <w:vAlign w:val="center"/>
          </w:tcPr>
          <w:p w14:paraId="3828820A">
            <w:pPr>
              <w:snapToGrid w:val="0"/>
              <w:rPr>
                <w:rFonts w:ascii="Times New Roman" w:hAnsi="Times New Roman" w:cs="Times New Roman" w:eastAsiaTheme="minorEastAsia"/>
                <w:kern w:val="2"/>
                <w:sz w:val="24"/>
                <w:szCs w:val="24"/>
              </w:rPr>
            </w:pPr>
          </w:p>
          <w:p w14:paraId="321E9916">
            <w:pPr>
              <w:snapToGrid w:val="0"/>
              <w:rPr>
                <w:rFonts w:ascii="Times New Roman" w:hAnsi="Times New Roman" w:cs="Times New Roman" w:eastAsiaTheme="minorEastAsia"/>
                <w:bCs/>
                <w:kern w:val="2"/>
                <w:sz w:val="24"/>
                <w:szCs w:val="24"/>
                <w:u w:val="single"/>
              </w:rPr>
            </w:pPr>
            <w:r>
              <w:rPr>
                <w:rFonts w:ascii="Times New Roman" w:hAnsi="Times New Roman" w:cs="Times New Roman" w:eastAsiaTheme="minorEastAsia"/>
                <w:bCs/>
                <w:kern w:val="2"/>
                <w:sz w:val="24"/>
                <w:szCs w:val="24"/>
              </w:rPr>
              <w:t>人民币大写：</w:t>
            </w:r>
            <w:r>
              <w:rPr>
                <w:rFonts w:ascii="Times New Roman" w:hAnsi="Times New Roman" w:cs="Times New Roman" w:eastAsiaTheme="minorEastAsia"/>
                <w:bCs/>
                <w:kern w:val="2"/>
                <w:sz w:val="24"/>
                <w:szCs w:val="24"/>
                <w:u w:val="single"/>
              </w:rPr>
              <w:t xml:space="preserve">                         </w:t>
            </w:r>
          </w:p>
          <w:p w14:paraId="19D0882C">
            <w:pPr>
              <w:snapToGrid w:val="0"/>
              <w:rPr>
                <w:rFonts w:ascii="Times New Roman" w:hAnsi="Times New Roman" w:cs="Times New Roman" w:eastAsiaTheme="minorEastAsia"/>
                <w:b/>
                <w:kern w:val="2"/>
                <w:sz w:val="24"/>
                <w:szCs w:val="24"/>
              </w:rPr>
            </w:pPr>
          </w:p>
        </w:tc>
      </w:tr>
      <w:tr w14:paraId="43378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1442" w:type="pct"/>
            <w:tcBorders>
              <w:top w:val="single" w:color="auto" w:sz="4" w:space="0"/>
            </w:tcBorders>
            <w:vAlign w:val="center"/>
          </w:tcPr>
          <w:p w14:paraId="4E3FE1ED">
            <w:pPr>
              <w:snapToGrid w:val="0"/>
              <w:jc w:val="center"/>
              <w:rPr>
                <w:rFonts w:ascii="Times New Roman" w:hAnsi="Times New Roman" w:cs="Times New Roman" w:eastAsiaTheme="minorEastAsia"/>
                <w:b/>
                <w:strike/>
                <w:kern w:val="2"/>
                <w:sz w:val="24"/>
                <w:szCs w:val="24"/>
                <w:highlight w:val="yellow"/>
              </w:rPr>
            </w:pPr>
            <w:r>
              <w:rPr>
                <w:rFonts w:ascii="Times New Roman" w:hAnsi="Times New Roman" w:cs="Times New Roman" w:eastAsiaTheme="minorEastAsia"/>
                <w:b/>
                <w:kern w:val="2"/>
                <w:sz w:val="24"/>
                <w:szCs w:val="24"/>
              </w:rPr>
              <w:t>供货（安装）周期</w:t>
            </w:r>
          </w:p>
        </w:tc>
        <w:tc>
          <w:tcPr>
            <w:tcW w:w="3557" w:type="pct"/>
            <w:vAlign w:val="center"/>
          </w:tcPr>
          <w:p w14:paraId="7D26F156">
            <w:pPr>
              <w:snapToGrid w:val="0"/>
              <w:rPr>
                <w:rFonts w:ascii="Times New Roman" w:hAnsi="Times New Roman" w:cs="Times New Roman" w:eastAsiaTheme="minorEastAsia"/>
                <w:b/>
                <w:strike/>
                <w:kern w:val="2"/>
                <w:sz w:val="24"/>
                <w:szCs w:val="24"/>
                <w:highlight w:val="yellow"/>
              </w:rPr>
            </w:pPr>
          </w:p>
        </w:tc>
      </w:tr>
      <w:tr w14:paraId="4B456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2" w:hRule="atLeast"/>
          <w:jc w:val="center"/>
        </w:trPr>
        <w:tc>
          <w:tcPr>
            <w:tcW w:w="1442" w:type="pct"/>
            <w:vAlign w:val="center"/>
          </w:tcPr>
          <w:p w14:paraId="644CFA36">
            <w:pPr>
              <w:jc w:val="center"/>
              <w:rPr>
                <w:rFonts w:ascii="Times New Roman" w:hAnsi="Times New Roman" w:cs="Times New Roman" w:eastAsiaTheme="minorEastAsia"/>
                <w:b/>
                <w:kern w:val="2"/>
                <w:sz w:val="24"/>
                <w:szCs w:val="24"/>
              </w:rPr>
            </w:pPr>
            <w:r>
              <w:rPr>
                <w:rFonts w:ascii="Times New Roman" w:hAnsi="Times New Roman" w:cs="Times New Roman" w:eastAsiaTheme="minorEastAsia"/>
                <w:b/>
                <w:kern w:val="2"/>
                <w:sz w:val="24"/>
                <w:szCs w:val="24"/>
              </w:rPr>
              <w:t>备注说明</w:t>
            </w:r>
          </w:p>
        </w:tc>
        <w:tc>
          <w:tcPr>
            <w:tcW w:w="3557" w:type="pct"/>
          </w:tcPr>
          <w:p w14:paraId="26495564">
            <w:pPr>
              <w:rPr>
                <w:rFonts w:hint="default" w:ascii="Times New Roman" w:hAnsi="Times New Roman" w:cs="Times New Roman" w:eastAsiaTheme="minorEastAsia"/>
                <w:b/>
                <w:kern w:val="2"/>
                <w:sz w:val="24"/>
                <w:szCs w:val="24"/>
                <w:lang w:val="en-US" w:eastAsia="zh-CN"/>
              </w:rPr>
            </w:pPr>
          </w:p>
          <w:p w14:paraId="7C765096">
            <w:pPr>
              <w:rPr>
                <w:rFonts w:hint="default" w:ascii="Times New Roman" w:hAnsi="Times New Roman" w:cs="Times New Roman" w:eastAsiaTheme="minorEastAsia"/>
                <w:b/>
                <w:kern w:val="2"/>
                <w:sz w:val="24"/>
                <w:szCs w:val="24"/>
                <w:lang w:val="en-US" w:eastAsia="zh-CN"/>
              </w:rPr>
            </w:pPr>
          </w:p>
          <w:p w14:paraId="71F523EC">
            <w:pPr>
              <w:rPr>
                <w:rFonts w:hint="default" w:ascii="Times New Roman" w:hAnsi="Times New Roman" w:cs="Times New Roman" w:eastAsiaTheme="minorEastAsia"/>
                <w:b/>
                <w:kern w:val="2"/>
                <w:sz w:val="24"/>
                <w:szCs w:val="24"/>
                <w:lang w:val="en-US" w:eastAsia="zh-CN"/>
              </w:rPr>
            </w:pPr>
            <w:r>
              <w:rPr>
                <w:rFonts w:hint="eastAsia" w:ascii="Times New Roman" w:hAnsi="Times New Roman" w:cs="Times New Roman" w:eastAsiaTheme="minorEastAsia"/>
                <w:color w:val="FF0000"/>
                <w:kern w:val="2"/>
                <w:sz w:val="24"/>
                <w:szCs w:val="28"/>
                <w:highlight w:val="none"/>
                <w:lang w:val="en-US" w:eastAsia="zh-CN"/>
              </w:rPr>
              <w:t>备注说明增值税专用发票税点！</w:t>
            </w:r>
          </w:p>
        </w:tc>
      </w:tr>
    </w:tbl>
    <w:p w14:paraId="5FA4B2BB">
      <w:pPr>
        <w:spacing w:line="440" w:lineRule="exact"/>
        <w:ind w:firstLine="4800" w:firstLineChars="2000"/>
        <w:rPr>
          <w:rFonts w:ascii="Times New Roman" w:hAnsi="Times New Roman" w:cs="Times New Roman"/>
          <w:kern w:val="2"/>
          <w:sz w:val="24"/>
          <w:szCs w:val="24"/>
          <w:u w:val="single"/>
        </w:rPr>
      </w:pPr>
      <w:r>
        <w:rPr>
          <w:rFonts w:ascii="Times New Roman" w:hAnsi="Times New Roman" w:cs="Times New Roman"/>
          <w:kern w:val="2"/>
          <w:sz w:val="24"/>
          <w:szCs w:val="24"/>
        </w:rPr>
        <w:t>投标人公章：</w:t>
      </w:r>
      <w:r>
        <w:rPr>
          <w:rFonts w:ascii="Times New Roman" w:hAnsi="Times New Roman" w:cs="Times New Roman"/>
          <w:kern w:val="2"/>
          <w:sz w:val="24"/>
          <w:szCs w:val="24"/>
          <w:u w:val="single"/>
        </w:rPr>
        <w:t xml:space="preserve">       </w:t>
      </w:r>
      <w:r>
        <w:rPr>
          <w:rFonts w:hint="eastAsia" w:ascii="Times New Roman" w:hAnsi="Times New Roman" w:cs="Times New Roman"/>
          <w:kern w:val="2"/>
          <w:sz w:val="24"/>
          <w:szCs w:val="24"/>
          <w:u w:val="single"/>
        </w:rPr>
        <w:t xml:space="preserve">    </w:t>
      </w:r>
      <w:r>
        <w:rPr>
          <w:rFonts w:ascii="Times New Roman" w:hAnsi="Times New Roman" w:cs="Times New Roman"/>
          <w:kern w:val="2"/>
          <w:sz w:val="24"/>
          <w:szCs w:val="24"/>
          <w:u w:val="single"/>
        </w:rPr>
        <w:t xml:space="preserve">      </w:t>
      </w:r>
    </w:p>
    <w:p w14:paraId="05D9480C">
      <w:pPr>
        <w:spacing w:line="440" w:lineRule="exact"/>
        <w:ind w:firstLine="4800" w:firstLineChars="2000"/>
        <w:rPr>
          <w:rFonts w:ascii="Times New Roman" w:hAnsi="Times New Roman" w:cs="Times New Roman"/>
          <w:kern w:val="2"/>
          <w:sz w:val="24"/>
          <w:szCs w:val="24"/>
          <w:u w:val="single"/>
        </w:rPr>
      </w:pPr>
      <w:r>
        <w:rPr>
          <w:rFonts w:ascii="Times New Roman" w:hAnsi="Times New Roman" w:cs="Times New Roman"/>
          <w:kern w:val="2"/>
          <w:sz w:val="24"/>
          <w:szCs w:val="24"/>
        </w:rPr>
        <w:t>日      期：</w:t>
      </w:r>
      <w:r>
        <w:rPr>
          <w:rFonts w:ascii="Times New Roman" w:hAnsi="Times New Roman" w:cs="Times New Roman"/>
          <w:kern w:val="2"/>
          <w:sz w:val="24"/>
          <w:szCs w:val="24"/>
          <w:u w:val="single"/>
        </w:rPr>
        <w:t xml:space="preserve">     </w:t>
      </w:r>
      <w:r>
        <w:rPr>
          <w:rFonts w:hint="eastAsia" w:ascii="Times New Roman" w:hAnsi="Times New Roman" w:cs="Times New Roman"/>
          <w:kern w:val="2"/>
          <w:sz w:val="24"/>
          <w:szCs w:val="24"/>
          <w:u w:val="single"/>
          <w:lang w:val="en-US" w:eastAsia="zh-CN"/>
        </w:rPr>
        <w:t xml:space="preserve">    </w:t>
      </w:r>
      <w:r>
        <w:rPr>
          <w:rFonts w:ascii="Times New Roman" w:hAnsi="Times New Roman" w:cs="Times New Roman"/>
          <w:kern w:val="2"/>
          <w:sz w:val="24"/>
          <w:szCs w:val="24"/>
          <w:u w:val="single"/>
        </w:rPr>
        <w:t xml:space="preserve">        </w:t>
      </w:r>
    </w:p>
    <w:p w14:paraId="602E295D">
      <w:pPr>
        <w:adjustRightInd w:val="0"/>
        <w:snapToGrid w:val="0"/>
        <w:spacing w:line="360" w:lineRule="auto"/>
        <w:rPr>
          <w:rFonts w:ascii="Times New Roman" w:hAnsi="Times New Roman" w:cs="Times New Roman" w:eastAsiaTheme="minorEastAsia"/>
          <w:b/>
          <w:bCs/>
          <w:kern w:val="2"/>
          <w:sz w:val="24"/>
          <w:szCs w:val="24"/>
        </w:rPr>
      </w:pPr>
      <w:r>
        <w:rPr>
          <w:rFonts w:ascii="Times New Roman" w:hAnsi="Times New Roman" w:cs="Times New Roman" w:eastAsiaTheme="minorEastAsia"/>
          <w:b/>
          <w:bCs/>
          <w:kern w:val="2"/>
          <w:sz w:val="24"/>
          <w:szCs w:val="24"/>
        </w:rPr>
        <w:t>注：</w:t>
      </w:r>
    </w:p>
    <w:p w14:paraId="0EC2BE20">
      <w:pPr>
        <w:adjustRightInd w:val="0"/>
        <w:snapToGrid w:val="0"/>
        <w:spacing w:line="360" w:lineRule="auto"/>
        <w:ind w:firstLine="482" w:firstLineChars="200"/>
        <w:rPr>
          <w:rFonts w:ascii="Times New Roman" w:hAnsi="Times New Roman" w:cs="Times New Roman" w:eastAsiaTheme="minorEastAsia"/>
          <w:kern w:val="2"/>
          <w:sz w:val="24"/>
          <w:szCs w:val="24"/>
        </w:rPr>
      </w:pPr>
      <w:r>
        <w:rPr>
          <w:rFonts w:ascii="Times New Roman" w:hAnsi="Times New Roman" w:cs="Times New Roman" w:eastAsiaTheme="minorEastAsia"/>
          <w:b/>
          <w:bCs/>
          <w:kern w:val="2"/>
          <w:sz w:val="24"/>
          <w:szCs w:val="24"/>
        </w:rPr>
        <w:t>1.本表内容根据</w:t>
      </w:r>
      <w:r>
        <w:rPr>
          <w:rFonts w:hint="eastAsia" w:ascii="Times New Roman" w:hAnsi="Times New Roman" w:cs="Times New Roman" w:eastAsiaTheme="minorEastAsia"/>
          <w:b/>
          <w:bCs/>
          <w:kern w:val="2"/>
          <w:sz w:val="24"/>
          <w:szCs w:val="24"/>
          <w:lang w:eastAsia="zh-CN"/>
        </w:rPr>
        <w:t>招标</w:t>
      </w:r>
      <w:r>
        <w:rPr>
          <w:rFonts w:ascii="Times New Roman" w:hAnsi="Times New Roman" w:cs="Times New Roman" w:eastAsiaTheme="minorEastAsia"/>
          <w:b/>
          <w:bCs/>
          <w:kern w:val="2"/>
          <w:sz w:val="24"/>
          <w:szCs w:val="24"/>
        </w:rPr>
        <w:t>文件要求包括了</w:t>
      </w:r>
      <w:r>
        <w:rPr>
          <w:rFonts w:hint="eastAsia" w:ascii="Times New Roman" w:hAnsi="Times New Roman" w:cs="Times New Roman" w:eastAsiaTheme="minorEastAsia"/>
          <w:b/>
          <w:bCs/>
          <w:kern w:val="2"/>
          <w:sz w:val="24"/>
          <w:szCs w:val="24"/>
          <w:lang w:eastAsia="zh-CN"/>
        </w:rPr>
        <w:t>招标</w:t>
      </w:r>
      <w:r>
        <w:rPr>
          <w:rFonts w:ascii="Times New Roman" w:hAnsi="Times New Roman" w:cs="Times New Roman" w:eastAsiaTheme="minorEastAsia"/>
          <w:b/>
          <w:bCs/>
          <w:kern w:val="2"/>
          <w:sz w:val="24"/>
          <w:szCs w:val="24"/>
        </w:rPr>
        <w:t>文件要求提供的全部内容的所有费用。</w:t>
      </w:r>
    </w:p>
    <w:p w14:paraId="1A9B5E2C">
      <w:pPr>
        <w:adjustRightInd w:val="0"/>
        <w:snapToGrid w:val="0"/>
        <w:spacing w:line="360" w:lineRule="auto"/>
        <w:ind w:firstLine="482" w:firstLineChars="200"/>
        <w:rPr>
          <w:rFonts w:ascii="Times New Roman" w:hAnsi="Times New Roman" w:cs="Times New Roman" w:eastAsiaTheme="minorEastAsia"/>
          <w:b/>
          <w:bCs/>
          <w:kern w:val="2"/>
          <w:sz w:val="24"/>
          <w:szCs w:val="24"/>
        </w:rPr>
      </w:pPr>
      <w:r>
        <w:rPr>
          <w:rFonts w:ascii="Times New Roman" w:hAnsi="Times New Roman" w:cs="Times New Roman" w:eastAsiaTheme="minorEastAsia"/>
          <w:b/>
          <w:bCs/>
          <w:kern w:val="2"/>
          <w:sz w:val="24"/>
          <w:szCs w:val="24"/>
        </w:rPr>
        <w:t>2.特殊事项在备注</w:t>
      </w:r>
      <w:r>
        <w:rPr>
          <w:rFonts w:ascii="Times New Roman" w:hAnsi="Times New Roman" w:cs="Times New Roman" w:eastAsiaTheme="minorEastAsia"/>
          <w:b/>
          <w:kern w:val="2"/>
          <w:sz w:val="24"/>
          <w:szCs w:val="24"/>
        </w:rPr>
        <w:t>说明</w:t>
      </w:r>
      <w:r>
        <w:rPr>
          <w:rFonts w:ascii="Times New Roman" w:hAnsi="Times New Roman" w:cs="Times New Roman" w:eastAsiaTheme="minorEastAsia"/>
          <w:b/>
          <w:bCs/>
          <w:kern w:val="2"/>
          <w:sz w:val="24"/>
          <w:szCs w:val="24"/>
        </w:rPr>
        <w:t>中注明。</w:t>
      </w:r>
    </w:p>
    <w:p w14:paraId="487D1801">
      <w:pPr>
        <w:adjustRightInd w:val="0"/>
        <w:snapToGrid w:val="0"/>
        <w:spacing w:line="360" w:lineRule="auto"/>
        <w:ind w:firstLine="482" w:firstLineChars="200"/>
        <w:rPr>
          <w:rFonts w:ascii="Times New Roman" w:hAnsi="Times New Roman" w:cs="Times New Roman" w:eastAsiaTheme="minorEastAsia"/>
          <w:b/>
          <w:bCs/>
          <w:kern w:val="2"/>
          <w:sz w:val="24"/>
          <w:szCs w:val="24"/>
        </w:rPr>
      </w:pPr>
      <w:r>
        <w:rPr>
          <w:rFonts w:ascii="Times New Roman" w:hAnsi="Times New Roman" w:cs="Times New Roman" w:eastAsiaTheme="minorEastAsia"/>
          <w:b/>
          <w:bCs/>
          <w:kern w:val="2"/>
          <w:sz w:val="24"/>
          <w:szCs w:val="24"/>
        </w:rPr>
        <w:br w:type="page"/>
      </w:r>
    </w:p>
    <w:p w14:paraId="21CE7EB3">
      <w:pPr>
        <w:spacing w:before="156" w:beforeLines="50" w:after="156" w:afterLines="50" w:line="360" w:lineRule="auto"/>
        <w:jc w:val="left"/>
        <w:rPr>
          <w:rFonts w:ascii="Times New Roman" w:hAnsi="Times New Roman" w:cs="Times New Roman"/>
          <w:b/>
          <w:sz w:val="24"/>
          <w:szCs w:val="28"/>
        </w:rPr>
      </w:pPr>
      <w:r>
        <w:rPr>
          <w:rFonts w:ascii="Times New Roman" w:hAnsi="Times New Roman" w:cs="Times New Roman"/>
          <w:b/>
          <w:sz w:val="24"/>
          <w:szCs w:val="28"/>
        </w:rPr>
        <w:t>1-2 分项报价明细表</w:t>
      </w:r>
    </w:p>
    <w:tbl>
      <w:tblPr>
        <w:tblStyle w:val="5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1"/>
        <w:gridCol w:w="1325"/>
        <w:gridCol w:w="1317"/>
        <w:gridCol w:w="1317"/>
        <w:gridCol w:w="672"/>
        <w:gridCol w:w="672"/>
        <w:gridCol w:w="939"/>
        <w:gridCol w:w="939"/>
        <w:gridCol w:w="670"/>
      </w:tblGrid>
      <w:tr w14:paraId="54645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7" w:type="pct"/>
            <w:vAlign w:val="center"/>
          </w:tcPr>
          <w:p w14:paraId="456B2387">
            <w:pPr>
              <w:pStyle w:val="70"/>
              <w:widowControl w:val="0"/>
              <w:spacing w:before="0" w:beforeAutospacing="0" w:after="0" w:afterAutospacing="0"/>
              <w:rPr>
                <w:rFonts w:ascii="Times New Roman" w:hAnsi="Times New Roman" w:cs="Times New Roman" w:eastAsiaTheme="minorEastAsia"/>
                <w:bCs w:val="0"/>
                <w:kern w:val="2"/>
                <w:sz w:val="24"/>
                <w:szCs w:val="20"/>
              </w:rPr>
            </w:pPr>
            <w:r>
              <w:rPr>
                <w:rFonts w:ascii="Times New Roman" w:hAnsi="Times New Roman" w:cs="Times New Roman" w:eastAsiaTheme="minorEastAsia"/>
                <w:bCs w:val="0"/>
                <w:kern w:val="2"/>
                <w:sz w:val="24"/>
                <w:szCs w:val="20"/>
              </w:rPr>
              <w:t>序号</w:t>
            </w:r>
          </w:p>
        </w:tc>
        <w:tc>
          <w:tcPr>
            <w:tcW w:w="781" w:type="pct"/>
            <w:vAlign w:val="center"/>
          </w:tcPr>
          <w:p w14:paraId="4FFBF131">
            <w:pPr>
              <w:jc w:val="center"/>
              <w:rPr>
                <w:rFonts w:ascii="Times New Roman" w:hAnsi="Times New Roman" w:cs="Times New Roman" w:eastAsiaTheme="minorEastAsia"/>
                <w:b/>
                <w:sz w:val="24"/>
              </w:rPr>
            </w:pPr>
            <w:r>
              <w:rPr>
                <w:rFonts w:ascii="Times New Roman" w:hAnsi="Times New Roman" w:cs="Times New Roman" w:eastAsiaTheme="minorEastAsia"/>
                <w:b/>
                <w:sz w:val="24"/>
              </w:rPr>
              <w:t>货物名称</w:t>
            </w:r>
          </w:p>
        </w:tc>
        <w:tc>
          <w:tcPr>
            <w:tcW w:w="776" w:type="pct"/>
            <w:vAlign w:val="center"/>
          </w:tcPr>
          <w:p w14:paraId="35407A47">
            <w:pPr>
              <w:jc w:val="center"/>
              <w:rPr>
                <w:rFonts w:ascii="Times New Roman" w:hAnsi="Times New Roman" w:cs="Times New Roman" w:eastAsiaTheme="minorEastAsia"/>
                <w:b/>
                <w:sz w:val="24"/>
              </w:rPr>
            </w:pPr>
            <w:r>
              <w:rPr>
                <w:rFonts w:ascii="Times New Roman" w:hAnsi="Times New Roman" w:cs="Times New Roman" w:eastAsiaTheme="minorEastAsia"/>
                <w:b/>
                <w:sz w:val="24"/>
              </w:rPr>
              <w:t>品牌、型</w:t>
            </w:r>
          </w:p>
          <w:p w14:paraId="4B66B91A">
            <w:pPr>
              <w:jc w:val="center"/>
              <w:rPr>
                <w:rFonts w:ascii="Times New Roman" w:hAnsi="Times New Roman" w:cs="Times New Roman" w:eastAsiaTheme="minorEastAsia"/>
                <w:b/>
                <w:sz w:val="24"/>
              </w:rPr>
            </w:pPr>
            <w:r>
              <w:rPr>
                <w:rFonts w:ascii="Times New Roman" w:hAnsi="Times New Roman" w:cs="Times New Roman" w:eastAsiaTheme="minorEastAsia"/>
                <w:b/>
                <w:sz w:val="24"/>
              </w:rPr>
              <w:t>号规格</w:t>
            </w:r>
          </w:p>
        </w:tc>
        <w:tc>
          <w:tcPr>
            <w:tcW w:w="776" w:type="pct"/>
            <w:vAlign w:val="center"/>
          </w:tcPr>
          <w:p w14:paraId="4B2B1FC3">
            <w:pPr>
              <w:jc w:val="center"/>
              <w:rPr>
                <w:rFonts w:ascii="Times New Roman" w:hAnsi="Times New Roman" w:cs="Times New Roman" w:eastAsiaTheme="minorEastAsia"/>
                <w:b/>
                <w:sz w:val="24"/>
              </w:rPr>
            </w:pPr>
            <w:r>
              <w:rPr>
                <w:rFonts w:ascii="Times New Roman" w:hAnsi="Times New Roman" w:cs="Times New Roman" w:eastAsiaTheme="minorEastAsia"/>
                <w:b/>
                <w:sz w:val="24"/>
              </w:rPr>
              <w:t>原产地及</w:t>
            </w:r>
          </w:p>
          <w:p w14:paraId="209A4B18">
            <w:pPr>
              <w:jc w:val="center"/>
              <w:rPr>
                <w:rFonts w:ascii="Times New Roman" w:hAnsi="Times New Roman" w:cs="Times New Roman" w:eastAsiaTheme="minorEastAsia"/>
                <w:b/>
                <w:sz w:val="24"/>
              </w:rPr>
            </w:pPr>
            <w:r>
              <w:rPr>
                <w:rFonts w:ascii="Times New Roman" w:hAnsi="Times New Roman" w:cs="Times New Roman" w:eastAsiaTheme="minorEastAsia"/>
                <w:b/>
                <w:sz w:val="24"/>
              </w:rPr>
              <w:t>生产厂商</w:t>
            </w:r>
          </w:p>
        </w:tc>
        <w:tc>
          <w:tcPr>
            <w:tcW w:w="398" w:type="pct"/>
            <w:vAlign w:val="center"/>
          </w:tcPr>
          <w:p w14:paraId="77AA900D">
            <w:pPr>
              <w:jc w:val="center"/>
              <w:rPr>
                <w:rFonts w:ascii="Times New Roman" w:hAnsi="Times New Roman" w:cs="Times New Roman" w:eastAsiaTheme="minorEastAsia"/>
                <w:b/>
                <w:sz w:val="24"/>
              </w:rPr>
            </w:pPr>
            <w:r>
              <w:rPr>
                <w:rFonts w:ascii="Times New Roman" w:hAnsi="Times New Roman" w:cs="Times New Roman" w:eastAsiaTheme="minorEastAsia"/>
                <w:b/>
                <w:sz w:val="24"/>
              </w:rPr>
              <w:t>单位</w:t>
            </w:r>
          </w:p>
        </w:tc>
        <w:tc>
          <w:tcPr>
            <w:tcW w:w="398" w:type="pct"/>
            <w:vAlign w:val="center"/>
          </w:tcPr>
          <w:p w14:paraId="070C88AF">
            <w:pPr>
              <w:jc w:val="center"/>
              <w:rPr>
                <w:rFonts w:ascii="Times New Roman" w:hAnsi="Times New Roman" w:cs="Times New Roman" w:eastAsiaTheme="minorEastAsia"/>
                <w:b/>
                <w:sz w:val="24"/>
              </w:rPr>
            </w:pPr>
            <w:r>
              <w:rPr>
                <w:rFonts w:ascii="Times New Roman" w:hAnsi="Times New Roman" w:cs="Times New Roman" w:eastAsiaTheme="minorEastAsia"/>
                <w:b/>
                <w:sz w:val="24"/>
              </w:rPr>
              <w:t>数量</w:t>
            </w:r>
          </w:p>
        </w:tc>
        <w:tc>
          <w:tcPr>
            <w:tcW w:w="539" w:type="pct"/>
            <w:vAlign w:val="center"/>
          </w:tcPr>
          <w:p w14:paraId="6BADF148">
            <w:pPr>
              <w:jc w:val="center"/>
              <w:rPr>
                <w:rFonts w:ascii="Times New Roman" w:hAnsi="Times New Roman" w:cs="Times New Roman" w:eastAsiaTheme="minorEastAsia"/>
                <w:b/>
                <w:sz w:val="24"/>
              </w:rPr>
            </w:pPr>
            <w:r>
              <w:rPr>
                <w:rFonts w:ascii="Times New Roman" w:hAnsi="Times New Roman" w:cs="Times New Roman" w:eastAsiaTheme="minorEastAsia"/>
                <w:b/>
                <w:sz w:val="24"/>
              </w:rPr>
              <w:t>单价</w:t>
            </w:r>
          </w:p>
          <w:p w14:paraId="4EACEE4C">
            <w:pPr>
              <w:jc w:val="center"/>
              <w:rPr>
                <w:rFonts w:ascii="Times New Roman" w:hAnsi="Times New Roman" w:cs="Times New Roman" w:eastAsiaTheme="minorEastAsia"/>
                <w:b/>
                <w:sz w:val="24"/>
              </w:rPr>
            </w:pPr>
            <w:r>
              <w:rPr>
                <w:rFonts w:ascii="Times New Roman" w:hAnsi="Times New Roman" w:cs="Times New Roman" w:eastAsiaTheme="minorEastAsia"/>
                <w:b/>
                <w:sz w:val="24"/>
              </w:rPr>
              <w:t>（元）</w:t>
            </w:r>
          </w:p>
        </w:tc>
        <w:tc>
          <w:tcPr>
            <w:tcW w:w="539" w:type="pct"/>
            <w:vAlign w:val="center"/>
          </w:tcPr>
          <w:p w14:paraId="13D68077">
            <w:pPr>
              <w:jc w:val="center"/>
              <w:rPr>
                <w:rFonts w:ascii="Times New Roman" w:hAnsi="Times New Roman" w:cs="Times New Roman" w:eastAsiaTheme="minorEastAsia"/>
                <w:b/>
                <w:sz w:val="24"/>
              </w:rPr>
            </w:pPr>
            <w:r>
              <w:rPr>
                <w:rFonts w:ascii="Times New Roman" w:hAnsi="Times New Roman" w:cs="Times New Roman" w:eastAsiaTheme="minorEastAsia"/>
                <w:b/>
                <w:sz w:val="24"/>
              </w:rPr>
              <w:t>小计</w:t>
            </w:r>
          </w:p>
          <w:p w14:paraId="61A9DD22">
            <w:pPr>
              <w:jc w:val="center"/>
              <w:rPr>
                <w:rFonts w:ascii="Times New Roman" w:hAnsi="Times New Roman" w:cs="Times New Roman" w:eastAsiaTheme="minorEastAsia"/>
                <w:b/>
                <w:sz w:val="24"/>
              </w:rPr>
            </w:pPr>
            <w:r>
              <w:rPr>
                <w:rFonts w:ascii="Times New Roman" w:hAnsi="Times New Roman" w:cs="Times New Roman" w:eastAsiaTheme="minorEastAsia"/>
                <w:b/>
                <w:sz w:val="24"/>
              </w:rPr>
              <w:t>（元）</w:t>
            </w:r>
          </w:p>
        </w:tc>
        <w:tc>
          <w:tcPr>
            <w:tcW w:w="396" w:type="pct"/>
            <w:vAlign w:val="center"/>
          </w:tcPr>
          <w:p w14:paraId="552C8472">
            <w:pPr>
              <w:jc w:val="center"/>
              <w:rPr>
                <w:rFonts w:ascii="Times New Roman" w:hAnsi="Times New Roman" w:cs="Times New Roman" w:eastAsiaTheme="minorEastAsia"/>
                <w:b/>
                <w:sz w:val="24"/>
              </w:rPr>
            </w:pPr>
            <w:r>
              <w:rPr>
                <w:rFonts w:ascii="Times New Roman" w:hAnsi="Times New Roman" w:cs="Times New Roman" w:eastAsiaTheme="minorEastAsia"/>
                <w:b/>
                <w:sz w:val="24"/>
              </w:rPr>
              <w:t>备注</w:t>
            </w:r>
          </w:p>
        </w:tc>
      </w:tr>
      <w:tr w14:paraId="6B191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7" w:type="pct"/>
            <w:tcBorders>
              <w:bottom w:val="single" w:color="auto" w:sz="4" w:space="0"/>
            </w:tcBorders>
          </w:tcPr>
          <w:p w14:paraId="684C8DE3">
            <w:pPr>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781" w:type="pct"/>
          </w:tcPr>
          <w:p w14:paraId="0D6D46CE">
            <w:pPr>
              <w:rPr>
                <w:rFonts w:ascii="Times New Roman" w:hAnsi="Times New Roman" w:cs="Times New Roman" w:eastAsiaTheme="minorEastAsia"/>
                <w:sz w:val="24"/>
              </w:rPr>
            </w:pPr>
          </w:p>
        </w:tc>
        <w:tc>
          <w:tcPr>
            <w:tcW w:w="776" w:type="pct"/>
          </w:tcPr>
          <w:p w14:paraId="1BDC648A">
            <w:pPr>
              <w:rPr>
                <w:rFonts w:ascii="Times New Roman" w:hAnsi="Times New Roman" w:cs="Times New Roman" w:eastAsiaTheme="minorEastAsia"/>
                <w:sz w:val="24"/>
              </w:rPr>
            </w:pPr>
          </w:p>
        </w:tc>
        <w:tc>
          <w:tcPr>
            <w:tcW w:w="776" w:type="pct"/>
          </w:tcPr>
          <w:p w14:paraId="407291A0">
            <w:pPr>
              <w:rPr>
                <w:rFonts w:ascii="Times New Roman" w:hAnsi="Times New Roman" w:cs="Times New Roman" w:eastAsiaTheme="minorEastAsia"/>
                <w:sz w:val="24"/>
              </w:rPr>
            </w:pPr>
          </w:p>
        </w:tc>
        <w:tc>
          <w:tcPr>
            <w:tcW w:w="398" w:type="pct"/>
          </w:tcPr>
          <w:p w14:paraId="1E8953AD">
            <w:pPr>
              <w:rPr>
                <w:rFonts w:ascii="Times New Roman" w:hAnsi="Times New Roman" w:cs="Times New Roman" w:eastAsiaTheme="minorEastAsia"/>
                <w:sz w:val="24"/>
              </w:rPr>
            </w:pPr>
          </w:p>
        </w:tc>
        <w:tc>
          <w:tcPr>
            <w:tcW w:w="398" w:type="pct"/>
          </w:tcPr>
          <w:p w14:paraId="67302D6A">
            <w:pPr>
              <w:rPr>
                <w:rFonts w:ascii="Times New Roman" w:hAnsi="Times New Roman" w:cs="Times New Roman" w:eastAsiaTheme="minorEastAsia"/>
                <w:sz w:val="24"/>
              </w:rPr>
            </w:pPr>
          </w:p>
        </w:tc>
        <w:tc>
          <w:tcPr>
            <w:tcW w:w="539" w:type="pct"/>
          </w:tcPr>
          <w:p w14:paraId="5BC41D89">
            <w:pPr>
              <w:rPr>
                <w:rFonts w:ascii="Times New Roman" w:hAnsi="Times New Roman" w:cs="Times New Roman" w:eastAsiaTheme="minorEastAsia"/>
                <w:sz w:val="24"/>
              </w:rPr>
            </w:pPr>
          </w:p>
        </w:tc>
        <w:tc>
          <w:tcPr>
            <w:tcW w:w="539" w:type="pct"/>
          </w:tcPr>
          <w:p w14:paraId="5D096449">
            <w:pPr>
              <w:rPr>
                <w:rFonts w:ascii="Times New Roman" w:hAnsi="Times New Roman" w:cs="Times New Roman" w:eastAsiaTheme="minorEastAsia"/>
                <w:sz w:val="24"/>
              </w:rPr>
            </w:pPr>
          </w:p>
        </w:tc>
        <w:tc>
          <w:tcPr>
            <w:tcW w:w="396" w:type="pct"/>
          </w:tcPr>
          <w:p w14:paraId="5C8FDAC2">
            <w:pPr>
              <w:rPr>
                <w:rFonts w:ascii="Times New Roman" w:hAnsi="Times New Roman" w:cs="Times New Roman" w:eastAsiaTheme="minorEastAsia"/>
                <w:sz w:val="24"/>
              </w:rPr>
            </w:pPr>
          </w:p>
        </w:tc>
      </w:tr>
      <w:tr w14:paraId="2C0F9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7" w:type="pct"/>
          </w:tcPr>
          <w:p w14:paraId="0A26BD5A">
            <w:pPr>
              <w:jc w:val="center"/>
              <w:rPr>
                <w:rFonts w:ascii="Times New Roman" w:hAnsi="Times New Roman" w:cs="Times New Roman" w:eastAsiaTheme="minorEastAsia"/>
                <w:sz w:val="24"/>
              </w:rPr>
            </w:pPr>
            <w:r>
              <w:rPr>
                <w:rFonts w:ascii="Times New Roman" w:hAnsi="Times New Roman" w:cs="Times New Roman" w:eastAsiaTheme="minorEastAsia"/>
                <w:sz w:val="24"/>
              </w:rPr>
              <w:t>2</w:t>
            </w:r>
          </w:p>
        </w:tc>
        <w:tc>
          <w:tcPr>
            <w:tcW w:w="781" w:type="pct"/>
          </w:tcPr>
          <w:p w14:paraId="32C08641">
            <w:pPr>
              <w:rPr>
                <w:rFonts w:ascii="Times New Roman" w:hAnsi="Times New Roman" w:cs="Times New Roman" w:eastAsiaTheme="minorEastAsia"/>
                <w:sz w:val="24"/>
              </w:rPr>
            </w:pPr>
          </w:p>
        </w:tc>
        <w:tc>
          <w:tcPr>
            <w:tcW w:w="776" w:type="pct"/>
          </w:tcPr>
          <w:p w14:paraId="5ECEFC19">
            <w:pPr>
              <w:rPr>
                <w:rFonts w:ascii="Times New Roman" w:hAnsi="Times New Roman" w:cs="Times New Roman" w:eastAsiaTheme="minorEastAsia"/>
                <w:sz w:val="24"/>
              </w:rPr>
            </w:pPr>
          </w:p>
        </w:tc>
        <w:tc>
          <w:tcPr>
            <w:tcW w:w="776" w:type="pct"/>
          </w:tcPr>
          <w:p w14:paraId="3874CED9">
            <w:pPr>
              <w:rPr>
                <w:rFonts w:ascii="Times New Roman" w:hAnsi="Times New Roman" w:cs="Times New Roman" w:eastAsiaTheme="minorEastAsia"/>
                <w:sz w:val="24"/>
              </w:rPr>
            </w:pPr>
          </w:p>
        </w:tc>
        <w:tc>
          <w:tcPr>
            <w:tcW w:w="398" w:type="pct"/>
          </w:tcPr>
          <w:p w14:paraId="43ABF56B">
            <w:pPr>
              <w:rPr>
                <w:rFonts w:ascii="Times New Roman" w:hAnsi="Times New Roman" w:cs="Times New Roman" w:eastAsiaTheme="minorEastAsia"/>
                <w:sz w:val="24"/>
              </w:rPr>
            </w:pPr>
          </w:p>
        </w:tc>
        <w:tc>
          <w:tcPr>
            <w:tcW w:w="398" w:type="pct"/>
          </w:tcPr>
          <w:p w14:paraId="1A6A7330">
            <w:pPr>
              <w:rPr>
                <w:rFonts w:ascii="Times New Roman" w:hAnsi="Times New Roman" w:cs="Times New Roman" w:eastAsiaTheme="minorEastAsia"/>
                <w:sz w:val="24"/>
              </w:rPr>
            </w:pPr>
          </w:p>
        </w:tc>
        <w:tc>
          <w:tcPr>
            <w:tcW w:w="539" w:type="pct"/>
          </w:tcPr>
          <w:p w14:paraId="545F9DAE">
            <w:pPr>
              <w:rPr>
                <w:rFonts w:ascii="Times New Roman" w:hAnsi="Times New Roman" w:cs="Times New Roman" w:eastAsiaTheme="minorEastAsia"/>
                <w:sz w:val="24"/>
              </w:rPr>
            </w:pPr>
          </w:p>
        </w:tc>
        <w:tc>
          <w:tcPr>
            <w:tcW w:w="539" w:type="pct"/>
          </w:tcPr>
          <w:p w14:paraId="02708043">
            <w:pPr>
              <w:rPr>
                <w:rFonts w:ascii="Times New Roman" w:hAnsi="Times New Roman" w:cs="Times New Roman" w:eastAsiaTheme="minorEastAsia"/>
                <w:sz w:val="24"/>
              </w:rPr>
            </w:pPr>
          </w:p>
        </w:tc>
        <w:tc>
          <w:tcPr>
            <w:tcW w:w="396" w:type="pct"/>
          </w:tcPr>
          <w:p w14:paraId="011F824C">
            <w:pPr>
              <w:rPr>
                <w:rFonts w:ascii="Times New Roman" w:hAnsi="Times New Roman" w:cs="Times New Roman" w:eastAsiaTheme="minorEastAsia"/>
                <w:sz w:val="24"/>
              </w:rPr>
            </w:pPr>
          </w:p>
        </w:tc>
      </w:tr>
      <w:tr w14:paraId="5D288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7" w:type="pct"/>
          </w:tcPr>
          <w:p w14:paraId="627BDD86">
            <w:pPr>
              <w:jc w:val="center"/>
              <w:rPr>
                <w:rFonts w:ascii="Times New Roman" w:hAnsi="Times New Roman" w:cs="Times New Roman" w:eastAsiaTheme="minorEastAsia"/>
                <w:sz w:val="24"/>
              </w:rPr>
            </w:pPr>
            <w:r>
              <w:rPr>
                <w:rFonts w:ascii="Times New Roman" w:hAnsi="Times New Roman" w:cs="Times New Roman" w:eastAsiaTheme="minorEastAsia"/>
                <w:sz w:val="24"/>
              </w:rPr>
              <w:t>3</w:t>
            </w:r>
          </w:p>
        </w:tc>
        <w:tc>
          <w:tcPr>
            <w:tcW w:w="781" w:type="pct"/>
          </w:tcPr>
          <w:p w14:paraId="475E1C75">
            <w:pPr>
              <w:rPr>
                <w:rFonts w:ascii="Times New Roman" w:hAnsi="Times New Roman" w:cs="Times New Roman" w:eastAsiaTheme="minorEastAsia"/>
                <w:sz w:val="24"/>
              </w:rPr>
            </w:pPr>
          </w:p>
        </w:tc>
        <w:tc>
          <w:tcPr>
            <w:tcW w:w="776" w:type="pct"/>
          </w:tcPr>
          <w:p w14:paraId="359FA888">
            <w:pPr>
              <w:rPr>
                <w:rFonts w:ascii="Times New Roman" w:hAnsi="Times New Roman" w:cs="Times New Roman" w:eastAsiaTheme="minorEastAsia"/>
                <w:sz w:val="24"/>
              </w:rPr>
            </w:pPr>
          </w:p>
        </w:tc>
        <w:tc>
          <w:tcPr>
            <w:tcW w:w="776" w:type="pct"/>
          </w:tcPr>
          <w:p w14:paraId="3AC691AB">
            <w:pPr>
              <w:rPr>
                <w:rFonts w:ascii="Times New Roman" w:hAnsi="Times New Roman" w:cs="Times New Roman" w:eastAsiaTheme="minorEastAsia"/>
                <w:sz w:val="24"/>
              </w:rPr>
            </w:pPr>
          </w:p>
        </w:tc>
        <w:tc>
          <w:tcPr>
            <w:tcW w:w="398" w:type="pct"/>
          </w:tcPr>
          <w:p w14:paraId="1E434262">
            <w:pPr>
              <w:rPr>
                <w:rFonts w:ascii="Times New Roman" w:hAnsi="Times New Roman" w:cs="Times New Roman" w:eastAsiaTheme="minorEastAsia"/>
                <w:sz w:val="24"/>
              </w:rPr>
            </w:pPr>
          </w:p>
        </w:tc>
        <w:tc>
          <w:tcPr>
            <w:tcW w:w="398" w:type="pct"/>
          </w:tcPr>
          <w:p w14:paraId="7A956F3C">
            <w:pPr>
              <w:rPr>
                <w:rFonts w:ascii="Times New Roman" w:hAnsi="Times New Roman" w:cs="Times New Roman" w:eastAsiaTheme="minorEastAsia"/>
                <w:sz w:val="24"/>
              </w:rPr>
            </w:pPr>
          </w:p>
        </w:tc>
        <w:tc>
          <w:tcPr>
            <w:tcW w:w="539" w:type="pct"/>
          </w:tcPr>
          <w:p w14:paraId="631D1AEF">
            <w:pPr>
              <w:rPr>
                <w:rFonts w:ascii="Times New Roman" w:hAnsi="Times New Roman" w:cs="Times New Roman" w:eastAsiaTheme="minorEastAsia"/>
                <w:sz w:val="24"/>
              </w:rPr>
            </w:pPr>
          </w:p>
        </w:tc>
        <w:tc>
          <w:tcPr>
            <w:tcW w:w="539" w:type="pct"/>
          </w:tcPr>
          <w:p w14:paraId="7CAB8F38">
            <w:pPr>
              <w:rPr>
                <w:rFonts w:ascii="Times New Roman" w:hAnsi="Times New Roman" w:cs="Times New Roman" w:eastAsiaTheme="minorEastAsia"/>
                <w:sz w:val="24"/>
              </w:rPr>
            </w:pPr>
          </w:p>
        </w:tc>
        <w:tc>
          <w:tcPr>
            <w:tcW w:w="396" w:type="pct"/>
          </w:tcPr>
          <w:p w14:paraId="0E303915">
            <w:pPr>
              <w:rPr>
                <w:rFonts w:ascii="Times New Roman" w:hAnsi="Times New Roman" w:cs="Times New Roman" w:eastAsiaTheme="minorEastAsia"/>
                <w:sz w:val="24"/>
              </w:rPr>
            </w:pPr>
          </w:p>
        </w:tc>
      </w:tr>
      <w:tr w14:paraId="6E33C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7" w:type="pct"/>
          </w:tcPr>
          <w:p w14:paraId="55198157">
            <w:pPr>
              <w:jc w:val="center"/>
              <w:rPr>
                <w:rFonts w:ascii="Times New Roman" w:hAnsi="Times New Roman" w:cs="Times New Roman" w:eastAsiaTheme="minorEastAsia"/>
                <w:sz w:val="24"/>
              </w:rPr>
            </w:pPr>
            <w:r>
              <w:rPr>
                <w:rFonts w:ascii="Times New Roman" w:hAnsi="Times New Roman" w:cs="Times New Roman" w:eastAsiaTheme="minorEastAsia"/>
                <w:sz w:val="24"/>
              </w:rPr>
              <w:t>4</w:t>
            </w:r>
          </w:p>
        </w:tc>
        <w:tc>
          <w:tcPr>
            <w:tcW w:w="781" w:type="pct"/>
          </w:tcPr>
          <w:p w14:paraId="2820E222">
            <w:pPr>
              <w:rPr>
                <w:rFonts w:ascii="Times New Roman" w:hAnsi="Times New Roman" w:cs="Times New Roman" w:eastAsiaTheme="minorEastAsia"/>
                <w:sz w:val="24"/>
              </w:rPr>
            </w:pPr>
          </w:p>
        </w:tc>
        <w:tc>
          <w:tcPr>
            <w:tcW w:w="776" w:type="pct"/>
          </w:tcPr>
          <w:p w14:paraId="1DBD74B4">
            <w:pPr>
              <w:rPr>
                <w:rFonts w:ascii="Times New Roman" w:hAnsi="Times New Roman" w:cs="Times New Roman" w:eastAsiaTheme="minorEastAsia"/>
                <w:sz w:val="24"/>
              </w:rPr>
            </w:pPr>
          </w:p>
        </w:tc>
        <w:tc>
          <w:tcPr>
            <w:tcW w:w="776" w:type="pct"/>
          </w:tcPr>
          <w:p w14:paraId="112B1951">
            <w:pPr>
              <w:rPr>
                <w:rFonts w:ascii="Times New Roman" w:hAnsi="Times New Roman" w:cs="Times New Roman" w:eastAsiaTheme="minorEastAsia"/>
                <w:sz w:val="24"/>
              </w:rPr>
            </w:pPr>
          </w:p>
        </w:tc>
        <w:tc>
          <w:tcPr>
            <w:tcW w:w="398" w:type="pct"/>
          </w:tcPr>
          <w:p w14:paraId="4DCE0670">
            <w:pPr>
              <w:rPr>
                <w:rFonts w:ascii="Times New Roman" w:hAnsi="Times New Roman" w:cs="Times New Roman" w:eastAsiaTheme="minorEastAsia"/>
                <w:sz w:val="24"/>
              </w:rPr>
            </w:pPr>
          </w:p>
        </w:tc>
        <w:tc>
          <w:tcPr>
            <w:tcW w:w="398" w:type="pct"/>
          </w:tcPr>
          <w:p w14:paraId="38D75E1E">
            <w:pPr>
              <w:rPr>
                <w:rFonts w:ascii="Times New Roman" w:hAnsi="Times New Roman" w:cs="Times New Roman" w:eastAsiaTheme="minorEastAsia"/>
                <w:sz w:val="24"/>
              </w:rPr>
            </w:pPr>
          </w:p>
        </w:tc>
        <w:tc>
          <w:tcPr>
            <w:tcW w:w="539" w:type="pct"/>
          </w:tcPr>
          <w:p w14:paraId="5880BAFB">
            <w:pPr>
              <w:rPr>
                <w:rFonts w:ascii="Times New Roman" w:hAnsi="Times New Roman" w:cs="Times New Roman" w:eastAsiaTheme="minorEastAsia"/>
                <w:sz w:val="24"/>
              </w:rPr>
            </w:pPr>
          </w:p>
        </w:tc>
        <w:tc>
          <w:tcPr>
            <w:tcW w:w="539" w:type="pct"/>
          </w:tcPr>
          <w:p w14:paraId="768BE99E">
            <w:pPr>
              <w:rPr>
                <w:rFonts w:ascii="Times New Roman" w:hAnsi="Times New Roman" w:cs="Times New Roman" w:eastAsiaTheme="minorEastAsia"/>
                <w:sz w:val="24"/>
              </w:rPr>
            </w:pPr>
          </w:p>
        </w:tc>
        <w:tc>
          <w:tcPr>
            <w:tcW w:w="396" w:type="pct"/>
          </w:tcPr>
          <w:p w14:paraId="014477B0">
            <w:pPr>
              <w:rPr>
                <w:rFonts w:ascii="Times New Roman" w:hAnsi="Times New Roman" w:cs="Times New Roman" w:eastAsiaTheme="minorEastAsia"/>
                <w:sz w:val="24"/>
              </w:rPr>
            </w:pPr>
          </w:p>
        </w:tc>
      </w:tr>
      <w:tr w14:paraId="07DBC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7" w:type="pct"/>
          </w:tcPr>
          <w:p w14:paraId="2423AFCB">
            <w:pPr>
              <w:jc w:val="center"/>
              <w:rPr>
                <w:rFonts w:ascii="Times New Roman" w:hAnsi="Times New Roman" w:cs="Times New Roman" w:eastAsiaTheme="minorEastAsia"/>
                <w:sz w:val="24"/>
              </w:rPr>
            </w:pPr>
            <w:r>
              <w:rPr>
                <w:rFonts w:ascii="Times New Roman" w:hAnsi="Times New Roman" w:cs="Times New Roman" w:eastAsiaTheme="minorEastAsia"/>
                <w:sz w:val="24"/>
              </w:rPr>
              <w:t>5</w:t>
            </w:r>
          </w:p>
        </w:tc>
        <w:tc>
          <w:tcPr>
            <w:tcW w:w="781" w:type="pct"/>
          </w:tcPr>
          <w:p w14:paraId="6891070A">
            <w:pPr>
              <w:rPr>
                <w:rFonts w:ascii="Times New Roman" w:hAnsi="Times New Roman" w:cs="Times New Roman" w:eastAsiaTheme="minorEastAsia"/>
                <w:sz w:val="24"/>
              </w:rPr>
            </w:pPr>
          </w:p>
        </w:tc>
        <w:tc>
          <w:tcPr>
            <w:tcW w:w="776" w:type="pct"/>
          </w:tcPr>
          <w:p w14:paraId="2B76023D">
            <w:pPr>
              <w:rPr>
                <w:rFonts w:ascii="Times New Roman" w:hAnsi="Times New Roman" w:cs="Times New Roman" w:eastAsiaTheme="minorEastAsia"/>
                <w:sz w:val="24"/>
              </w:rPr>
            </w:pPr>
          </w:p>
        </w:tc>
        <w:tc>
          <w:tcPr>
            <w:tcW w:w="776" w:type="pct"/>
          </w:tcPr>
          <w:p w14:paraId="61E74588">
            <w:pPr>
              <w:rPr>
                <w:rFonts w:ascii="Times New Roman" w:hAnsi="Times New Roman" w:cs="Times New Roman" w:eastAsiaTheme="minorEastAsia"/>
                <w:sz w:val="24"/>
              </w:rPr>
            </w:pPr>
          </w:p>
        </w:tc>
        <w:tc>
          <w:tcPr>
            <w:tcW w:w="398" w:type="pct"/>
          </w:tcPr>
          <w:p w14:paraId="65A76299">
            <w:pPr>
              <w:rPr>
                <w:rFonts w:ascii="Times New Roman" w:hAnsi="Times New Roman" w:cs="Times New Roman" w:eastAsiaTheme="minorEastAsia"/>
                <w:sz w:val="24"/>
              </w:rPr>
            </w:pPr>
          </w:p>
        </w:tc>
        <w:tc>
          <w:tcPr>
            <w:tcW w:w="398" w:type="pct"/>
          </w:tcPr>
          <w:p w14:paraId="51F70383">
            <w:pPr>
              <w:rPr>
                <w:rFonts w:ascii="Times New Roman" w:hAnsi="Times New Roman" w:cs="Times New Roman" w:eastAsiaTheme="minorEastAsia"/>
                <w:sz w:val="24"/>
              </w:rPr>
            </w:pPr>
          </w:p>
        </w:tc>
        <w:tc>
          <w:tcPr>
            <w:tcW w:w="539" w:type="pct"/>
          </w:tcPr>
          <w:p w14:paraId="7DA47ABB">
            <w:pPr>
              <w:rPr>
                <w:rFonts w:ascii="Times New Roman" w:hAnsi="Times New Roman" w:cs="Times New Roman" w:eastAsiaTheme="minorEastAsia"/>
                <w:sz w:val="24"/>
              </w:rPr>
            </w:pPr>
          </w:p>
        </w:tc>
        <w:tc>
          <w:tcPr>
            <w:tcW w:w="539" w:type="pct"/>
          </w:tcPr>
          <w:p w14:paraId="09F88997">
            <w:pPr>
              <w:rPr>
                <w:rFonts w:ascii="Times New Roman" w:hAnsi="Times New Roman" w:cs="Times New Roman" w:eastAsiaTheme="minorEastAsia"/>
                <w:sz w:val="24"/>
              </w:rPr>
            </w:pPr>
          </w:p>
        </w:tc>
        <w:tc>
          <w:tcPr>
            <w:tcW w:w="396" w:type="pct"/>
          </w:tcPr>
          <w:p w14:paraId="0F7AD75A">
            <w:pPr>
              <w:rPr>
                <w:rFonts w:ascii="Times New Roman" w:hAnsi="Times New Roman" w:cs="Times New Roman" w:eastAsiaTheme="minorEastAsia"/>
                <w:sz w:val="24"/>
              </w:rPr>
            </w:pPr>
          </w:p>
        </w:tc>
      </w:tr>
      <w:tr w14:paraId="14D4E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7" w:type="pct"/>
          </w:tcPr>
          <w:p w14:paraId="27FA133F">
            <w:pPr>
              <w:jc w:val="center"/>
              <w:rPr>
                <w:rFonts w:ascii="Times New Roman" w:hAnsi="Times New Roman" w:cs="Times New Roman" w:eastAsiaTheme="minorEastAsia"/>
                <w:sz w:val="24"/>
              </w:rPr>
            </w:pPr>
            <w:r>
              <w:rPr>
                <w:rFonts w:ascii="Times New Roman" w:hAnsi="Times New Roman" w:cs="Times New Roman" w:eastAsiaTheme="minorEastAsia"/>
                <w:sz w:val="24"/>
              </w:rPr>
              <w:t>6</w:t>
            </w:r>
          </w:p>
        </w:tc>
        <w:tc>
          <w:tcPr>
            <w:tcW w:w="781" w:type="pct"/>
          </w:tcPr>
          <w:p w14:paraId="081E47F5">
            <w:pPr>
              <w:rPr>
                <w:rFonts w:ascii="Times New Roman" w:hAnsi="Times New Roman" w:cs="Times New Roman" w:eastAsiaTheme="minorEastAsia"/>
                <w:sz w:val="24"/>
              </w:rPr>
            </w:pPr>
          </w:p>
        </w:tc>
        <w:tc>
          <w:tcPr>
            <w:tcW w:w="776" w:type="pct"/>
          </w:tcPr>
          <w:p w14:paraId="1DEAF032">
            <w:pPr>
              <w:rPr>
                <w:rFonts w:ascii="Times New Roman" w:hAnsi="Times New Roman" w:cs="Times New Roman" w:eastAsiaTheme="minorEastAsia"/>
                <w:sz w:val="24"/>
              </w:rPr>
            </w:pPr>
          </w:p>
        </w:tc>
        <w:tc>
          <w:tcPr>
            <w:tcW w:w="776" w:type="pct"/>
          </w:tcPr>
          <w:p w14:paraId="3C7AF664">
            <w:pPr>
              <w:rPr>
                <w:rFonts w:ascii="Times New Roman" w:hAnsi="Times New Roman" w:cs="Times New Roman" w:eastAsiaTheme="minorEastAsia"/>
                <w:sz w:val="24"/>
              </w:rPr>
            </w:pPr>
          </w:p>
        </w:tc>
        <w:tc>
          <w:tcPr>
            <w:tcW w:w="398" w:type="pct"/>
          </w:tcPr>
          <w:p w14:paraId="39C60955">
            <w:pPr>
              <w:rPr>
                <w:rFonts w:ascii="Times New Roman" w:hAnsi="Times New Roman" w:cs="Times New Roman" w:eastAsiaTheme="minorEastAsia"/>
                <w:sz w:val="24"/>
              </w:rPr>
            </w:pPr>
          </w:p>
        </w:tc>
        <w:tc>
          <w:tcPr>
            <w:tcW w:w="398" w:type="pct"/>
          </w:tcPr>
          <w:p w14:paraId="246E3AA7">
            <w:pPr>
              <w:rPr>
                <w:rFonts w:ascii="Times New Roman" w:hAnsi="Times New Roman" w:cs="Times New Roman" w:eastAsiaTheme="minorEastAsia"/>
                <w:sz w:val="24"/>
              </w:rPr>
            </w:pPr>
          </w:p>
        </w:tc>
        <w:tc>
          <w:tcPr>
            <w:tcW w:w="539" w:type="pct"/>
          </w:tcPr>
          <w:p w14:paraId="1C5508C4">
            <w:pPr>
              <w:rPr>
                <w:rFonts w:ascii="Times New Roman" w:hAnsi="Times New Roman" w:cs="Times New Roman" w:eastAsiaTheme="minorEastAsia"/>
                <w:sz w:val="24"/>
              </w:rPr>
            </w:pPr>
          </w:p>
        </w:tc>
        <w:tc>
          <w:tcPr>
            <w:tcW w:w="539" w:type="pct"/>
          </w:tcPr>
          <w:p w14:paraId="259290DE">
            <w:pPr>
              <w:rPr>
                <w:rFonts w:ascii="Times New Roman" w:hAnsi="Times New Roman" w:cs="Times New Roman" w:eastAsiaTheme="minorEastAsia"/>
                <w:sz w:val="24"/>
              </w:rPr>
            </w:pPr>
          </w:p>
        </w:tc>
        <w:tc>
          <w:tcPr>
            <w:tcW w:w="396" w:type="pct"/>
          </w:tcPr>
          <w:p w14:paraId="3CE67670">
            <w:pPr>
              <w:rPr>
                <w:rFonts w:ascii="Times New Roman" w:hAnsi="Times New Roman" w:cs="Times New Roman" w:eastAsiaTheme="minorEastAsia"/>
                <w:sz w:val="24"/>
              </w:rPr>
            </w:pPr>
          </w:p>
        </w:tc>
      </w:tr>
      <w:tr w14:paraId="64D86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7" w:type="pct"/>
          </w:tcPr>
          <w:p w14:paraId="1235F8A6">
            <w:pPr>
              <w:jc w:val="center"/>
              <w:rPr>
                <w:rFonts w:ascii="Times New Roman" w:hAnsi="Times New Roman" w:cs="Times New Roman" w:eastAsiaTheme="minorEastAsia"/>
                <w:sz w:val="24"/>
              </w:rPr>
            </w:pPr>
            <w:r>
              <w:rPr>
                <w:rFonts w:ascii="Times New Roman" w:hAnsi="Times New Roman" w:cs="Times New Roman" w:eastAsiaTheme="minorEastAsia"/>
                <w:sz w:val="24"/>
              </w:rPr>
              <w:t>7</w:t>
            </w:r>
          </w:p>
        </w:tc>
        <w:tc>
          <w:tcPr>
            <w:tcW w:w="781" w:type="pct"/>
          </w:tcPr>
          <w:p w14:paraId="375478BC">
            <w:pPr>
              <w:rPr>
                <w:rFonts w:ascii="Times New Roman" w:hAnsi="Times New Roman" w:cs="Times New Roman" w:eastAsiaTheme="minorEastAsia"/>
                <w:sz w:val="24"/>
              </w:rPr>
            </w:pPr>
          </w:p>
        </w:tc>
        <w:tc>
          <w:tcPr>
            <w:tcW w:w="776" w:type="pct"/>
          </w:tcPr>
          <w:p w14:paraId="51E31EC3">
            <w:pPr>
              <w:rPr>
                <w:rFonts w:ascii="Times New Roman" w:hAnsi="Times New Roman" w:cs="Times New Roman" w:eastAsiaTheme="minorEastAsia"/>
                <w:sz w:val="24"/>
              </w:rPr>
            </w:pPr>
          </w:p>
        </w:tc>
        <w:tc>
          <w:tcPr>
            <w:tcW w:w="776" w:type="pct"/>
          </w:tcPr>
          <w:p w14:paraId="448C18AC">
            <w:pPr>
              <w:rPr>
                <w:rFonts w:ascii="Times New Roman" w:hAnsi="Times New Roman" w:cs="Times New Roman" w:eastAsiaTheme="minorEastAsia"/>
                <w:sz w:val="24"/>
              </w:rPr>
            </w:pPr>
          </w:p>
        </w:tc>
        <w:tc>
          <w:tcPr>
            <w:tcW w:w="398" w:type="pct"/>
          </w:tcPr>
          <w:p w14:paraId="3651DCB6">
            <w:pPr>
              <w:rPr>
                <w:rFonts w:ascii="Times New Roman" w:hAnsi="Times New Roman" w:cs="Times New Roman" w:eastAsiaTheme="minorEastAsia"/>
                <w:sz w:val="24"/>
              </w:rPr>
            </w:pPr>
          </w:p>
        </w:tc>
        <w:tc>
          <w:tcPr>
            <w:tcW w:w="398" w:type="pct"/>
          </w:tcPr>
          <w:p w14:paraId="46435988">
            <w:pPr>
              <w:rPr>
                <w:rFonts w:ascii="Times New Roman" w:hAnsi="Times New Roman" w:cs="Times New Roman" w:eastAsiaTheme="minorEastAsia"/>
                <w:sz w:val="24"/>
              </w:rPr>
            </w:pPr>
          </w:p>
        </w:tc>
        <w:tc>
          <w:tcPr>
            <w:tcW w:w="539" w:type="pct"/>
          </w:tcPr>
          <w:p w14:paraId="5CF508CB">
            <w:pPr>
              <w:rPr>
                <w:rFonts w:ascii="Times New Roman" w:hAnsi="Times New Roman" w:cs="Times New Roman" w:eastAsiaTheme="minorEastAsia"/>
                <w:sz w:val="24"/>
              </w:rPr>
            </w:pPr>
          </w:p>
        </w:tc>
        <w:tc>
          <w:tcPr>
            <w:tcW w:w="539" w:type="pct"/>
          </w:tcPr>
          <w:p w14:paraId="2EEC6C03">
            <w:pPr>
              <w:rPr>
                <w:rFonts w:ascii="Times New Roman" w:hAnsi="Times New Roman" w:cs="Times New Roman" w:eastAsiaTheme="minorEastAsia"/>
                <w:sz w:val="24"/>
              </w:rPr>
            </w:pPr>
          </w:p>
        </w:tc>
        <w:tc>
          <w:tcPr>
            <w:tcW w:w="396" w:type="pct"/>
          </w:tcPr>
          <w:p w14:paraId="1067361F">
            <w:pPr>
              <w:rPr>
                <w:rFonts w:ascii="Times New Roman" w:hAnsi="Times New Roman" w:cs="Times New Roman" w:eastAsiaTheme="minorEastAsia"/>
                <w:sz w:val="24"/>
              </w:rPr>
            </w:pPr>
          </w:p>
        </w:tc>
      </w:tr>
      <w:tr w14:paraId="2A6A5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7" w:type="pct"/>
          </w:tcPr>
          <w:p w14:paraId="264B0299">
            <w:pPr>
              <w:jc w:val="center"/>
              <w:rPr>
                <w:rFonts w:ascii="Times New Roman" w:hAnsi="Times New Roman" w:cs="Times New Roman" w:eastAsiaTheme="minorEastAsia"/>
                <w:sz w:val="24"/>
              </w:rPr>
            </w:pPr>
            <w:r>
              <w:rPr>
                <w:rFonts w:ascii="Times New Roman" w:hAnsi="Times New Roman" w:cs="Times New Roman" w:eastAsiaTheme="minorEastAsia"/>
                <w:sz w:val="24"/>
              </w:rPr>
              <w:t>8</w:t>
            </w:r>
          </w:p>
        </w:tc>
        <w:tc>
          <w:tcPr>
            <w:tcW w:w="781" w:type="pct"/>
          </w:tcPr>
          <w:p w14:paraId="320F8B35">
            <w:pPr>
              <w:rPr>
                <w:rFonts w:ascii="Times New Roman" w:hAnsi="Times New Roman" w:cs="Times New Roman" w:eastAsiaTheme="minorEastAsia"/>
                <w:sz w:val="24"/>
              </w:rPr>
            </w:pPr>
          </w:p>
        </w:tc>
        <w:tc>
          <w:tcPr>
            <w:tcW w:w="776" w:type="pct"/>
          </w:tcPr>
          <w:p w14:paraId="6D5E856D">
            <w:pPr>
              <w:rPr>
                <w:rFonts w:ascii="Times New Roman" w:hAnsi="Times New Roman" w:cs="Times New Roman" w:eastAsiaTheme="minorEastAsia"/>
                <w:sz w:val="24"/>
              </w:rPr>
            </w:pPr>
          </w:p>
        </w:tc>
        <w:tc>
          <w:tcPr>
            <w:tcW w:w="776" w:type="pct"/>
          </w:tcPr>
          <w:p w14:paraId="385992CF">
            <w:pPr>
              <w:rPr>
                <w:rFonts w:ascii="Times New Roman" w:hAnsi="Times New Roman" w:cs="Times New Roman" w:eastAsiaTheme="minorEastAsia"/>
                <w:sz w:val="24"/>
              </w:rPr>
            </w:pPr>
          </w:p>
        </w:tc>
        <w:tc>
          <w:tcPr>
            <w:tcW w:w="398" w:type="pct"/>
          </w:tcPr>
          <w:p w14:paraId="6F66CF51">
            <w:pPr>
              <w:rPr>
                <w:rFonts w:ascii="Times New Roman" w:hAnsi="Times New Roman" w:cs="Times New Roman" w:eastAsiaTheme="minorEastAsia"/>
                <w:sz w:val="24"/>
              </w:rPr>
            </w:pPr>
          </w:p>
        </w:tc>
        <w:tc>
          <w:tcPr>
            <w:tcW w:w="398" w:type="pct"/>
          </w:tcPr>
          <w:p w14:paraId="1186BAEB">
            <w:pPr>
              <w:rPr>
                <w:rFonts w:ascii="Times New Roman" w:hAnsi="Times New Roman" w:cs="Times New Roman" w:eastAsiaTheme="minorEastAsia"/>
                <w:sz w:val="24"/>
              </w:rPr>
            </w:pPr>
          </w:p>
        </w:tc>
        <w:tc>
          <w:tcPr>
            <w:tcW w:w="539" w:type="pct"/>
          </w:tcPr>
          <w:p w14:paraId="18561CF2">
            <w:pPr>
              <w:rPr>
                <w:rFonts w:ascii="Times New Roman" w:hAnsi="Times New Roman" w:cs="Times New Roman" w:eastAsiaTheme="minorEastAsia"/>
                <w:sz w:val="24"/>
              </w:rPr>
            </w:pPr>
          </w:p>
        </w:tc>
        <w:tc>
          <w:tcPr>
            <w:tcW w:w="539" w:type="pct"/>
          </w:tcPr>
          <w:p w14:paraId="3803581F">
            <w:pPr>
              <w:rPr>
                <w:rFonts w:ascii="Times New Roman" w:hAnsi="Times New Roman" w:cs="Times New Roman" w:eastAsiaTheme="minorEastAsia"/>
                <w:sz w:val="24"/>
              </w:rPr>
            </w:pPr>
          </w:p>
        </w:tc>
        <w:tc>
          <w:tcPr>
            <w:tcW w:w="396" w:type="pct"/>
          </w:tcPr>
          <w:p w14:paraId="16CE2084">
            <w:pPr>
              <w:rPr>
                <w:rFonts w:ascii="Times New Roman" w:hAnsi="Times New Roman" w:cs="Times New Roman" w:eastAsiaTheme="minorEastAsia"/>
                <w:sz w:val="24"/>
              </w:rPr>
            </w:pPr>
          </w:p>
        </w:tc>
      </w:tr>
      <w:tr w14:paraId="4B8E5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7" w:type="pct"/>
          </w:tcPr>
          <w:p w14:paraId="1A4791A9">
            <w:pPr>
              <w:jc w:val="center"/>
              <w:rPr>
                <w:rFonts w:ascii="Times New Roman" w:hAnsi="Times New Roman" w:cs="Times New Roman" w:eastAsiaTheme="minorEastAsia"/>
                <w:sz w:val="24"/>
              </w:rPr>
            </w:pPr>
            <w:r>
              <w:rPr>
                <w:rFonts w:ascii="Times New Roman" w:hAnsi="Times New Roman" w:cs="Times New Roman" w:eastAsiaTheme="minorEastAsia"/>
                <w:sz w:val="24"/>
              </w:rPr>
              <w:t>9</w:t>
            </w:r>
          </w:p>
        </w:tc>
        <w:tc>
          <w:tcPr>
            <w:tcW w:w="781" w:type="pct"/>
          </w:tcPr>
          <w:p w14:paraId="2F32DC46">
            <w:pPr>
              <w:rPr>
                <w:rFonts w:ascii="Times New Roman" w:hAnsi="Times New Roman" w:cs="Times New Roman" w:eastAsiaTheme="minorEastAsia"/>
                <w:sz w:val="24"/>
              </w:rPr>
            </w:pPr>
          </w:p>
        </w:tc>
        <w:tc>
          <w:tcPr>
            <w:tcW w:w="776" w:type="pct"/>
          </w:tcPr>
          <w:p w14:paraId="425CEB20">
            <w:pPr>
              <w:rPr>
                <w:rFonts w:ascii="Times New Roman" w:hAnsi="Times New Roman" w:cs="Times New Roman" w:eastAsiaTheme="minorEastAsia"/>
                <w:sz w:val="24"/>
              </w:rPr>
            </w:pPr>
          </w:p>
        </w:tc>
        <w:tc>
          <w:tcPr>
            <w:tcW w:w="776" w:type="pct"/>
          </w:tcPr>
          <w:p w14:paraId="564A0492">
            <w:pPr>
              <w:rPr>
                <w:rFonts w:ascii="Times New Roman" w:hAnsi="Times New Roman" w:cs="Times New Roman" w:eastAsiaTheme="minorEastAsia"/>
                <w:sz w:val="24"/>
              </w:rPr>
            </w:pPr>
          </w:p>
        </w:tc>
        <w:tc>
          <w:tcPr>
            <w:tcW w:w="398" w:type="pct"/>
          </w:tcPr>
          <w:p w14:paraId="4662F0AB">
            <w:pPr>
              <w:rPr>
                <w:rFonts w:ascii="Times New Roman" w:hAnsi="Times New Roman" w:cs="Times New Roman" w:eastAsiaTheme="minorEastAsia"/>
                <w:sz w:val="24"/>
              </w:rPr>
            </w:pPr>
          </w:p>
        </w:tc>
        <w:tc>
          <w:tcPr>
            <w:tcW w:w="398" w:type="pct"/>
          </w:tcPr>
          <w:p w14:paraId="50D79E2C">
            <w:pPr>
              <w:rPr>
                <w:rFonts w:ascii="Times New Roman" w:hAnsi="Times New Roman" w:cs="Times New Roman" w:eastAsiaTheme="minorEastAsia"/>
                <w:sz w:val="24"/>
              </w:rPr>
            </w:pPr>
          </w:p>
        </w:tc>
        <w:tc>
          <w:tcPr>
            <w:tcW w:w="539" w:type="pct"/>
          </w:tcPr>
          <w:p w14:paraId="145F6DAB">
            <w:pPr>
              <w:rPr>
                <w:rFonts w:ascii="Times New Roman" w:hAnsi="Times New Roman" w:cs="Times New Roman" w:eastAsiaTheme="minorEastAsia"/>
                <w:sz w:val="24"/>
              </w:rPr>
            </w:pPr>
          </w:p>
        </w:tc>
        <w:tc>
          <w:tcPr>
            <w:tcW w:w="539" w:type="pct"/>
          </w:tcPr>
          <w:p w14:paraId="38143937">
            <w:pPr>
              <w:rPr>
                <w:rFonts w:ascii="Times New Roman" w:hAnsi="Times New Roman" w:cs="Times New Roman" w:eastAsiaTheme="minorEastAsia"/>
                <w:sz w:val="24"/>
              </w:rPr>
            </w:pPr>
          </w:p>
        </w:tc>
        <w:tc>
          <w:tcPr>
            <w:tcW w:w="396" w:type="pct"/>
          </w:tcPr>
          <w:p w14:paraId="73F25501">
            <w:pPr>
              <w:rPr>
                <w:rFonts w:ascii="Times New Roman" w:hAnsi="Times New Roman" w:cs="Times New Roman" w:eastAsiaTheme="minorEastAsia"/>
                <w:sz w:val="24"/>
              </w:rPr>
            </w:pPr>
          </w:p>
        </w:tc>
      </w:tr>
      <w:tr w14:paraId="0556F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7" w:type="pct"/>
          </w:tcPr>
          <w:p w14:paraId="27E0642F">
            <w:pPr>
              <w:jc w:val="center"/>
              <w:rPr>
                <w:rFonts w:ascii="Times New Roman" w:hAnsi="Times New Roman" w:cs="Times New Roman" w:eastAsiaTheme="minorEastAsia"/>
                <w:sz w:val="24"/>
              </w:rPr>
            </w:pPr>
            <w:r>
              <w:rPr>
                <w:rFonts w:ascii="Times New Roman" w:hAnsi="Times New Roman" w:cs="Times New Roman" w:eastAsiaTheme="minorEastAsia"/>
                <w:sz w:val="24"/>
              </w:rPr>
              <w:t>10</w:t>
            </w:r>
          </w:p>
        </w:tc>
        <w:tc>
          <w:tcPr>
            <w:tcW w:w="781" w:type="pct"/>
          </w:tcPr>
          <w:p w14:paraId="3F86CDB6">
            <w:pPr>
              <w:rPr>
                <w:rFonts w:ascii="Times New Roman" w:hAnsi="Times New Roman" w:cs="Times New Roman" w:eastAsiaTheme="minorEastAsia"/>
                <w:sz w:val="24"/>
              </w:rPr>
            </w:pPr>
          </w:p>
        </w:tc>
        <w:tc>
          <w:tcPr>
            <w:tcW w:w="776" w:type="pct"/>
          </w:tcPr>
          <w:p w14:paraId="1C95ABCB">
            <w:pPr>
              <w:rPr>
                <w:rFonts w:ascii="Times New Roman" w:hAnsi="Times New Roman" w:cs="Times New Roman" w:eastAsiaTheme="minorEastAsia"/>
                <w:sz w:val="24"/>
              </w:rPr>
            </w:pPr>
          </w:p>
        </w:tc>
        <w:tc>
          <w:tcPr>
            <w:tcW w:w="776" w:type="pct"/>
          </w:tcPr>
          <w:p w14:paraId="29888B61">
            <w:pPr>
              <w:rPr>
                <w:rFonts w:ascii="Times New Roman" w:hAnsi="Times New Roman" w:cs="Times New Roman" w:eastAsiaTheme="minorEastAsia"/>
                <w:sz w:val="24"/>
              </w:rPr>
            </w:pPr>
          </w:p>
        </w:tc>
        <w:tc>
          <w:tcPr>
            <w:tcW w:w="398" w:type="pct"/>
          </w:tcPr>
          <w:p w14:paraId="618F0D02">
            <w:pPr>
              <w:rPr>
                <w:rFonts w:ascii="Times New Roman" w:hAnsi="Times New Roman" w:cs="Times New Roman" w:eastAsiaTheme="minorEastAsia"/>
                <w:sz w:val="24"/>
              </w:rPr>
            </w:pPr>
          </w:p>
        </w:tc>
        <w:tc>
          <w:tcPr>
            <w:tcW w:w="398" w:type="pct"/>
          </w:tcPr>
          <w:p w14:paraId="68BAC6A4">
            <w:pPr>
              <w:rPr>
                <w:rFonts w:ascii="Times New Roman" w:hAnsi="Times New Roman" w:cs="Times New Roman" w:eastAsiaTheme="minorEastAsia"/>
                <w:sz w:val="24"/>
              </w:rPr>
            </w:pPr>
          </w:p>
        </w:tc>
        <w:tc>
          <w:tcPr>
            <w:tcW w:w="539" w:type="pct"/>
          </w:tcPr>
          <w:p w14:paraId="68D0D067">
            <w:pPr>
              <w:rPr>
                <w:rFonts w:ascii="Times New Roman" w:hAnsi="Times New Roman" w:cs="Times New Roman" w:eastAsiaTheme="minorEastAsia"/>
                <w:sz w:val="24"/>
              </w:rPr>
            </w:pPr>
          </w:p>
        </w:tc>
        <w:tc>
          <w:tcPr>
            <w:tcW w:w="539" w:type="pct"/>
          </w:tcPr>
          <w:p w14:paraId="0E87DBE2">
            <w:pPr>
              <w:rPr>
                <w:rFonts w:ascii="Times New Roman" w:hAnsi="Times New Roman" w:cs="Times New Roman" w:eastAsiaTheme="minorEastAsia"/>
                <w:sz w:val="24"/>
              </w:rPr>
            </w:pPr>
          </w:p>
        </w:tc>
        <w:tc>
          <w:tcPr>
            <w:tcW w:w="396" w:type="pct"/>
          </w:tcPr>
          <w:p w14:paraId="6BDD5F40">
            <w:pPr>
              <w:rPr>
                <w:rFonts w:ascii="Times New Roman" w:hAnsi="Times New Roman" w:cs="Times New Roman" w:eastAsiaTheme="minorEastAsia"/>
                <w:sz w:val="24"/>
              </w:rPr>
            </w:pPr>
          </w:p>
        </w:tc>
      </w:tr>
      <w:tr w14:paraId="56827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7" w:type="pct"/>
          </w:tcPr>
          <w:p w14:paraId="415C4194">
            <w:pPr>
              <w:jc w:val="center"/>
              <w:rPr>
                <w:rFonts w:ascii="Times New Roman" w:hAnsi="Times New Roman" w:cs="Times New Roman" w:eastAsiaTheme="minorEastAsia"/>
                <w:sz w:val="24"/>
              </w:rPr>
            </w:pPr>
            <w:r>
              <w:rPr>
                <w:rFonts w:ascii="Times New Roman" w:hAnsi="Times New Roman" w:cs="Times New Roman" w:eastAsiaTheme="minorEastAsia"/>
                <w:sz w:val="24"/>
              </w:rPr>
              <w:t>11</w:t>
            </w:r>
          </w:p>
        </w:tc>
        <w:tc>
          <w:tcPr>
            <w:tcW w:w="781" w:type="pct"/>
          </w:tcPr>
          <w:p w14:paraId="3F07A2C3">
            <w:pPr>
              <w:rPr>
                <w:rFonts w:ascii="Times New Roman" w:hAnsi="Times New Roman" w:cs="Times New Roman" w:eastAsiaTheme="minorEastAsia"/>
                <w:sz w:val="24"/>
              </w:rPr>
            </w:pPr>
          </w:p>
        </w:tc>
        <w:tc>
          <w:tcPr>
            <w:tcW w:w="776" w:type="pct"/>
          </w:tcPr>
          <w:p w14:paraId="7F824662">
            <w:pPr>
              <w:rPr>
                <w:rFonts w:ascii="Times New Roman" w:hAnsi="Times New Roman" w:cs="Times New Roman" w:eastAsiaTheme="minorEastAsia"/>
                <w:sz w:val="24"/>
              </w:rPr>
            </w:pPr>
          </w:p>
        </w:tc>
        <w:tc>
          <w:tcPr>
            <w:tcW w:w="776" w:type="pct"/>
          </w:tcPr>
          <w:p w14:paraId="42DD55C1">
            <w:pPr>
              <w:rPr>
                <w:rFonts w:ascii="Times New Roman" w:hAnsi="Times New Roman" w:cs="Times New Roman" w:eastAsiaTheme="minorEastAsia"/>
                <w:sz w:val="24"/>
              </w:rPr>
            </w:pPr>
          </w:p>
        </w:tc>
        <w:tc>
          <w:tcPr>
            <w:tcW w:w="398" w:type="pct"/>
          </w:tcPr>
          <w:p w14:paraId="4AB3946D">
            <w:pPr>
              <w:rPr>
                <w:rFonts w:ascii="Times New Roman" w:hAnsi="Times New Roman" w:cs="Times New Roman" w:eastAsiaTheme="minorEastAsia"/>
                <w:sz w:val="24"/>
              </w:rPr>
            </w:pPr>
          </w:p>
        </w:tc>
        <w:tc>
          <w:tcPr>
            <w:tcW w:w="398" w:type="pct"/>
          </w:tcPr>
          <w:p w14:paraId="3DCF2463">
            <w:pPr>
              <w:rPr>
                <w:rFonts w:ascii="Times New Roman" w:hAnsi="Times New Roman" w:cs="Times New Roman" w:eastAsiaTheme="minorEastAsia"/>
                <w:sz w:val="24"/>
              </w:rPr>
            </w:pPr>
          </w:p>
        </w:tc>
        <w:tc>
          <w:tcPr>
            <w:tcW w:w="539" w:type="pct"/>
          </w:tcPr>
          <w:p w14:paraId="08EF1986">
            <w:pPr>
              <w:rPr>
                <w:rFonts w:ascii="Times New Roman" w:hAnsi="Times New Roman" w:cs="Times New Roman" w:eastAsiaTheme="minorEastAsia"/>
                <w:sz w:val="24"/>
              </w:rPr>
            </w:pPr>
          </w:p>
        </w:tc>
        <w:tc>
          <w:tcPr>
            <w:tcW w:w="539" w:type="pct"/>
          </w:tcPr>
          <w:p w14:paraId="295D8227">
            <w:pPr>
              <w:rPr>
                <w:rFonts w:ascii="Times New Roman" w:hAnsi="Times New Roman" w:cs="Times New Roman" w:eastAsiaTheme="minorEastAsia"/>
                <w:sz w:val="24"/>
              </w:rPr>
            </w:pPr>
          </w:p>
        </w:tc>
        <w:tc>
          <w:tcPr>
            <w:tcW w:w="396" w:type="pct"/>
          </w:tcPr>
          <w:p w14:paraId="792F2145">
            <w:pPr>
              <w:rPr>
                <w:rFonts w:ascii="Times New Roman" w:hAnsi="Times New Roman" w:cs="Times New Roman" w:eastAsiaTheme="minorEastAsia"/>
                <w:sz w:val="24"/>
              </w:rPr>
            </w:pPr>
          </w:p>
        </w:tc>
      </w:tr>
      <w:tr w14:paraId="79E08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7" w:type="pct"/>
          </w:tcPr>
          <w:p w14:paraId="3387999D">
            <w:pPr>
              <w:jc w:val="center"/>
              <w:rPr>
                <w:rFonts w:ascii="Times New Roman" w:hAnsi="Times New Roman" w:cs="Times New Roman" w:eastAsiaTheme="minorEastAsia"/>
                <w:sz w:val="24"/>
              </w:rPr>
            </w:pPr>
            <w:r>
              <w:rPr>
                <w:rFonts w:ascii="Times New Roman" w:hAnsi="Times New Roman" w:cs="Times New Roman" w:eastAsiaTheme="minorEastAsia"/>
                <w:sz w:val="24"/>
              </w:rPr>
              <w:t>12</w:t>
            </w:r>
          </w:p>
        </w:tc>
        <w:tc>
          <w:tcPr>
            <w:tcW w:w="781" w:type="pct"/>
          </w:tcPr>
          <w:p w14:paraId="09DA71C1">
            <w:pPr>
              <w:rPr>
                <w:rFonts w:ascii="Times New Roman" w:hAnsi="Times New Roman" w:cs="Times New Roman" w:eastAsiaTheme="minorEastAsia"/>
                <w:sz w:val="24"/>
              </w:rPr>
            </w:pPr>
          </w:p>
        </w:tc>
        <w:tc>
          <w:tcPr>
            <w:tcW w:w="776" w:type="pct"/>
          </w:tcPr>
          <w:p w14:paraId="44337054">
            <w:pPr>
              <w:rPr>
                <w:rFonts w:ascii="Times New Roman" w:hAnsi="Times New Roman" w:cs="Times New Roman" w:eastAsiaTheme="minorEastAsia"/>
                <w:sz w:val="24"/>
              </w:rPr>
            </w:pPr>
          </w:p>
        </w:tc>
        <w:tc>
          <w:tcPr>
            <w:tcW w:w="776" w:type="pct"/>
          </w:tcPr>
          <w:p w14:paraId="24FEE578">
            <w:pPr>
              <w:rPr>
                <w:rFonts w:ascii="Times New Roman" w:hAnsi="Times New Roman" w:cs="Times New Roman" w:eastAsiaTheme="minorEastAsia"/>
                <w:sz w:val="24"/>
              </w:rPr>
            </w:pPr>
          </w:p>
        </w:tc>
        <w:tc>
          <w:tcPr>
            <w:tcW w:w="398" w:type="pct"/>
          </w:tcPr>
          <w:p w14:paraId="54214141">
            <w:pPr>
              <w:rPr>
                <w:rFonts w:ascii="Times New Roman" w:hAnsi="Times New Roman" w:cs="Times New Roman" w:eastAsiaTheme="minorEastAsia"/>
                <w:sz w:val="24"/>
              </w:rPr>
            </w:pPr>
          </w:p>
        </w:tc>
        <w:tc>
          <w:tcPr>
            <w:tcW w:w="398" w:type="pct"/>
          </w:tcPr>
          <w:p w14:paraId="53D4CF7E">
            <w:pPr>
              <w:rPr>
                <w:rFonts w:ascii="Times New Roman" w:hAnsi="Times New Roman" w:cs="Times New Roman" w:eastAsiaTheme="minorEastAsia"/>
                <w:sz w:val="24"/>
              </w:rPr>
            </w:pPr>
          </w:p>
        </w:tc>
        <w:tc>
          <w:tcPr>
            <w:tcW w:w="539" w:type="pct"/>
          </w:tcPr>
          <w:p w14:paraId="1679A225">
            <w:pPr>
              <w:rPr>
                <w:rFonts w:ascii="Times New Roman" w:hAnsi="Times New Roman" w:cs="Times New Roman" w:eastAsiaTheme="minorEastAsia"/>
                <w:sz w:val="24"/>
              </w:rPr>
            </w:pPr>
          </w:p>
        </w:tc>
        <w:tc>
          <w:tcPr>
            <w:tcW w:w="539" w:type="pct"/>
          </w:tcPr>
          <w:p w14:paraId="0B67A843">
            <w:pPr>
              <w:rPr>
                <w:rFonts w:ascii="Times New Roman" w:hAnsi="Times New Roman" w:cs="Times New Roman" w:eastAsiaTheme="minorEastAsia"/>
                <w:sz w:val="24"/>
              </w:rPr>
            </w:pPr>
          </w:p>
        </w:tc>
        <w:tc>
          <w:tcPr>
            <w:tcW w:w="396" w:type="pct"/>
          </w:tcPr>
          <w:p w14:paraId="733A9020">
            <w:pPr>
              <w:rPr>
                <w:rFonts w:ascii="Times New Roman" w:hAnsi="Times New Roman" w:cs="Times New Roman" w:eastAsiaTheme="minorEastAsia"/>
                <w:sz w:val="24"/>
              </w:rPr>
            </w:pPr>
          </w:p>
        </w:tc>
      </w:tr>
      <w:tr w14:paraId="6815B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7" w:type="pct"/>
          </w:tcPr>
          <w:p w14:paraId="735BA6B6">
            <w:pPr>
              <w:jc w:val="center"/>
              <w:rPr>
                <w:rFonts w:ascii="Times New Roman" w:hAnsi="Times New Roman" w:cs="Times New Roman" w:eastAsiaTheme="minorEastAsia"/>
                <w:sz w:val="24"/>
              </w:rPr>
            </w:pPr>
            <w:r>
              <w:rPr>
                <w:rFonts w:ascii="Times New Roman" w:hAnsi="Times New Roman" w:cs="Times New Roman" w:eastAsiaTheme="minorEastAsia"/>
                <w:sz w:val="24"/>
              </w:rPr>
              <w:t>13</w:t>
            </w:r>
          </w:p>
        </w:tc>
        <w:tc>
          <w:tcPr>
            <w:tcW w:w="781" w:type="pct"/>
          </w:tcPr>
          <w:p w14:paraId="5EBE4F86">
            <w:pPr>
              <w:rPr>
                <w:rFonts w:ascii="Times New Roman" w:hAnsi="Times New Roman" w:cs="Times New Roman" w:eastAsiaTheme="minorEastAsia"/>
                <w:sz w:val="24"/>
              </w:rPr>
            </w:pPr>
          </w:p>
        </w:tc>
        <w:tc>
          <w:tcPr>
            <w:tcW w:w="776" w:type="pct"/>
          </w:tcPr>
          <w:p w14:paraId="65228E76">
            <w:pPr>
              <w:rPr>
                <w:rFonts w:ascii="Times New Roman" w:hAnsi="Times New Roman" w:cs="Times New Roman" w:eastAsiaTheme="minorEastAsia"/>
                <w:sz w:val="24"/>
              </w:rPr>
            </w:pPr>
          </w:p>
        </w:tc>
        <w:tc>
          <w:tcPr>
            <w:tcW w:w="776" w:type="pct"/>
          </w:tcPr>
          <w:p w14:paraId="350A5A08">
            <w:pPr>
              <w:rPr>
                <w:rFonts w:ascii="Times New Roman" w:hAnsi="Times New Roman" w:cs="Times New Roman" w:eastAsiaTheme="minorEastAsia"/>
                <w:sz w:val="24"/>
              </w:rPr>
            </w:pPr>
          </w:p>
        </w:tc>
        <w:tc>
          <w:tcPr>
            <w:tcW w:w="398" w:type="pct"/>
          </w:tcPr>
          <w:p w14:paraId="3AB4C8F5">
            <w:pPr>
              <w:rPr>
                <w:rFonts w:ascii="Times New Roman" w:hAnsi="Times New Roman" w:cs="Times New Roman" w:eastAsiaTheme="minorEastAsia"/>
                <w:sz w:val="24"/>
              </w:rPr>
            </w:pPr>
          </w:p>
        </w:tc>
        <w:tc>
          <w:tcPr>
            <w:tcW w:w="398" w:type="pct"/>
          </w:tcPr>
          <w:p w14:paraId="2E785334">
            <w:pPr>
              <w:rPr>
                <w:rFonts w:ascii="Times New Roman" w:hAnsi="Times New Roman" w:cs="Times New Roman" w:eastAsiaTheme="minorEastAsia"/>
                <w:sz w:val="24"/>
              </w:rPr>
            </w:pPr>
          </w:p>
        </w:tc>
        <w:tc>
          <w:tcPr>
            <w:tcW w:w="539" w:type="pct"/>
          </w:tcPr>
          <w:p w14:paraId="1A25010D">
            <w:pPr>
              <w:rPr>
                <w:rFonts w:ascii="Times New Roman" w:hAnsi="Times New Roman" w:cs="Times New Roman" w:eastAsiaTheme="minorEastAsia"/>
                <w:sz w:val="24"/>
              </w:rPr>
            </w:pPr>
          </w:p>
        </w:tc>
        <w:tc>
          <w:tcPr>
            <w:tcW w:w="539" w:type="pct"/>
          </w:tcPr>
          <w:p w14:paraId="406A89F4">
            <w:pPr>
              <w:rPr>
                <w:rFonts w:ascii="Times New Roman" w:hAnsi="Times New Roman" w:cs="Times New Roman" w:eastAsiaTheme="minorEastAsia"/>
                <w:sz w:val="24"/>
              </w:rPr>
            </w:pPr>
          </w:p>
        </w:tc>
        <w:tc>
          <w:tcPr>
            <w:tcW w:w="396" w:type="pct"/>
          </w:tcPr>
          <w:p w14:paraId="368D512C">
            <w:pPr>
              <w:rPr>
                <w:rFonts w:ascii="Times New Roman" w:hAnsi="Times New Roman" w:cs="Times New Roman" w:eastAsiaTheme="minorEastAsia"/>
                <w:sz w:val="24"/>
              </w:rPr>
            </w:pPr>
          </w:p>
        </w:tc>
      </w:tr>
      <w:tr w14:paraId="367B5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7" w:type="pct"/>
          </w:tcPr>
          <w:p w14:paraId="0B9571E2">
            <w:pPr>
              <w:jc w:val="center"/>
              <w:rPr>
                <w:rFonts w:ascii="Times New Roman" w:hAnsi="Times New Roman" w:cs="Times New Roman" w:eastAsiaTheme="minorEastAsia"/>
                <w:sz w:val="24"/>
              </w:rPr>
            </w:pPr>
          </w:p>
        </w:tc>
        <w:tc>
          <w:tcPr>
            <w:tcW w:w="781" w:type="pct"/>
            <w:vAlign w:val="center"/>
          </w:tcPr>
          <w:p w14:paraId="482A77A0">
            <w:pPr>
              <w:pStyle w:val="78"/>
              <w:rPr>
                <w:rFonts w:ascii="Times New Roman" w:hAnsi="Times New Roman" w:cs="Times New Roman" w:eastAsiaTheme="minorEastAsia"/>
              </w:rPr>
            </w:pPr>
            <w:r>
              <w:rPr>
                <w:rFonts w:ascii="Times New Roman" w:hAnsi="Times New Roman" w:cs="Times New Roman" w:eastAsiaTheme="minorEastAsia"/>
              </w:rPr>
              <w:t>其他费用</w:t>
            </w:r>
          </w:p>
        </w:tc>
        <w:tc>
          <w:tcPr>
            <w:tcW w:w="776" w:type="pct"/>
          </w:tcPr>
          <w:p w14:paraId="67DDEB7B">
            <w:pPr>
              <w:rPr>
                <w:rFonts w:ascii="Times New Roman" w:hAnsi="Times New Roman" w:cs="Times New Roman" w:eastAsiaTheme="minorEastAsia"/>
                <w:sz w:val="24"/>
              </w:rPr>
            </w:pPr>
          </w:p>
        </w:tc>
        <w:tc>
          <w:tcPr>
            <w:tcW w:w="776" w:type="pct"/>
          </w:tcPr>
          <w:p w14:paraId="6D933871">
            <w:pPr>
              <w:rPr>
                <w:rFonts w:ascii="Times New Roman" w:hAnsi="Times New Roman" w:cs="Times New Roman" w:eastAsiaTheme="minorEastAsia"/>
                <w:sz w:val="24"/>
              </w:rPr>
            </w:pPr>
          </w:p>
        </w:tc>
        <w:tc>
          <w:tcPr>
            <w:tcW w:w="398" w:type="pct"/>
          </w:tcPr>
          <w:p w14:paraId="36E4DFAB">
            <w:pPr>
              <w:rPr>
                <w:rFonts w:ascii="Times New Roman" w:hAnsi="Times New Roman" w:cs="Times New Roman" w:eastAsiaTheme="minorEastAsia"/>
                <w:sz w:val="24"/>
              </w:rPr>
            </w:pPr>
          </w:p>
        </w:tc>
        <w:tc>
          <w:tcPr>
            <w:tcW w:w="398" w:type="pct"/>
          </w:tcPr>
          <w:p w14:paraId="40244B79">
            <w:pPr>
              <w:rPr>
                <w:rFonts w:ascii="Times New Roman" w:hAnsi="Times New Roman" w:cs="Times New Roman" w:eastAsiaTheme="minorEastAsia"/>
                <w:sz w:val="24"/>
              </w:rPr>
            </w:pPr>
          </w:p>
        </w:tc>
        <w:tc>
          <w:tcPr>
            <w:tcW w:w="539" w:type="pct"/>
          </w:tcPr>
          <w:p w14:paraId="098AAFF5">
            <w:pPr>
              <w:rPr>
                <w:rFonts w:ascii="Times New Roman" w:hAnsi="Times New Roman" w:cs="Times New Roman" w:eastAsiaTheme="minorEastAsia"/>
                <w:sz w:val="24"/>
              </w:rPr>
            </w:pPr>
          </w:p>
        </w:tc>
        <w:tc>
          <w:tcPr>
            <w:tcW w:w="539" w:type="pct"/>
          </w:tcPr>
          <w:p w14:paraId="40846E77">
            <w:pPr>
              <w:rPr>
                <w:rFonts w:ascii="Times New Roman" w:hAnsi="Times New Roman" w:cs="Times New Roman" w:eastAsiaTheme="minorEastAsia"/>
                <w:sz w:val="24"/>
              </w:rPr>
            </w:pPr>
          </w:p>
        </w:tc>
        <w:tc>
          <w:tcPr>
            <w:tcW w:w="396" w:type="pct"/>
          </w:tcPr>
          <w:p w14:paraId="02D3596F">
            <w:pPr>
              <w:rPr>
                <w:rFonts w:ascii="Times New Roman" w:hAnsi="Times New Roman" w:cs="Times New Roman" w:eastAsiaTheme="minorEastAsia"/>
                <w:sz w:val="24"/>
              </w:rPr>
            </w:pPr>
          </w:p>
        </w:tc>
      </w:tr>
      <w:tr w14:paraId="0BC7C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7" w:type="pct"/>
          </w:tcPr>
          <w:p w14:paraId="3E49B6E8">
            <w:pPr>
              <w:jc w:val="center"/>
              <w:rPr>
                <w:rFonts w:ascii="Times New Roman" w:hAnsi="Times New Roman" w:cs="Times New Roman" w:eastAsiaTheme="minorEastAsia"/>
                <w:sz w:val="24"/>
              </w:rPr>
            </w:pPr>
          </w:p>
        </w:tc>
        <w:tc>
          <w:tcPr>
            <w:tcW w:w="781" w:type="pct"/>
          </w:tcPr>
          <w:p w14:paraId="2A730A2C">
            <w:pPr>
              <w:rPr>
                <w:rFonts w:ascii="Times New Roman" w:hAnsi="Times New Roman" w:cs="Times New Roman" w:eastAsiaTheme="minorEastAsia"/>
                <w:sz w:val="24"/>
              </w:rPr>
            </w:pPr>
            <w:r>
              <w:rPr>
                <w:rFonts w:ascii="Times New Roman" w:hAnsi="Times New Roman" w:cs="Times New Roman" w:eastAsiaTheme="minorEastAsia"/>
                <w:sz w:val="24"/>
              </w:rPr>
              <w:t>…</w:t>
            </w:r>
          </w:p>
        </w:tc>
        <w:tc>
          <w:tcPr>
            <w:tcW w:w="776" w:type="pct"/>
          </w:tcPr>
          <w:p w14:paraId="64E7053A">
            <w:pPr>
              <w:rPr>
                <w:rFonts w:ascii="Times New Roman" w:hAnsi="Times New Roman" w:cs="Times New Roman" w:eastAsiaTheme="minorEastAsia"/>
                <w:sz w:val="24"/>
              </w:rPr>
            </w:pPr>
          </w:p>
        </w:tc>
        <w:tc>
          <w:tcPr>
            <w:tcW w:w="776" w:type="pct"/>
          </w:tcPr>
          <w:p w14:paraId="5AE9C80F">
            <w:pPr>
              <w:rPr>
                <w:rFonts w:ascii="Times New Roman" w:hAnsi="Times New Roman" w:cs="Times New Roman" w:eastAsiaTheme="minorEastAsia"/>
                <w:sz w:val="24"/>
              </w:rPr>
            </w:pPr>
          </w:p>
        </w:tc>
        <w:tc>
          <w:tcPr>
            <w:tcW w:w="398" w:type="pct"/>
          </w:tcPr>
          <w:p w14:paraId="22B7DDB7">
            <w:pPr>
              <w:rPr>
                <w:rFonts w:ascii="Times New Roman" w:hAnsi="Times New Roman" w:cs="Times New Roman" w:eastAsiaTheme="minorEastAsia"/>
                <w:sz w:val="24"/>
              </w:rPr>
            </w:pPr>
          </w:p>
        </w:tc>
        <w:tc>
          <w:tcPr>
            <w:tcW w:w="398" w:type="pct"/>
          </w:tcPr>
          <w:p w14:paraId="1B9200FF">
            <w:pPr>
              <w:rPr>
                <w:rFonts w:ascii="Times New Roman" w:hAnsi="Times New Roman" w:cs="Times New Roman" w:eastAsiaTheme="minorEastAsia"/>
                <w:sz w:val="24"/>
              </w:rPr>
            </w:pPr>
          </w:p>
        </w:tc>
        <w:tc>
          <w:tcPr>
            <w:tcW w:w="539" w:type="pct"/>
          </w:tcPr>
          <w:p w14:paraId="7B108938">
            <w:pPr>
              <w:rPr>
                <w:rFonts w:ascii="Times New Roman" w:hAnsi="Times New Roman" w:cs="Times New Roman" w:eastAsiaTheme="minorEastAsia"/>
                <w:sz w:val="24"/>
              </w:rPr>
            </w:pPr>
          </w:p>
        </w:tc>
        <w:tc>
          <w:tcPr>
            <w:tcW w:w="539" w:type="pct"/>
          </w:tcPr>
          <w:p w14:paraId="43DD7718">
            <w:pPr>
              <w:rPr>
                <w:rFonts w:ascii="Times New Roman" w:hAnsi="Times New Roman" w:cs="Times New Roman" w:eastAsiaTheme="minorEastAsia"/>
                <w:sz w:val="24"/>
              </w:rPr>
            </w:pPr>
          </w:p>
        </w:tc>
        <w:tc>
          <w:tcPr>
            <w:tcW w:w="396" w:type="pct"/>
          </w:tcPr>
          <w:p w14:paraId="2E2C5027">
            <w:pPr>
              <w:rPr>
                <w:rFonts w:ascii="Times New Roman" w:hAnsi="Times New Roman" w:cs="Times New Roman" w:eastAsiaTheme="minorEastAsia"/>
                <w:sz w:val="24"/>
              </w:rPr>
            </w:pPr>
          </w:p>
        </w:tc>
      </w:tr>
      <w:tr w14:paraId="28C5C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7" w:type="pct"/>
          </w:tcPr>
          <w:p w14:paraId="4A72AC86">
            <w:pPr>
              <w:jc w:val="center"/>
              <w:rPr>
                <w:rFonts w:ascii="Times New Roman" w:hAnsi="Times New Roman" w:cs="Times New Roman" w:eastAsiaTheme="minorEastAsia"/>
                <w:sz w:val="24"/>
              </w:rPr>
            </w:pPr>
          </w:p>
        </w:tc>
        <w:tc>
          <w:tcPr>
            <w:tcW w:w="781" w:type="pct"/>
          </w:tcPr>
          <w:p w14:paraId="2D11316A">
            <w:pPr>
              <w:pStyle w:val="78"/>
              <w:rPr>
                <w:rFonts w:ascii="Times New Roman" w:hAnsi="Times New Roman" w:cs="Times New Roman" w:eastAsiaTheme="minorEastAsia"/>
              </w:rPr>
            </w:pPr>
            <w:r>
              <w:rPr>
                <w:rFonts w:ascii="Times New Roman" w:hAnsi="Times New Roman" w:cs="Times New Roman" w:eastAsiaTheme="minorEastAsia"/>
              </w:rPr>
              <w:t>…</w:t>
            </w:r>
          </w:p>
        </w:tc>
        <w:tc>
          <w:tcPr>
            <w:tcW w:w="776" w:type="pct"/>
          </w:tcPr>
          <w:p w14:paraId="6A864C59">
            <w:pPr>
              <w:rPr>
                <w:rFonts w:ascii="Times New Roman" w:hAnsi="Times New Roman" w:cs="Times New Roman" w:eastAsiaTheme="minorEastAsia"/>
                <w:sz w:val="24"/>
              </w:rPr>
            </w:pPr>
          </w:p>
        </w:tc>
        <w:tc>
          <w:tcPr>
            <w:tcW w:w="776" w:type="pct"/>
          </w:tcPr>
          <w:p w14:paraId="3E4C4606">
            <w:pPr>
              <w:rPr>
                <w:rFonts w:ascii="Times New Roman" w:hAnsi="Times New Roman" w:cs="Times New Roman" w:eastAsiaTheme="minorEastAsia"/>
                <w:sz w:val="24"/>
              </w:rPr>
            </w:pPr>
          </w:p>
        </w:tc>
        <w:tc>
          <w:tcPr>
            <w:tcW w:w="398" w:type="pct"/>
          </w:tcPr>
          <w:p w14:paraId="03D582B3">
            <w:pPr>
              <w:rPr>
                <w:rFonts w:ascii="Times New Roman" w:hAnsi="Times New Roman" w:cs="Times New Roman" w:eastAsiaTheme="minorEastAsia"/>
                <w:sz w:val="24"/>
              </w:rPr>
            </w:pPr>
          </w:p>
        </w:tc>
        <w:tc>
          <w:tcPr>
            <w:tcW w:w="398" w:type="pct"/>
          </w:tcPr>
          <w:p w14:paraId="62E44CB5">
            <w:pPr>
              <w:rPr>
                <w:rFonts w:ascii="Times New Roman" w:hAnsi="Times New Roman" w:cs="Times New Roman" w:eastAsiaTheme="minorEastAsia"/>
                <w:sz w:val="24"/>
              </w:rPr>
            </w:pPr>
          </w:p>
        </w:tc>
        <w:tc>
          <w:tcPr>
            <w:tcW w:w="539" w:type="pct"/>
          </w:tcPr>
          <w:p w14:paraId="157ADCFC">
            <w:pPr>
              <w:rPr>
                <w:rFonts w:ascii="Times New Roman" w:hAnsi="Times New Roman" w:cs="Times New Roman" w:eastAsiaTheme="minorEastAsia"/>
                <w:sz w:val="24"/>
              </w:rPr>
            </w:pPr>
          </w:p>
        </w:tc>
        <w:tc>
          <w:tcPr>
            <w:tcW w:w="539" w:type="pct"/>
          </w:tcPr>
          <w:p w14:paraId="14F4D12D">
            <w:pPr>
              <w:rPr>
                <w:rFonts w:ascii="Times New Roman" w:hAnsi="Times New Roman" w:cs="Times New Roman" w:eastAsiaTheme="minorEastAsia"/>
                <w:sz w:val="24"/>
              </w:rPr>
            </w:pPr>
          </w:p>
        </w:tc>
        <w:tc>
          <w:tcPr>
            <w:tcW w:w="396" w:type="pct"/>
          </w:tcPr>
          <w:p w14:paraId="56586BA8">
            <w:pPr>
              <w:rPr>
                <w:rFonts w:ascii="Times New Roman" w:hAnsi="Times New Roman" w:cs="Times New Roman" w:eastAsiaTheme="minorEastAsia"/>
                <w:sz w:val="24"/>
              </w:rPr>
            </w:pPr>
          </w:p>
        </w:tc>
      </w:tr>
      <w:tr w14:paraId="732EA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7" w:type="pct"/>
          </w:tcPr>
          <w:p w14:paraId="6B5AFAAD">
            <w:pPr>
              <w:jc w:val="center"/>
              <w:rPr>
                <w:rFonts w:ascii="Times New Roman" w:hAnsi="Times New Roman" w:cs="Times New Roman" w:eastAsiaTheme="minorEastAsia"/>
                <w:sz w:val="24"/>
              </w:rPr>
            </w:pPr>
          </w:p>
        </w:tc>
        <w:tc>
          <w:tcPr>
            <w:tcW w:w="781" w:type="pct"/>
          </w:tcPr>
          <w:p w14:paraId="72594E66">
            <w:pPr>
              <w:rPr>
                <w:rFonts w:ascii="Times New Roman" w:hAnsi="Times New Roman" w:cs="Times New Roman" w:eastAsiaTheme="minorEastAsia"/>
                <w:sz w:val="24"/>
              </w:rPr>
            </w:pPr>
            <w:r>
              <w:rPr>
                <w:rFonts w:ascii="Times New Roman" w:hAnsi="Times New Roman" w:cs="Times New Roman" w:eastAsiaTheme="minorEastAsia"/>
                <w:sz w:val="24"/>
              </w:rPr>
              <w:t>…</w:t>
            </w:r>
          </w:p>
        </w:tc>
        <w:tc>
          <w:tcPr>
            <w:tcW w:w="776" w:type="pct"/>
          </w:tcPr>
          <w:p w14:paraId="7D0DCE03">
            <w:pPr>
              <w:rPr>
                <w:rFonts w:ascii="Times New Roman" w:hAnsi="Times New Roman" w:cs="Times New Roman" w:eastAsiaTheme="minorEastAsia"/>
                <w:sz w:val="24"/>
              </w:rPr>
            </w:pPr>
          </w:p>
        </w:tc>
        <w:tc>
          <w:tcPr>
            <w:tcW w:w="776" w:type="pct"/>
          </w:tcPr>
          <w:p w14:paraId="5F557CAE">
            <w:pPr>
              <w:rPr>
                <w:rFonts w:ascii="Times New Roman" w:hAnsi="Times New Roman" w:cs="Times New Roman" w:eastAsiaTheme="minorEastAsia"/>
                <w:sz w:val="24"/>
              </w:rPr>
            </w:pPr>
          </w:p>
        </w:tc>
        <w:tc>
          <w:tcPr>
            <w:tcW w:w="398" w:type="pct"/>
          </w:tcPr>
          <w:p w14:paraId="25E2D1DE">
            <w:pPr>
              <w:rPr>
                <w:rFonts w:ascii="Times New Roman" w:hAnsi="Times New Roman" w:cs="Times New Roman" w:eastAsiaTheme="minorEastAsia"/>
                <w:sz w:val="24"/>
              </w:rPr>
            </w:pPr>
          </w:p>
        </w:tc>
        <w:tc>
          <w:tcPr>
            <w:tcW w:w="398" w:type="pct"/>
          </w:tcPr>
          <w:p w14:paraId="21B5128B">
            <w:pPr>
              <w:rPr>
                <w:rFonts w:ascii="Times New Roman" w:hAnsi="Times New Roman" w:cs="Times New Roman" w:eastAsiaTheme="minorEastAsia"/>
                <w:sz w:val="24"/>
              </w:rPr>
            </w:pPr>
          </w:p>
        </w:tc>
        <w:tc>
          <w:tcPr>
            <w:tcW w:w="539" w:type="pct"/>
          </w:tcPr>
          <w:p w14:paraId="2564AC2E">
            <w:pPr>
              <w:rPr>
                <w:rFonts w:ascii="Times New Roman" w:hAnsi="Times New Roman" w:cs="Times New Roman" w:eastAsiaTheme="minorEastAsia"/>
                <w:sz w:val="24"/>
              </w:rPr>
            </w:pPr>
          </w:p>
        </w:tc>
        <w:tc>
          <w:tcPr>
            <w:tcW w:w="539" w:type="pct"/>
          </w:tcPr>
          <w:p w14:paraId="5A6C0ED7">
            <w:pPr>
              <w:rPr>
                <w:rFonts w:ascii="Times New Roman" w:hAnsi="Times New Roman" w:cs="Times New Roman" w:eastAsiaTheme="minorEastAsia"/>
                <w:sz w:val="24"/>
              </w:rPr>
            </w:pPr>
          </w:p>
        </w:tc>
        <w:tc>
          <w:tcPr>
            <w:tcW w:w="396" w:type="pct"/>
          </w:tcPr>
          <w:p w14:paraId="283E1A12">
            <w:pPr>
              <w:rPr>
                <w:rFonts w:ascii="Times New Roman" w:hAnsi="Times New Roman" w:cs="Times New Roman" w:eastAsiaTheme="minorEastAsia"/>
                <w:sz w:val="24"/>
              </w:rPr>
            </w:pPr>
          </w:p>
        </w:tc>
      </w:tr>
      <w:tr w14:paraId="52FF6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1178" w:type="pct"/>
            <w:gridSpan w:val="2"/>
            <w:vAlign w:val="center"/>
          </w:tcPr>
          <w:p w14:paraId="343523E8">
            <w:pPr>
              <w:pStyle w:val="78"/>
              <w:jc w:val="center"/>
              <w:rPr>
                <w:rFonts w:ascii="Times New Roman" w:hAnsi="Times New Roman" w:cs="Times New Roman" w:eastAsiaTheme="minorEastAsia"/>
              </w:rPr>
            </w:pPr>
            <w:r>
              <w:rPr>
                <w:rFonts w:ascii="Times New Roman" w:hAnsi="Times New Roman" w:cs="Times New Roman" w:eastAsiaTheme="minorEastAsia"/>
              </w:rPr>
              <w:t>合计（元）</w:t>
            </w:r>
          </w:p>
        </w:tc>
        <w:tc>
          <w:tcPr>
            <w:tcW w:w="776" w:type="pct"/>
          </w:tcPr>
          <w:p w14:paraId="6B2E60D5">
            <w:pPr>
              <w:rPr>
                <w:rFonts w:ascii="Times New Roman" w:hAnsi="Times New Roman" w:cs="Times New Roman" w:eastAsiaTheme="minorEastAsia"/>
                <w:sz w:val="24"/>
              </w:rPr>
            </w:pPr>
          </w:p>
        </w:tc>
        <w:tc>
          <w:tcPr>
            <w:tcW w:w="776" w:type="pct"/>
          </w:tcPr>
          <w:p w14:paraId="37E6AD95">
            <w:pPr>
              <w:rPr>
                <w:rFonts w:ascii="Times New Roman" w:hAnsi="Times New Roman" w:cs="Times New Roman" w:eastAsiaTheme="minorEastAsia"/>
                <w:sz w:val="24"/>
              </w:rPr>
            </w:pPr>
          </w:p>
        </w:tc>
        <w:tc>
          <w:tcPr>
            <w:tcW w:w="398" w:type="pct"/>
          </w:tcPr>
          <w:p w14:paraId="6FD0E28B">
            <w:pPr>
              <w:rPr>
                <w:rFonts w:ascii="Times New Roman" w:hAnsi="Times New Roman" w:cs="Times New Roman" w:eastAsiaTheme="minorEastAsia"/>
                <w:sz w:val="24"/>
              </w:rPr>
            </w:pPr>
          </w:p>
        </w:tc>
        <w:tc>
          <w:tcPr>
            <w:tcW w:w="398" w:type="pct"/>
          </w:tcPr>
          <w:p w14:paraId="571EBC23">
            <w:pPr>
              <w:rPr>
                <w:rFonts w:ascii="Times New Roman" w:hAnsi="Times New Roman" w:cs="Times New Roman" w:eastAsiaTheme="minorEastAsia"/>
                <w:sz w:val="24"/>
              </w:rPr>
            </w:pPr>
          </w:p>
        </w:tc>
        <w:tc>
          <w:tcPr>
            <w:tcW w:w="539" w:type="pct"/>
          </w:tcPr>
          <w:p w14:paraId="1787F516">
            <w:pPr>
              <w:rPr>
                <w:rFonts w:ascii="Times New Roman" w:hAnsi="Times New Roman" w:cs="Times New Roman" w:eastAsiaTheme="minorEastAsia"/>
                <w:sz w:val="24"/>
              </w:rPr>
            </w:pPr>
          </w:p>
        </w:tc>
        <w:tc>
          <w:tcPr>
            <w:tcW w:w="539" w:type="pct"/>
          </w:tcPr>
          <w:p w14:paraId="6CA505BF">
            <w:pPr>
              <w:rPr>
                <w:rFonts w:ascii="Times New Roman" w:hAnsi="Times New Roman" w:cs="Times New Roman" w:eastAsiaTheme="minorEastAsia"/>
                <w:sz w:val="24"/>
              </w:rPr>
            </w:pPr>
          </w:p>
        </w:tc>
        <w:tc>
          <w:tcPr>
            <w:tcW w:w="396" w:type="pct"/>
          </w:tcPr>
          <w:p w14:paraId="145A241B">
            <w:pPr>
              <w:rPr>
                <w:rFonts w:ascii="Times New Roman" w:hAnsi="Times New Roman" w:cs="Times New Roman" w:eastAsiaTheme="minorEastAsia"/>
                <w:sz w:val="24"/>
              </w:rPr>
            </w:pPr>
          </w:p>
        </w:tc>
      </w:tr>
    </w:tbl>
    <w:p w14:paraId="1FB89D10">
      <w:pPr>
        <w:spacing w:line="440" w:lineRule="exact"/>
        <w:ind w:firstLine="4080" w:firstLineChars="1700"/>
        <w:rPr>
          <w:rFonts w:ascii="Times New Roman" w:hAnsi="Times New Roman" w:cs="Times New Roman"/>
          <w:sz w:val="24"/>
          <w:szCs w:val="24"/>
          <w:u w:val="single"/>
        </w:rPr>
      </w:pPr>
      <w:r>
        <w:rPr>
          <w:rFonts w:ascii="Times New Roman" w:hAnsi="Times New Roman" w:cs="Times New Roman"/>
          <w:kern w:val="2"/>
          <w:sz w:val="24"/>
          <w:szCs w:val="24"/>
        </w:rPr>
        <w:t>投标人公章：</w:t>
      </w:r>
      <w:r>
        <w:rPr>
          <w:rFonts w:ascii="Times New Roman" w:hAnsi="Times New Roman" w:cs="Times New Roman"/>
          <w:sz w:val="24"/>
          <w:szCs w:val="24"/>
          <w:u w:val="single"/>
        </w:rPr>
        <w:t xml:space="preserve">             </w:t>
      </w:r>
    </w:p>
    <w:p w14:paraId="5A1AEEE8">
      <w:pPr>
        <w:spacing w:line="440" w:lineRule="exact"/>
        <w:ind w:firstLine="4080" w:firstLineChars="1700"/>
        <w:rPr>
          <w:rFonts w:ascii="Times New Roman" w:hAnsi="Times New Roman" w:cs="Times New Roman"/>
          <w:sz w:val="24"/>
          <w:szCs w:val="24"/>
          <w:u w:val="single"/>
        </w:rPr>
      </w:pPr>
      <w:r>
        <w:rPr>
          <w:rFonts w:ascii="Times New Roman" w:hAnsi="Times New Roman" w:cs="Times New Roman"/>
          <w:sz w:val="24"/>
          <w:szCs w:val="24"/>
        </w:rPr>
        <w:t>日      期：</w:t>
      </w:r>
      <w:r>
        <w:rPr>
          <w:rFonts w:ascii="Times New Roman" w:hAnsi="Times New Roman" w:cs="Times New Roman"/>
          <w:sz w:val="24"/>
          <w:szCs w:val="24"/>
          <w:u w:val="single"/>
        </w:rPr>
        <w:t xml:space="preserve">             </w:t>
      </w:r>
    </w:p>
    <w:p w14:paraId="077E02AE">
      <w:pPr>
        <w:pStyle w:val="30"/>
        <w:spacing w:line="360" w:lineRule="auto"/>
        <w:jc w:val="right"/>
        <w:rPr>
          <w:rFonts w:ascii="Times New Roman" w:hAnsi="Times New Roman" w:cs="Times New Roman"/>
          <w:sz w:val="24"/>
        </w:rPr>
      </w:pPr>
    </w:p>
    <w:p w14:paraId="4F298083">
      <w:pPr>
        <w:adjustRightInd w:val="0"/>
        <w:snapToGrid w:val="0"/>
        <w:spacing w:line="360" w:lineRule="auto"/>
        <w:rPr>
          <w:rFonts w:ascii="Times New Roman" w:hAnsi="Times New Roman" w:cs="Times New Roman" w:eastAsiaTheme="minorEastAsia"/>
          <w:sz w:val="24"/>
        </w:rPr>
      </w:pPr>
      <w:r>
        <w:rPr>
          <w:rFonts w:ascii="Times New Roman" w:hAnsi="Times New Roman" w:cs="Times New Roman" w:eastAsiaTheme="minorEastAsia"/>
          <w:b/>
          <w:bCs/>
          <w:sz w:val="24"/>
          <w:szCs w:val="28"/>
        </w:rPr>
        <w:t>备注：</w:t>
      </w:r>
      <w:r>
        <w:rPr>
          <w:rFonts w:ascii="Times New Roman" w:hAnsi="Times New Roman" w:cs="Times New Roman" w:eastAsiaTheme="minorEastAsia"/>
          <w:sz w:val="24"/>
        </w:rPr>
        <w:t>表中所列货物为对应本项目需求的全部货物及所需附件购置费、包装费、运输费、人工费、保险费、安装调试费、各种税费、资料费、售后服务费及完成项目应有的全部费用。如有漏项或缺项，投标人承担全部责任。</w:t>
      </w:r>
    </w:p>
    <w:p w14:paraId="4C60447D">
      <w:pPr>
        <w:widowControl/>
        <w:jc w:val="left"/>
        <w:rPr>
          <w:rFonts w:ascii="Times New Roman" w:hAnsi="Times New Roman" w:cs="Times New Roman"/>
          <w:b/>
          <w:bCs/>
          <w:sz w:val="24"/>
          <w:szCs w:val="28"/>
        </w:rPr>
      </w:pPr>
    </w:p>
    <w:p w14:paraId="177CAC2E">
      <w:pPr>
        <w:spacing w:line="360" w:lineRule="auto"/>
        <w:jc w:val="center"/>
        <w:rPr>
          <w:rFonts w:ascii="Times New Roman" w:hAnsi="Times New Roman" w:cs="Times New Roman" w:eastAsiaTheme="minorEastAsia"/>
          <w:b/>
          <w:sz w:val="24"/>
        </w:rPr>
      </w:pPr>
      <w:bookmarkStart w:id="74" w:name="_Toc461053087"/>
      <w:bookmarkStart w:id="75" w:name="_Toc461056632"/>
      <w:bookmarkStart w:id="76" w:name="_Toc520983588"/>
    </w:p>
    <w:p w14:paraId="590CA77C">
      <w:pPr>
        <w:spacing w:line="360" w:lineRule="auto"/>
        <w:jc w:val="center"/>
        <w:rPr>
          <w:rFonts w:ascii="Times New Roman" w:hAnsi="Times New Roman" w:cs="Times New Roman" w:eastAsiaTheme="minorEastAsia"/>
          <w:b/>
          <w:sz w:val="24"/>
        </w:rPr>
      </w:pPr>
    </w:p>
    <w:p w14:paraId="7EEF72E2">
      <w:pPr>
        <w:spacing w:line="360" w:lineRule="auto"/>
        <w:jc w:val="center"/>
        <w:rPr>
          <w:rFonts w:ascii="Times New Roman" w:hAnsi="Times New Roman" w:cs="Times New Roman" w:eastAsiaTheme="minorEastAsia"/>
          <w:b/>
          <w:sz w:val="24"/>
        </w:rPr>
      </w:pPr>
    </w:p>
    <w:bookmarkEnd w:id="74"/>
    <w:bookmarkEnd w:id="75"/>
    <w:bookmarkEnd w:id="76"/>
    <w:p w14:paraId="264DD4E1">
      <w:pPr>
        <w:widowControl/>
        <w:jc w:val="left"/>
        <w:rPr>
          <w:rFonts w:ascii="Times New Roman" w:hAnsi="Times New Roman" w:cs="Times New Roman" w:eastAsiaTheme="minorEastAsia"/>
          <w:b/>
          <w:sz w:val="24"/>
        </w:rPr>
      </w:pPr>
      <w:bookmarkStart w:id="77" w:name="_Toc520983591"/>
    </w:p>
    <w:p w14:paraId="31B1BFD8">
      <w:pPr>
        <w:spacing w:line="360" w:lineRule="auto"/>
        <w:jc w:val="center"/>
        <w:outlineLvl w:val="1"/>
        <w:rPr>
          <w:rFonts w:ascii="Times New Roman" w:hAnsi="Times New Roman" w:cs="Times New Roman" w:eastAsiaTheme="minorEastAsia"/>
          <w:b/>
          <w:sz w:val="24"/>
        </w:rPr>
      </w:pPr>
      <w:bookmarkStart w:id="78" w:name="_Toc14343"/>
      <w:r>
        <w:rPr>
          <w:rFonts w:hint="eastAsia" w:ascii="Times New Roman" w:hAnsi="Times New Roman" w:cs="Times New Roman" w:eastAsiaTheme="minorEastAsia"/>
          <w:b/>
          <w:sz w:val="24"/>
          <w:lang w:val="en-US" w:eastAsia="zh-CN"/>
        </w:rPr>
        <w:t>二</w:t>
      </w:r>
      <w:r>
        <w:rPr>
          <w:rFonts w:ascii="Times New Roman" w:hAnsi="Times New Roman" w:cs="Times New Roman" w:eastAsiaTheme="minorEastAsia"/>
          <w:b/>
          <w:sz w:val="24"/>
        </w:rPr>
        <w:t>、投标函</w:t>
      </w:r>
      <w:bookmarkEnd w:id="77"/>
      <w:bookmarkEnd w:id="78"/>
    </w:p>
    <w:p w14:paraId="7B6181E1">
      <w:pPr>
        <w:spacing w:line="360" w:lineRule="auto"/>
        <w:rPr>
          <w:rFonts w:hint="default" w:ascii="Times New Roman" w:hAnsi="Times New Roman" w:cs="Times New Roman" w:eastAsiaTheme="minorEastAsia"/>
          <w:b/>
          <w:kern w:val="2"/>
          <w:sz w:val="24"/>
          <w:szCs w:val="24"/>
          <w:u w:val="single"/>
          <w:lang w:val="en-US" w:eastAsia="zh-CN"/>
        </w:rPr>
      </w:pPr>
      <w:r>
        <w:rPr>
          <w:rFonts w:ascii="Times New Roman" w:hAnsi="Times New Roman" w:cs="Times New Roman" w:eastAsiaTheme="minorEastAsia"/>
          <w:b/>
          <w:kern w:val="2"/>
          <w:sz w:val="24"/>
          <w:szCs w:val="24"/>
        </w:rPr>
        <w:t>致：</w:t>
      </w:r>
      <w:r>
        <w:rPr>
          <w:rFonts w:hint="eastAsia" w:ascii="Times New Roman" w:hAnsi="Times New Roman" w:cs="Times New Roman" w:eastAsiaTheme="minorEastAsia"/>
          <w:b/>
          <w:kern w:val="2"/>
          <w:sz w:val="24"/>
          <w:szCs w:val="24"/>
          <w:u w:val="single"/>
          <w:lang w:val="en-US" w:eastAsia="zh-CN"/>
        </w:rPr>
        <w:t>安徽泓瑞嘉珑酒店管理有限公司</w:t>
      </w:r>
    </w:p>
    <w:p w14:paraId="2A2A7AB2">
      <w:pPr>
        <w:spacing w:line="360" w:lineRule="auto"/>
        <w:ind w:firstLine="720" w:firstLineChars="300"/>
        <w:rPr>
          <w:rFonts w:ascii="Times New Roman" w:hAnsi="Times New Roman" w:cs="Times New Roman" w:eastAsiaTheme="minorEastAsia"/>
          <w:kern w:val="2"/>
          <w:sz w:val="24"/>
          <w:szCs w:val="24"/>
        </w:rPr>
      </w:pPr>
      <w:r>
        <w:rPr>
          <w:rFonts w:ascii="Times New Roman" w:hAnsi="Times New Roman" w:cs="Times New Roman" w:eastAsiaTheme="minorEastAsia"/>
          <w:kern w:val="2"/>
          <w:sz w:val="24"/>
          <w:szCs w:val="24"/>
        </w:rPr>
        <w:t>根据贵方的</w:t>
      </w:r>
      <w:r>
        <w:rPr>
          <w:rFonts w:hint="eastAsia" w:ascii="Times New Roman" w:hAnsi="Times New Roman" w:cs="Times New Roman" w:eastAsiaTheme="minorEastAsia"/>
          <w:kern w:val="2"/>
          <w:sz w:val="24"/>
          <w:szCs w:val="24"/>
          <w:lang w:eastAsia="zh-CN"/>
        </w:rPr>
        <w:t>招标</w:t>
      </w:r>
      <w:r>
        <w:rPr>
          <w:rFonts w:ascii="Times New Roman" w:hAnsi="Times New Roman" w:cs="Times New Roman" w:eastAsiaTheme="minorEastAsia"/>
          <w:kern w:val="2"/>
          <w:sz w:val="24"/>
          <w:szCs w:val="24"/>
        </w:rPr>
        <w:t>文件，我方承诺如下：</w:t>
      </w:r>
    </w:p>
    <w:p w14:paraId="2A0EB4FC">
      <w:pPr>
        <w:spacing w:line="360" w:lineRule="auto"/>
        <w:ind w:firstLine="480" w:firstLineChars="200"/>
        <w:rPr>
          <w:rFonts w:ascii="Times New Roman" w:hAnsi="Times New Roman" w:cs="Times New Roman" w:eastAsiaTheme="minorEastAsia"/>
          <w:kern w:val="2"/>
          <w:sz w:val="24"/>
          <w:szCs w:val="24"/>
          <w:u w:val="single"/>
        </w:rPr>
      </w:pPr>
      <w:r>
        <w:rPr>
          <w:rFonts w:ascii="Times New Roman" w:hAnsi="Times New Roman" w:cs="Times New Roman" w:eastAsiaTheme="minorEastAsia"/>
          <w:kern w:val="2"/>
          <w:sz w:val="24"/>
          <w:szCs w:val="24"/>
        </w:rPr>
        <w:t>1.经踏勘项目现场和研究上述</w:t>
      </w:r>
      <w:r>
        <w:rPr>
          <w:rFonts w:hint="eastAsia" w:ascii="Times New Roman" w:hAnsi="Times New Roman" w:cs="Times New Roman" w:eastAsiaTheme="minorEastAsia"/>
          <w:kern w:val="2"/>
          <w:sz w:val="24"/>
          <w:szCs w:val="24"/>
          <w:lang w:eastAsia="zh-CN"/>
        </w:rPr>
        <w:t>招标</w:t>
      </w:r>
      <w:r>
        <w:rPr>
          <w:rFonts w:ascii="Times New Roman" w:hAnsi="Times New Roman" w:cs="Times New Roman" w:eastAsiaTheme="minorEastAsia"/>
          <w:kern w:val="2"/>
          <w:sz w:val="24"/>
          <w:szCs w:val="24"/>
        </w:rPr>
        <w:t>文件的</w:t>
      </w:r>
      <w:r>
        <w:rPr>
          <w:rFonts w:hint="eastAsia" w:ascii="Times New Roman" w:hAnsi="Times New Roman" w:cs="Times New Roman" w:eastAsiaTheme="minorEastAsia"/>
          <w:kern w:val="2"/>
          <w:sz w:val="24"/>
          <w:szCs w:val="24"/>
          <w:lang w:eastAsia="zh-CN"/>
        </w:rPr>
        <w:t>招标</w:t>
      </w:r>
      <w:r>
        <w:rPr>
          <w:rFonts w:ascii="Times New Roman" w:hAnsi="Times New Roman" w:cs="Times New Roman" w:eastAsiaTheme="minorEastAsia"/>
          <w:kern w:val="2"/>
          <w:sz w:val="24"/>
          <w:szCs w:val="24"/>
        </w:rPr>
        <w:t>须知、合同条款、招标人要求及其他有关文件后，我方接受上述文件要求。我方</w:t>
      </w:r>
      <w:r>
        <w:rPr>
          <w:rFonts w:ascii="Times New Roman" w:hAnsi="Times New Roman" w:cs="Times New Roman" w:eastAsiaTheme="minorEastAsia"/>
          <w:bCs/>
          <w:kern w:val="2"/>
          <w:sz w:val="24"/>
          <w:szCs w:val="24"/>
        </w:rPr>
        <w:t>承诺按本</w:t>
      </w:r>
      <w:r>
        <w:rPr>
          <w:rFonts w:hint="eastAsia" w:ascii="Times New Roman" w:hAnsi="Times New Roman" w:cs="Times New Roman" w:eastAsiaTheme="minorEastAsia"/>
          <w:kern w:val="2"/>
          <w:sz w:val="24"/>
          <w:szCs w:val="24"/>
          <w:lang w:eastAsia="zh-CN"/>
        </w:rPr>
        <w:t>招标</w:t>
      </w:r>
      <w:r>
        <w:rPr>
          <w:rFonts w:ascii="Times New Roman" w:hAnsi="Times New Roman" w:cs="Times New Roman" w:eastAsiaTheme="minorEastAsia"/>
          <w:bCs/>
          <w:kern w:val="2"/>
          <w:sz w:val="24"/>
          <w:szCs w:val="24"/>
        </w:rPr>
        <w:t>文件、合同条款和招标人要求承担本项目的供货（安装），并承担任何质量缺陷保修责任。</w:t>
      </w:r>
    </w:p>
    <w:p w14:paraId="12C268F8">
      <w:pPr>
        <w:spacing w:line="360" w:lineRule="auto"/>
        <w:ind w:firstLine="480" w:firstLineChars="200"/>
        <w:rPr>
          <w:rFonts w:ascii="Times New Roman" w:hAnsi="Times New Roman" w:cs="Times New Roman"/>
          <w:sz w:val="24"/>
        </w:rPr>
      </w:pPr>
      <w:r>
        <w:rPr>
          <w:rFonts w:ascii="Times New Roman" w:hAnsi="Times New Roman" w:cs="Times New Roman"/>
          <w:sz w:val="24"/>
        </w:rPr>
        <w:t>2.我方承诺报价低于同类货物和服务的市场平均价格。</w:t>
      </w:r>
    </w:p>
    <w:p w14:paraId="2420867D">
      <w:pPr>
        <w:spacing w:line="360" w:lineRule="auto"/>
        <w:ind w:firstLine="480" w:firstLineChars="200"/>
        <w:rPr>
          <w:rFonts w:ascii="Times New Roman" w:hAnsi="Times New Roman" w:cs="Times New Roman" w:eastAsiaTheme="minorEastAsia"/>
          <w:kern w:val="2"/>
          <w:sz w:val="24"/>
          <w:szCs w:val="24"/>
        </w:rPr>
      </w:pPr>
      <w:r>
        <w:rPr>
          <w:rFonts w:ascii="Times New Roman" w:hAnsi="Times New Roman" w:cs="Times New Roman" w:eastAsiaTheme="minorEastAsia"/>
          <w:kern w:val="2"/>
          <w:sz w:val="24"/>
          <w:szCs w:val="24"/>
        </w:rPr>
        <w:t>3.我方已详细审核全部</w:t>
      </w:r>
      <w:r>
        <w:rPr>
          <w:rFonts w:hint="eastAsia" w:ascii="Times New Roman" w:hAnsi="Times New Roman" w:cs="Times New Roman" w:eastAsiaTheme="minorEastAsia"/>
          <w:kern w:val="2"/>
          <w:sz w:val="24"/>
          <w:szCs w:val="24"/>
          <w:lang w:eastAsia="zh-CN"/>
        </w:rPr>
        <w:t>招标</w:t>
      </w:r>
      <w:r>
        <w:rPr>
          <w:rFonts w:ascii="Times New Roman" w:hAnsi="Times New Roman" w:cs="Times New Roman" w:eastAsiaTheme="minorEastAsia"/>
          <w:kern w:val="2"/>
          <w:sz w:val="24"/>
          <w:szCs w:val="24"/>
        </w:rPr>
        <w:t>文件，包括</w:t>
      </w:r>
      <w:r>
        <w:rPr>
          <w:rFonts w:hint="eastAsia" w:ascii="Times New Roman" w:hAnsi="Times New Roman" w:cs="Times New Roman" w:eastAsiaTheme="minorEastAsia"/>
          <w:kern w:val="2"/>
          <w:sz w:val="24"/>
          <w:szCs w:val="24"/>
          <w:lang w:eastAsia="zh-CN"/>
        </w:rPr>
        <w:t>招标</w:t>
      </w:r>
      <w:r>
        <w:rPr>
          <w:rFonts w:ascii="Times New Roman" w:hAnsi="Times New Roman" w:cs="Times New Roman" w:eastAsiaTheme="minorEastAsia"/>
          <w:kern w:val="2"/>
          <w:sz w:val="24"/>
          <w:szCs w:val="24"/>
        </w:rPr>
        <w:t>文件的补疑、澄清、变更或补充（如有），参考资料及有关附件，我方正式认可并遵守本次</w:t>
      </w:r>
      <w:r>
        <w:rPr>
          <w:rFonts w:hint="eastAsia" w:ascii="Times New Roman" w:hAnsi="Times New Roman" w:cs="Times New Roman" w:eastAsiaTheme="minorEastAsia"/>
          <w:kern w:val="2"/>
          <w:sz w:val="24"/>
          <w:szCs w:val="24"/>
          <w:lang w:eastAsia="zh-CN"/>
        </w:rPr>
        <w:t>招标</w:t>
      </w:r>
      <w:r>
        <w:rPr>
          <w:rFonts w:ascii="Times New Roman" w:hAnsi="Times New Roman" w:cs="Times New Roman" w:eastAsiaTheme="minorEastAsia"/>
          <w:kern w:val="2"/>
          <w:sz w:val="24"/>
          <w:szCs w:val="24"/>
        </w:rPr>
        <w:t>文件，并对</w:t>
      </w:r>
      <w:r>
        <w:rPr>
          <w:rFonts w:hint="eastAsia" w:ascii="Times New Roman" w:hAnsi="Times New Roman" w:cs="Times New Roman" w:eastAsiaTheme="minorEastAsia"/>
          <w:kern w:val="2"/>
          <w:sz w:val="24"/>
          <w:szCs w:val="24"/>
          <w:lang w:eastAsia="zh-CN"/>
        </w:rPr>
        <w:t>招标</w:t>
      </w:r>
      <w:r>
        <w:rPr>
          <w:rFonts w:ascii="Times New Roman" w:hAnsi="Times New Roman" w:cs="Times New Roman" w:eastAsiaTheme="minorEastAsia"/>
          <w:kern w:val="2"/>
          <w:sz w:val="24"/>
          <w:szCs w:val="24"/>
        </w:rPr>
        <w:t>文件各项条款（包括</w:t>
      </w:r>
      <w:r>
        <w:rPr>
          <w:rFonts w:hint="eastAsia" w:ascii="Times New Roman" w:hAnsi="Times New Roman" w:cs="Times New Roman" w:eastAsiaTheme="minorEastAsia"/>
          <w:kern w:val="2"/>
          <w:sz w:val="24"/>
          <w:szCs w:val="24"/>
          <w:lang w:eastAsia="zh-CN"/>
        </w:rPr>
        <w:t>招标</w:t>
      </w:r>
      <w:r>
        <w:rPr>
          <w:rFonts w:ascii="Times New Roman" w:hAnsi="Times New Roman" w:cs="Times New Roman" w:eastAsiaTheme="minorEastAsia"/>
          <w:kern w:val="2"/>
          <w:sz w:val="24"/>
          <w:szCs w:val="24"/>
        </w:rPr>
        <w:t>时间）、规定及要求均无异议。且我方自愿放弃针对上述各项条款提出异议的权利。</w:t>
      </w:r>
    </w:p>
    <w:p w14:paraId="1624FD75">
      <w:pPr>
        <w:spacing w:line="360" w:lineRule="auto"/>
        <w:ind w:firstLine="480" w:firstLineChars="200"/>
        <w:rPr>
          <w:rFonts w:ascii="Times New Roman" w:hAnsi="Times New Roman" w:cs="Times New Roman"/>
          <w:sz w:val="24"/>
        </w:rPr>
      </w:pPr>
      <w:r>
        <w:rPr>
          <w:rFonts w:ascii="Times New Roman" w:hAnsi="Times New Roman" w:cs="Times New Roman"/>
          <w:sz w:val="24"/>
        </w:rPr>
        <w:t>4.如我方中标，我方承诺愿意按</w:t>
      </w:r>
      <w:r>
        <w:rPr>
          <w:rFonts w:hint="eastAsia" w:ascii="Times New Roman" w:hAnsi="Times New Roman" w:cs="Times New Roman" w:eastAsiaTheme="minorEastAsia"/>
          <w:kern w:val="2"/>
          <w:sz w:val="24"/>
          <w:szCs w:val="24"/>
          <w:lang w:eastAsia="zh-CN"/>
        </w:rPr>
        <w:t>招标</w:t>
      </w:r>
      <w:r>
        <w:rPr>
          <w:rFonts w:ascii="Times New Roman" w:hAnsi="Times New Roman" w:cs="Times New Roman"/>
          <w:sz w:val="24"/>
        </w:rPr>
        <w:t>文件规定缴纳履约保证金。按本次</w:t>
      </w:r>
      <w:r>
        <w:rPr>
          <w:rFonts w:hint="eastAsia" w:ascii="Times New Roman" w:hAnsi="Times New Roman" w:cs="Times New Roman" w:eastAsiaTheme="minorEastAsia"/>
          <w:kern w:val="2"/>
          <w:sz w:val="24"/>
          <w:szCs w:val="24"/>
          <w:lang w:eastAsia="zh-CN"/>
        </w:rPr>
        <w:t>招标</w:t>
      </w:r>
      <w:r>
        <w:rPr>
          <w:rFonts w:ascii="Times New Roman" w:hAnsi="Times New Roman" w:cs="Times New Roman"/>
          <w:sz w:val="24"/>
        </w:rPr>
        <w:t>文件规定及最终投标报价承诺供货（安装）。</w:t>
      </w:r>
    </w:p>
    <w:p w14:paraId="59827451">
      <w:pPr>
        <w:spacing w:line="360" w:lineRule="auto"/>
        <w:ind w:firstLine="480" w:firstLineChars="200"/>
        <w:rPr>
          <w:rFonts w:ascii="Times New Roman" w:hAnsi="Times New Roman" w:cs="Times New Roman"/>
          <w:sz w:val="24"/>
        </w:rPr>
      </w:pPr>
      <w:r>
        <w:rPr>
          <w:rFonts w:ascii="Times New Roman" w:hAnsi="Times New Roman" w:cs="Times New Roman"/>
          <w:sz w:val="24"/>
        </w:rPr>
        <w:t>5.我方根据本次</w:t>
      </w:r>
      <w:r>
        <w:rPr>
          <w:rFonts w:hint="eastAsia" w:ascii="Times New Roman" w:hAnsi="Times New Roman" w:cs="Times New Roman" w:eastAsiaTheme="minorEastAsia"/>
          <w:kern w:val="2"/>
          <w:sz w:val="24"/>
          <w:szCs w:val="24"/>
          <w:lang w:eastAsia="zh-CN"/>
        </w:rPr>
        <w:t>招标</w:t>
      </w:r>
      <w:r>
        <w:rPr>
          <w:rFonts w:ascii="Times New Roman" w:hAnsi="Times New Roman" w:cs="Times New Roman"/>
          <w:sz w:val="24"/>
        </w:rPr>
        <w:t>文件的规定，严格履行合同的责任和义务,并保证于你方要求的日期内完成供货（安装）及服务，并通过你方验收。</w:t>
      </w:r>
    </w:p>
    <w:p w14:paraId="1D8CF999">
      <w:pPr>
        <w:spacing w:line="360" w:lineRule="auto"/>
        <w:ind w:firstLine="480" w:firstLineChars="200"/>
        <w:rPr>
          <w:rFonts w:ascii="Times New Roman" w:hAnsi="Times New Roman" w:cs="Times New Roman"/>
          <w:sz w:val="24"/>
        </w:rPr>
      </w:pPr>
      <w:r>
        <w:rPr>
          <w:rFonts w:ascii="Times New Roman" w:hAnsi="Times New Roman" w:cs="Times New Roman"/>
          <w:sz w:val="24"/>
        </w:rPr>
        <w:t>6.我方同意按你方要求在规定时间内向你方提供与</w:t>
      </w:r>
      <w:r>
        <w:rPr>
          <w:rFonts w:hint="eastAsia" w:ascii="Times New Roman" w:hAnsi="Times New Roman" w:cs="Times New Roman"/>
          <w:sz w:val="24"/>
        </w:rPr>
        <w:t>投标</w:t>
      </w:r>
      <w:r>
        <w:rPr>
          <w:rFonts w:ascii="Times New Roman" w:hAnsi="Times New Roman" w:cs="Times New Roman"/>
          <w:sz w:val="24"/>
        </w:rPr>
        <w:t>有关的任何证据或补充资料，否则，我方的投标文件可被你方拒绝。</w:t>
      </w:r>
    </w:p>
    <w:p w14:paraId="002AC80D">
      <w:pPr>
        <w:spacing w:line="360" w:lineRule="auto"/>
        <w:ind w:firstLine="480" w:firstLineChars="200"/>
        <w:rPr>
          <w:rFonts w:ascii="Times New Roman" w:hAnsi="Times New Roman" w:cs="Times New Roman"/>
          <w:sz w:val="24"/>
        </w:rPr>
      </w:pPr>
      <w:r>
        <w:rPr>
          <w:rFonts w:hint="eastAsia" w:ascii="Times New Roman" w:hAnsi="Times New Roman" w:cs="Times New Roman"/>
          <w:sz w:val="24"/>
        </w:rPr>
        <w:t>7</w:t>
      </w:r>
      <w:r>
        <w:rPr>
          <w:rFonts w:ascii="Times New Roman" w:hAnsi="Times New Roman" w:cs="Times New Roman"/>
          <w:sz w:val="24"/>
        </w:rPr>
        <w:t>.我方同意</w:t>
      </w:r>
      <w:r>
        <w:rPr>
          <w:rFonts w:hint="eastAsia" w:ascii="Times New Roman" w:hAnsi="Times New Roman" w:cs="Times New Roman"/>
          <w:sz w:val="24"/>
          <w:lang w:eastAsia="zh-CN"/>
        </w:rPr>
        <w:t>招标</w:t>
      </w:r>
      <w:r>
        <w:rPr>
          <w:rFonts w:ascii="Times New Roman" w:hAnsi="Times New Roman" w:cs="Times New Roman"/>
          <w:sz w:val="24"/>
        </w:rPr>
        <w:t>文件规定的付款方式、供货（安装）期限。</w:t>
      </w:r>
    </w:p>
    <w:p w14:paraId="395D6F70">
      <w:pPr>
        <w:spacing w:line="360" w:lineRule="auto"/>
        <w:ind w:firstLine="480" w:firstLineChars="200"/>
        <w:rPr>
          <w:rFonts w:ascii="Times New Roman" w:hAnsi="Times New Roman" w:cs="Times New Roman"/>
          <w:sz w:val="24"/>
        </w:rPr>
      </w:pPr>
      <w:r>
        <w:rPr>
          <w:rFonts w:hint="eastAsia" w:ascii="Times New Roman" w:hAnsi="Times New Roman" w:cs="Times New Roman"/>
          <w:sz w:val="24"/>
        </w:rPr>
        <w:t>8</w:t>
      </w:r>
      <w:r>
        <w:rPr>
          <w:rFonts w:ascii="Times New Roman" w:hAnsi="Times New Roman" w:cs="Times New Roman"/>
          <w:sz w:val="24"/>
        </w:rPr>
        <w:t>.我方对投标文件中所提供资料、文件、证书及证件的真实性和有效性负责。</w:t>
      </w:r>
    </w:p>
    <w:p w14:paraId="3FBB494F">
      <w:pPr>
        <w:spacing w:line="360" w:lineRule="auto"/>
        <w:ind w:firstLine="480" w:firstLineChars="200"/>
        <w:rPr>
          <w:rFonts w:ascii="Times New Roman" w:hAnsi="Times New Roman" w:cs="Times New Roman" w:eastAsiaTheme="minorEastAsia"/>
          <w:kern w:val="2"/>
          <w:sz w:val="24"/>
          <w:szCs w:val="24"/>
        </w:rPr>
      </w:pPr>
      <w:r>
        <w:rPr>
          <w:rFonts w:ascii="Times New Roman" w:hAnsi="Times New Roman" w:cs="Times New Roman" w:eastAsiaTheme="minorEastAsia"/>
          <w:kern w:val="2"/>
          <w:sz w:val="24"/>
          <w:szCs w:val="24"/>
        </w:rPr>
        <w:t>9.我方同意所提交的投标文件在</w:t>
      </w:r>
      <w:r>
        <w:rPr>
          <w:rFonts w:hint="eastAsia" w:ascii="Times New Roman" w:hAnsi="Times New Roman" w:cs="Times New Roman" w:eastAsiaTheme="minorEastAsia"/>
          <w:sz w:val="24"/>
          <w:lang w:eastAsia="zh-CN"/>
        </w:rPr>
        <w:t>招标</w:t>
      </w:r>
      <w:r>
        <w:rPr>
          <w:rFonts w:ascii="Times New Roman" w:hAnsi="Times New Roman" w:cs="Times New Roman" w:eastAsiaTheme="minorEastAsia"/>
          <w:kern w:val="2"/>
          <w:sz w:val="24"/>
          <w:szCs w:val="24"/>
        </w:rPr>
        <w:t>文件规定的</w:t>
      </w:r>
      <w:r>
        <w:rPr>
          <w:rFonts w:hint="eastAsia" w:ascii="Times New Roman" w:hAnsi="Times New Roman" w:cs="Times New Roman" w:eastAsiaTheme="minorEastAsia"/>
          <w:kern w:val="2"/>
          <w:sz w:val="24"/>
          <w:szCs w:val="24"/>
        </w:rPr>
        <w:t>投标</w:t>
      </w:r>
      <w:r>
        <w:rPr>
          <w:rFonts w:ascii="Times New Roman" w:hAnsi="Times New Roman" w:cs="Times New Roman" w:eastAsiaTheme="minorEastAsia"/>
          <w:kern w:val="2"/>
          <w:sz w:val="24"/>
          <w:szCs w:val="24"/>
        </w:rPr>
        <w:t>有效期内有效，在此期间内如果中标，我方将受此约束。</w:t>
      </w:r>
    </w:p>
    <w:p w14:paraId="38CA0BE3">
      <w:pPr>
        <w:spacing w:line="360" w:lineRule="auto"/>
        <w:ind w:firstLine="480" w:firstLineChars="200"/>
        <w:rPr>
          <w:rFonts w:ascii="Times New Roman" w:hAnsi="Times New Roman" w:cs="Times New Roman" w:eastAsiaTheme="minorEastAsia"/>
          <w:kern w:val="2"/>
          <w:sz w:val="24"/>
          <w:szCs w:val="24"/>
        </w:rPr>
      </w:pPr>
      <w:r>
        <w:rPr>
          <w:rFonts w:ascii="Times New Roman" w:hAnsi="Times New Roman" w:cs="Times New Roman" w:eastAsiaTheme="minorEastAsia"/>
          <w:kern w:val="2"/>
          <w:sz w:val="24"/>
          <w:szCs w:val="24"/>
        </w:rPr>
        <w:t>10.除非另外达成协议并生效，你方的中标通知书和本投标文件以及</w:t>
      </w:r>
      <w:r>
        <w:rPr>
          <w:rFonts w:hint="eastAsia" w:ascii="Times New Roman" w:hAnsi="Times New Roman" w:cs="Times New Roman" w:eastAsiaTheme="minorEastAsia"/>
          <w:kern w:val="2"/>
          <w:sz w:val="24"/>
          <w:szCs w:val="24"/>
          <w:lang w:eastAsia="zh-CN"/>
        </w:rPr>
        <w:t>招标</w:t>
      </w:r>
      <w:r>
        <w:rPr>
          <w:rFonts w:ascii="Times New Roman" w:hAnsi="Times New Roman" w:cs="Times New Roman" w:eastAsiaTheme="minorEastAsia"/>
          <w:kern w:val="2"/>
          <w:sz w:val="24"/>
          <w:szCs w:val="24"/>
        </w:rPr>
        <w:t>文件、</w:t>
      </w:r>
      <w:r>
        <w:rPr>
          <w:rFonts w:hint="eastAsia" w:ascii="Times New Roman" w:hAnsi="Times New Roman" w:cs="Times New Roman" w:eastAsiaTheme="minorEastAsia"/>
          <w:kern w:val="2"/>
          <w:sz w:val="24"/>
          <w:szCs w:val="24"/>
          <w:lang w:eastAsia="zh-CN"/>
        </w:rPr>
        <w:t>招标</w:t>
      </w:r>
      <w:r>
        <w:rPr>
          <w:rFonts w:ascii="Times New Roman" w:hAnsi="Times New Roman" w:cs="Times New Roman" w:eastAsiaTheme="minorEastAsia"/>
          <w:kern w:val="2"/>
          <w:sz w:val="24"/>
          <w:szCs w:val="24"/>
        </w:rPr>
        <w:t>文件澄清、修改、补充将成为约束双方的合同文件的组成部分。</w:t>
      </w:r>
    </w:p>
    <w:p w14:paraId="5BC0480C">
      <w:pPr>
        <w:spacing w:line="360" w:lineRule="auto"/>
        <w:ind w:firstLine="480" w:firstLineChars="200"/>
        <w:rPr>
          <w:rFonts w:ascii="Times New Roman" w:hAnsi="Times New Roman" w:cs="Times New Roman"/>
        </w:rPr>
      </w:pPr>
      <w:r>
        <w:rPr>
          <w:rFonts w:ascii="Times New Roman" w:hAnsi="Times New Roman" w:cs="Times New Roman" w:eastAsiaTheme="minorEastAsia"/>
          <w:kern w:val="2"/>
          <w:sz w:val="24"/>
          <w:szCs w:val="24"/>
        </w:rPr>
        <w:t>11.我方不存在</w:t>
      </w:r>
      <w:r>
        <w:rPr>
          <w:rFonts w:hint="eastAsia" w:ascii="Times New Roman" w:hAnsi="Times New Roman" w:cs="Times New Roman" w:eastAsiaTheme="minorEastAsia"/>
          <w:kern w:val="2"/>
          <w:sz w:val="24"/>
          <w:szCs w:val="24"/>
          <w:lang w:eastAsia="zh-CN"/>
        </w:rPr>
        <w:t>招标</w:t>
      </w:r>
      <w:r>
        <w:rPr>
          <w:rFonts w:ascii="Times New Roman" w:hAnsi="Times New Roman" w:cs="Times New Roman" w:eastAsiaTheme="minorEastAsia"/>
          <w:kern w:val="2"/>
          <w:sz w:val="24"/>
          <w:szCs w:val="24"/>
        </w:rPr>
        <w:t>公告中“投标人资格要求”的“不良信用记录情形”规定的任何一种情形。</w:t>
      </w:r>
    </w:p>
    <w:p w14:paraId="0E2E9AC8">
      <w:pPr>
        <w:spacing w:line="360" w:lineRule="auto"/>
        <w:ind w:firstLine="480" w:firstLineChars="200"/>
        <w:rPr>
          <w:rFonts w:ascii="Times New Roman" w:hAnsi="Times New Roman" w:cs="Times New Roman"/>
        </w:rPr>
      </w:pPr>
      <w:r>
        <w:rPr>
          <w:rFonts w:ascii="Times New Roman" w:hAnsi="Times New Roman" w:cs="Times New Roman" w:eastAsiaTheme="minorEastAsia"/>
          <w:kern w:val="2"/>
          <w:sz w:val="24"/>
          <w:szCs w:val="24"/>
        </w:rPr>
        <w:t>12.其他补充说明：</w:t>
      </w:r>
      <w:r>
        <w:rPr>
          <w:rFonts w:ascii="Times New Roman" w:hAnsi="Times New Roman" w:cs="Times New Roman" w:eastAsiaTheme="minorEastAsia"/>
          <w:kern w:val="2"/>
          <w:sz w:val="24"/>
          <w:szCs w:val="24"/>
          <w:u w:val="single"/>
        </w:rPr>
        <w:t xml:space="preserve">             补充说明事项（如有）       </w:t>
      </w:r>
    </w:p>
    <w:p w14:paraId="6351F5B9">
      <w:pPr>
        <w:pStyle w:val="54"/>
        <w:ind w:firstLine="200"/>
        <w:rPr>
          <w:rFonts w:ascii="Times New Roman" w:hAnsi="Times New Roman" w:cs="Times New Roman"/>
        </w:rPr>
      </w:pPr>
    </w:p>
    <w:p w14:paraId="2113A3F1">
      <w:pPr>
        <w:spacing w:line="360" w:lineRule="auto"/>
        <w:ind w:firstLine="4800" w:firstLineChars="2000"/>
        <w:rPr>
          <w:rFonts w:ascii="Times New Roman" w:hAnsi="Times New Roman" w:cs="Times New Roman"/>
          <w:kern w:val="2"/>
          <w:sz w:val="24"/>
        </w:rPr>
      </w:pPr>
      <w:r>
        <w:rPr>
          <w:rFonts w:ascii="Times New Roman" w:hAnsi="Times New Roman" w:cs="Times New Roman"/>
          <w:kern w:val="2"/>
          <w:sz w:val="24"/>
          <w:szCs w:val="24"/>
        </w:rPr>
        <w:t>投标人公章</w:t>
      </w:r>
      <w:r>
        <w:rPr>
          <w:rFonts w:ascii="Times New Roman" w:hAnsi="Times New Roman" w:cs="Times New Roman"/>
          <w:kern w:val="2"/>
          <w:sz w:val="24"/>
        </w:rPr>
        <w:t>：</w:t>
      </w:r>
      <w:r>
        <w:rPr>
          <w:rFonts w:ascii="Times New Roman" w:hAnsi="Times New Roman" w:cs="Times New Roman"/>
          <w:kern w:val="2"/>
          <w:sz w:val="24"/>
          <w:u w:val="single"/>
        </w:rPr>
        <w:t xml:space="preserve">             </w:t>
      </w:r>
    </w:p>
    <w:p w14:paraId="7C877FDB">
      <w:pPr>
        <w:spacing w:line="360" w:lineRule="auto"/>
        <w:ind w:firstLine="4800" w:firstLineChars="2000"/>
        <w:rPr>
          <w:rFonts w:hint="eastAsia" w:ascii="Times New Roman" w:hAnsi="Times New Roman" w:cs="Times New Roman"/>
          <w:kern w:val="2"/>
          <w:sz w:val="24"/>
          <w:u w:val="single"/>
        </w:rPr>
      </w:pPr>
      <w:r>
        <w:rPr>
          <w:rFonts w:ascii="Times New Roman" w:hAnsi="Times New Roman" w:cs="Times New Roman"/>
          <w:kern w:val="2"/>
          <w:sz w:val="24"/>
        </w:rPr>
        <w:t>日      期：</w:t>
      </w:r>
      <w:r>
        <w:rPr>
          <w:rFonts w:ascii="Times New Roman" w:hAnsi="Times New Roman" w:cs="Times New Roman"/>
          <w:kern w:val="2"/>
          <w:sz w:val="24"/>
          <w:u w:val="single"/>
        </w:rPr>
        <w:t xml:space="preserve">             </w:t>
      </w:r>
    </w:p>
    <w:p w14:paraId="1B492982">
      <w:pPr>
        <w:spacing w:line="360" w:lineRule="auto"/>
        <w:jc w:val="center"/>
        <w:outlineLvl w:val="1"/>
        <w:rPr>
          <w:rFonts w:ascii="Times New Roman" w:hAnsi="Times New Roman" w:cs="Times New Roman" w:eastAsiaTheme="minorEastAsia"/>
          <w:b/>
          <w:sz w:val="24"/>
        </w:rPr>
      </w:pPr>
      <w:bookmarkStart w:id="79" w:name="_Toc121626298"/>
      <w:bookmarkStart w:id="80" w:name="_Toc204594911"/>
      <w:bookmarkStart w:id="81" w:name="_Toc520983594"/>
      <w:bookmarkStart w:id="82" w:name="_Toc12260"/>
      <w:bookmarkStart w:id="83" w:name="_Toc516969106"/>
      <w:r>
        <w:rPr>
          <w:rFonts w:hint="eastAsia" w:ascii="Times New Roman" w:hAnsi="Times New Roman" w:cs="Times New Roman" w:eastAsiaTheme="minorEastAsia"/>
          <w:b/>
          <w:sz w:val="24"/>
          <w:lang w:val="en-US" w:eastAsia="zh-CN"/>
        </w:rPr>
        <w:t>三</w:t>
      </w:r>
      <w:r>
        <w:rPr>
          <w:rFonts w:ascii="Times New Roman" w:hAnsi="Times New Roman" w:cs="Times New Roman" w:eastAsiaTheme="minorEastAsia"/>
          <w:b/>
          <w:sz w:val="24"/>
        </w:rPr>
        <w:t>、授权书</w:t>
      </w:r>
      <w:bookmarkEnd w:id="79"/>
      <w:bookmarkEnd w:id="80"/>
      <w:bookmarkEnd w:id="81"/>
      <w:bookmarkEnd w:id="82"/>
      <w:bookmarkEnd w:id="83"/>
    </w:p>
    <w:p w14:paraId="15977566">
      <w:pPr>
        <w:spacing w:line="360" w:lineRule="auto"/>
        <w:jc w:val="center"/>
        <w:rPr>
          <w:rFonts w:ascii="Times New Roman" w:hAnsi="Times New Roman" w:cs="Times New Roman" w:eastAsiaTheme="minorEastAsia"/>
          <w:b/>
          <w:sz w:val="24"/>
        </w:rPr>
      </w:pPr>
    </w:p>
    <w:p w14:paraId="6E51B269">
      <w:pPr>
        <w:pStyle w:val="28"/>
        <w:snapToGrid w:val="0"/>
        <w:spacing w:line="360" w:lineRule="auto"/>
        <w:ind w:firstLine="480" w:firstLineChars="200"/>
        <w:jc w:val="left"/>
        <w:rPr>
          <w:rFonts w:ascii="Times New Roman" w:hAnsi="Times New Roman" w:eastAsia="宋体" w:cs="Times New Roman"/>
          <w:sz w:val="24"/>
          <w:szCs w:val="28"/>
        </w:rPr>
      </w:pPr>
      <w:r>
        <w:rPr>
          <w:rFonts w:ascii="Times New Roman" w:hAnsi="Times New Roman" w:eastAsia="宋体" w:cs="Times New Roman"/>
          <w:sz w:val="24"/>
          <w:szCs w:val="28"/>
        </w:rPr>
        <w:t>本授权书声明：</w:t>
      </w:r>
      <w:r>
        <w:rPr>
          <w:rFonts w:ascii="Times New Roman" w:hAnsi="Times New Roman" w:eastAsia="宋体" w:cs="Times New Roman"/>
          <w:sz w:val="24"/>
          <w:szCs w:val="28"/>
          <w:u w:val="single"/>
        </w:rPr>
        <w:t xml:space="preserve">           </w:t>
      </w:r>
      <w:r>
        <w:rPr>
          <w:rFonts w:ascii="Times New Roman" w:hAnsi="Times New Roman" w:eastAsia="宋体" w:cs="Times New Roman"/>
          <w:sz w:val="24"/>
          <w:szCs w:val="28"/>
        </w:rPr>
        <w:t>（投标人名称）授权</w:t>
      </w:r>
      <w:r>
        <w:rPr>
          <w:rFonts w:ascii="Times New Roman" w:hAnsi="Times New Roman" w:eastAsia="宋体" w:cs="Times New Roman"/>
          <w:sz w:val="24"/>
          <w:szCs w:val="28"/>
          <w:u w:val="single"/>
        </w:rPr>
        <w:t xml:space="preserve">       </w:t>
      </w:r>
      <w:r>
        <w:rPr>
          <w:rFonts w:ascii="Times New Roman" w:hAnsi="Times New Roman" w:eastAsia="宋体" w:cs="Times New Roman"/>
          <w:sz w:val="24"/>
          <w:szCs w:val="28"/>
        </w:rPr>
        <w:t>（投标人授权代表姓名）代表我方参加本项目</w:t>
      </w:r>
      <w:r>
        <w:rPr>
          <w:rFonts w:hint="eastAsia" w:ascii="Times New Roman" w:hAnsi="Times New Roman" w:eastAsia="宋体" w:cs="Times New Roman"/>
          <w:bCs/>
          <w:sz w:val="24"/>
          <w:szCs w:val="28"/>
        </w:rPr>
        <w:t>开标</w:t>
      </w:r>
      <w:r>
        <w:rPr>
          <w:rFonts w:ascii="Times New Roman" w:hAnsi="Times New Roman" w:eastAsia="宋体" w:cs="Times New Roman"/>
          <w:bCs/>
          <w:sz w:val="24"/>
          <w:szCs w:val="28"/>
        </w:rPr>
        <w:t>活动</w:t>
      </w:r>
      <w:r>
        <w:rPr>
          <w:rFonts w:ascii="Times New Roman" w:hAnsi="Times New Roman" w:eastAsia="宋体" w:cs="Times New Roman"/>
          <w:sz w:val="24"/>
          <w:szCs w:val="28"/>
        </w:rPr>
        <w:t>，全权代表我方处理</w:t>
      </w:r>
      <w:r>
        <w:rPr>
          <w:rFonts w:hint="eastAsia" w:ascii="Times New Roman" w:hAnsi="Times New Roman" w:eastAsia="宋体" w:cs="Times New Roman"/>
          <w:bCs/>
          <w:sz w:val="24"/>
          <w:szCs w:val="28"/>
        </w:rPr>
        <w:t>开标</w:t>
      </w:r>
      <w:r>
        <w:rPr>
          <w:rFonts w:ascii="Times New Roman" w:hAnsi="Times New Roman" w:eastAsia="宋体" w:cs="Times New Roman"/>
          <w:sz w:val="24"/>
          <w:szCs w:val="28"/>
        </w:rPr>
        <w:t>过程的一切事宜，包括但不限于：提交投标文件、</w:t>
      </w:r>
      <w:r>
        <w:rPr>
          <w:rFonts w:hint="eastAsia" w:ascii="Times New Roman" w:hAnsi="Times New Roman" w:eastAsia="宋体" w:cs="Times New Roman"/>
          <w:sz w:val="24"/>
          <w:szCs w:val="28"/>
        </w:rPr>
        <w:t>二次报价</w:t>
      </w:r>
      <w:r>
        <w:rPr>
          <w:rFonts w:ascii="Times New Roman" w:hAnsi="Times New Roman" w:eastAsia="宋体" w:cs="Times New Roman"/>
          <w:sz w:val="24"/>
          <w:szCs w:val="28"/>
        </w:rPr>
        <w:t>、签约等。投标人授权代表在</w:t>
      </w:r>
      <w:r>
        <w:rPr>
          <w:rFonts w:hint="eastAsia" w:ascii="Times New Roman" w:hAnsi="Times New Roman" w:eastAsia="宋体" w:cs="Times New Roman"/>
          <w:sz w:val="24"/>
          <w:szCs w:val="28"/>
        </w:rPr>
        <w:t>开标</w:t>
      </w:r>
      <w:r>
        <w:rPr>
          <w:rFonts w:ascii="Times New Roman" w:hAnsi="Times New Roman" w:eastAsia="宋体" w:cs="Times New Roman"/>
          <w:sz w:val="24"/>
          <w:szCs w:val="28"/>
        </w:rPr>
        <w:t>活动过程中所签署的一切文件和处理与之有关的一切事务，本公司均予以认可并对此承担责任。投标人授权代表无转委托权。特此授权。</w:t>
      </w:r>
    </w:p>
    <w:p w14:paraId="6B60CDEB">
      <w:pPr>
        <w:pStyle w:val="28"/>
        <w:snapToGrid w:val="0"/>
        <w:spacing w:line="360" w:lineRule="auto"/>
        <w:ind w:firstLine="480" w:firstLineChars="200"/>
        <w:jc w:val="left"/>
        <w:rPr>
          <w:rFonts w:ascii="Times New Roman" w:hAnsi="Times New Roman" w:eastAsia="宋体" w:cs="Times New Roman"/>
          <w:sz w:val="24"/>
          <w:szCs w:val="28"/>
        </w:rPr>
      </w:pPr>
      <w:r>
        <w:rPr>
          <w:rFonts w:ascii="Times New Roman" w:hAnsi="Times New Roman" w:eastAsia="宋体" w:cs="Times New Roman"/>
          <w:sz w:val="24"/>
          <w:szCs w:val="28"/>
        </w:rPr>
        <w:t>本授权书自出具之日起生效。</w:t>
      </w:r>
    </w:p>
    <w:p w14:paraId="47E9F212">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default" w:ascii="Times New Roman" w:hAnsi="Times New Roman" w:eastAsia="宋体" w:cs="Times New Roman"/>
          <w:sz w:val="24"/>
          <w:szCs w:val="28"/>
          <w:lang w:val="en-US" w:eastAsia="zh-CN" w:bidi="ar-SA"/>
        </w:rPr>
      </w:pPr>
      <w:r>
        <w:rPr>
          <w:rFonts w:ascii="Times New Roman" w:hAnsi="Times New Roman" w:eastAsia="宋体" w:cs="Times New Roman"/>
          <w:sz w:val="24"/>
          <w:szCs w:val="28"/>
          <w:lang w:val="en-US" w:eastAsia="zh-CN" w:bidi="ar-SA"/>
        </w:rPr>
        <w:t>附：</w:t>
      </w:r>
      <w:r>
        <w:rPr>
          <w:rFonts w:hint="eastAsia" w:ascii="Times New Roman" w:hAnsi="Times New Roman" w:eastAsia="宋体" w:cs="Times New Roman"/>
          <w:sz w:val="24"/>
          <w:szCs w:val="28"/>
          <w:lang w:val="en-US" w:eastAsia="zh-CN" w:bidi="ar-SA"/>
        </w:rPr>
        <w:t>授权代表身份证扫描件</w:t>
      </w:r>
    </w:p>
    <w:p w14:paraId="705542D7">
      <w:pPr>
        <w:pStyle w:val="28"/>
        <w:snapToGrid w:val="0"/>
        <w:spacing w:line="360" w:lineRule="auto"/>
        <w:ind w:firstLine="480" w:firstLineChars="200"/>
        <w:jc w:val="left"/>
        <w:rPr>
          <w:rFonts w:ascii="Times New Roman" w:hAnsi="Times New Roman" w:eastAsia="宋体" w:cs="Times New Roman"/>
          <w:sz w:val="24"/>
        </w:rPr>
      </w:pPr>
    </w:p>
    <w:p w14:paraId="45908E03">
      <w:pPr>
        <w:pStyle w:val="28"/>
        <w:snapToGrid w:val="0"/>
        <w:spacing w:line="360" w:lineRule="auto"/>
        <w:ind w:firstLine="480" w:firstLineChars="200"/>
        <w:jc w:val="left"/>
        <w:rPr>
          <w:rFonts w:ascii="Times New Roman" w:hAnsi="Times New Roman" w:eastAsia="宋体" w:cs="Times New Roman"/>
          <w:sz w:val="24"/>
        </w:rPr>
      </w:pPr>
    </w:p>
    <w:p w14:paraId="7D6E2B23">
      <w:pPr>
        <w:pStyle w:val="28"/>
        <w:snapToGrid w:val="0"/>
        <w:spacing w:line="360" w:lineRule="auto"/>
        <w:ind w:firstLine="480" w:firstLineChars="200"/>
        <w:jc w:val="left"/>
        <w:rPr>
          <w:rFonts w:ascii="Times New Roman" w:hAnsi="Times New Roman" w:eastAsia="宋体" w:cs="Times New Roman"/>
          <w:sz w:val="24"/>
        </w:rPr>
      </w:pPr>
    </w:p>
    <w:p w14:paraId="355FC708">
      <w:pPr>
        <w:pStyle w:val="28"/>
        <w:snapToGrid w:val="0"/>
        <w:spacing w:line="360" w:lineRule="auto"/>
        <w:ind w:firstLine="480" w:firstLineChars="200"/>
        <w:jc w:val="left"/>
        <w:rPr>
          <w:rFonts w:ascii="Times New Roman" w:hAnsi="Times New Roman" w:eastAsia="宋体" w:cs="Times New Roman"/>
          <w:sz w:val="24"/>
          <w:szCs w:val="28"/>
          <w:u w:val="single"/>
        </w:rPr>
      </w:pPr>
      <w:r>
        <w:rPr>
          <w:rFonts w:ascii="Times New Roman" w:hAnsi="Times New Roman" w:eastAsia="宋体" w:cs="Times New Roman"/>
          <w:sz w:val="24"/>
          <w:szCs w:val="28"/>
        </w:rPr>
        <w:t>授权代表联系方式：</w:t>
      </w:r>
      <w:r>
        <w:rPr>
          <w:rFonts w:ascii="Times New Roman" w:hAnsi="Times New Roman" w:eastAsia="宋体" w:cs="Times New Roman"/>
          <w:sz w:val="24"/>
          <w:szCs w:val="28"/>
          <w:u w:val="single"/>
        </w:rPr>
        <w:t xml:space="preserve">          （请填写手机号码）</w:t>
      </w:r>
    </w:p>
    <w:p w14:paraId="61E61400">
      <w:pPr>
        <w:pStyle w:val="28"/>
        <w:snapToGrid w:val="0"/>
        <w:spacing w:line="360" w:lineRule="auto"/>
        <w:ind w:firstLine="480" w:firstLineChars="200"/>
        <w:jc w:val="left"/>
        <w:rPr>
          <w:rFonts w:ascii="Times New Roman" w:hAnsi="Times New Roman" w:eastAsia="宋体" w:cs="Times New Roman"/>
          <w:sz w:val="24"/>
          <w:szCs w:val="28"/>
        </w:rPr>
      </w:pPr>
    </w:p>
    <w:p w14:paraId="4AA02E58">
      <w:pPr>
        <w:spacing w:line="360" w:lineRule="auto"/>
        <w:ind w:firstLine="360" w:firstLineChars="150"/>
        <w:rPr>
          <w:rFonts w:ascii="Times New Roman" w:hAnsi="Times New Roman" w:cs="Times New Roman"/>
          <w:sz w:val="24"/>
          <w:szCs w:val="28"/>
        </w:rPr>
      </w:pPr>
      <w:r>
        <w:rPr>
          <w:rFonts w:ascii="Times New Roman" w:hAnsi="Times New Roman" w:cs="Times New Roman"/>
          <w:sz w:val="24"/>
          <w:szCs w:val="28"/>
        </w:rPr>
        <w:t>特此声明。</w:t>
      </w:r>
    </w:p>
    <w:p w14:paraId="7AFAEA78">
      <w:pPr>
        <w:spacing w:line="360" w:lineRule="auto"/>
        <w:rPr>
          <w:rFonts w:ascii="Times New Roman" w:hAnsi="Times New Roman" w:cs="Times New Roman"/>
          <w:sz w:val="24"/>
          <w:szCs w:val="28"/>
        </w:rPr>
      </w:pPr>
    </w:p>
    <w:p w14:paraId="7BE416F3">
      <w:pPr>
        <w:spacing w:line="360" w:lineRule="auto"/>
        <w:ind w:firstLine="240" w:firstLineChars="100"/>
        <w:rPr>
          <w:rFonts w:ascii="Times New Roman" w:hAnsi="Times New Roman" w:cs="Times New Roman"/>
          <w:bCs/>
          <w:sz w:val="24"/>
          <w:szCs w:val="28"/>
        </w:rPr>
      </w:pPr>
      <w:r>
        <w:rPr>
          <w:rFonts w:ascii="Times New Roman" w:hAnsi="Times New Roman" w:cs="Times New Roman"/>
          <w:kern w:val="2"/>
          <w:sz w:val="24"/>
          <w:szCs w:val="24"/>
        </w:rPr>
        <w:t>投标人公章</w:t>
      </w:r>
      <w:r>
        <w:rPr>
          <w:rFonts w:ascii="Times New Roman" w:hAnsi="Times New Roman" w:cs="Times New Roman"/>
          <w:bCs/>
          <w:sz w:val="24"/>
          <w:szCs w:val="28"/>
        </w:rPr>
        <w:t>：</w:t>
      </w:r>
      <w:r>
        <w:rPr>
          <w:rFonts w:ascii="Times New Roman" w:hAnsi="Times New Roman" w:cs="Times New Roman"/>
          <w:bCs/>
          <w:sz w:val="24"/>
          <w:szCs w:val="28"/>
          <w:u w:val="single"/>
        </w:rPr>
        <w:t xml:space="preserve">                    </w:t>
      </w:r>
    </w:p>
    <w:p w14:paraId="5D772702">
      <w:pPr>
        <w:spacing w:line="360" w:lineRule="auto"/>
        <w:ind w:firstLine="240" w:firstLineChars="100"/>
        <w:rPr>
          <w:rFonts w:ascii="Times New Roman" w:hAnsi="Times New Roman" w:cs="Times New Roman"/>
          <w:sz w:val="24"/>
          <w:szCs w:val="28"/>
        </w:rPr>
      </w:pPr>
      <w:r>
        <w:rPr>
          <w:rFonts w:ascii="Times New Roman" w:hAnsi="Times New Roman" w:cs="Times New Roman"/>
          <w:sz w:val="24"/>
          <w:szCs w:val="28"/>
        </w:rPr>
        <w:t>日      期：</w:t>
      </w:r>
      <w:r>
        <w:rPr>
          <w:rFonts w:ascii="Times New Roman" w:hAnsi="Times New Roman" w:cs="Times New Roman"/>
          <w:sz w:val="24"/>
          <w:szCs w:val="28"/>
          <w:u w:val="single"/>
        </w:rPr>
        <w:t xml:space="preserve">                    </w:t>
      </w:r>
    </w:p>
    <w:p w14:paraId="3E8FACA9">
      <w:pPr>
        <w:spacing w:line="360" w:lineRule="auto"/>
        <w:rPr>
          <w:rFonts w:ascii="Times New Roman" w:hAnsi="Times New Roman" w:cs="Times New Roman"/>
          <w:sz w:val="24"/>
          <w:szCs w:val="28"/>
        </w:rPr>
      </w:pPr>
    </w:p>
    <w:p w14:paraId="094B6294">
      <w:pPr>
        <w:spacing w:line="360" w:lineRule="auto"/>
        <w:rPr>
          <w:rFonts w:ascii="Times New Roman" w:hAnsi="Times New Roman" w:cs="Times New Roman"/>
          <w:sz w:val="24"/>
          <w:szCs w:val="28"/>
        </w:rPr>
      </w:pPr>
    </w:p>
    <w:p w14:paraId="74A92156">
      <w:pPr>
        <w:pStyle w:val="28"/>
        <w:snapToGrid w:val="0"/>
        <w:spacing w:line="360" w:lineRule="auto"/>
        <w:jc w:val="left"/>
        <w:rPr>
          <w:rFonts w:ascii="Times New Roman" w:hAnsi="Times New Roman" w:eastAsia="宋体" w:cs="Times New Roman"/>
          <w:sz w:val="24"/>
          <w:szCs w:val="28"/>
        </w:rPr>
      </w:pPr>
      <w:r>
        <w:rPr>
          <w:rFonts w:ascii="Times New Roman" w:hAnsi="Times New Roman" w:eastAsia="宋体" w:cs="Times New Roman"/>
          <w:sz w:val="24"/>
          <w:szCs w:val="28"/>
        </w:rPr>
        <w:t>注：</w:t>
      </w:r>
    </w:p>
    <w:p w14:paraId="338BC2AA">
      <w:pPr>
        <w:pStyle w:val="28"/>
        <w:snapToGrid w:val="0"/>
        <w:spacing w:line="360" w:lineRule="auto"/>
        <w:jc w:val="left"/>
        <w:rPr>
          <w:rFonts w:ascii="Times New Roman" w:hAnsi="Times New Roman" w:eastAsia="宋体" w:cs="Times New Roman"/>
          <w:sz w:val="24"/>
          <w:szCs w:val="28"/>
        </w:rPr>
      </w:pPr>
      <w:r>
        <w:rPr>
          <w:rFonts w:ascii="Times New Roman" w:hAnsi="Times New Roman" w:eastAsia="宋体" w:cs="Times New Roman"/>
          <w:sz w:val="24"/>
          <w:szCs w:val="28"/>
        </w:rPr>
        <w:t>1.本项目只允许有唯一的投标人授权代表；</w:t>
      </w:r>
    </w:p>
    <w:p w14:paraId="5DA896AB">
      <w:pPr>
        <w:spacing w:line="360" w:lineRule="auto"/>
        <w:jc w:val="left"/>
        <w:rPr>
          <w:rFonts w:ascii="Times New Roman" w:hAnsi="Times New Roman" w:cs="Times New Roman"/>
          <w:sz w:val="24"/>
        </w:rPr>
      </w:pPr>
      <w:r>
        <w:rPr>
          <w:rFonts w:ascii="Times New Roman" w:hAnsi="Times New Roman" w:cs="Times New Roman"/>
          <w:sz w:val="24"/>
        </w:rPr>
        <w:t>2.法定代表人参加</w:t>
      </w:r>
      <w:r>
        <w:rPr>
          <w:rFonts w:hint="eastAsia" w:ascii="Times New Roman" w:hAnsi="Times New Roman" w:cs="Times New Roman"/>
          <w:sz w:val="24"/>
        </w:rPr>
        <w:t>开标</w:t>
      </w:r>
      <w:r>
        <w:rPr>
          <w:rFonts w:ascii="Times New Roman" w:hAnsi="Times New Roman" w:cs="Times New Roman"/>
          <w:sz w:val="24"/>
        </w:rPr>
        <w:t>的无需提供授权书，仅提供法定代表人身份证明书。</w:t>
      </w:r>
    </w:p>
    <w:p w14:paraId="4661A17C">
      <w:pPr>
        <w:widowControl/>
        <w:jc w:val="left"/>
        <w:rPr>
          <w:rFonts w:ascii="Times New Roman" w:hAnsi="Times New Roman" w:cs="Times New Roman"/>
          <w:sz w:val="24"/>
        </w:rPr>
      </w:pPr>
      <w:r>
        <w:rPr>
          <w:rFonts w:ascii="Times New Roman" w:hAnsi="Times New Roman" w:cs="Times New Roman"/>
          <w:sz w:val="24"/>
        </w:rPr>
        <w:br w:type="page"/>
      </w:r>
    </w:p>
    <w:p w14:paraId="3D6AB5B7">
      <w:pPr>
        <w:spacing w:line="360" w:lineRule="auto"/>
        <w:jc w:val="center"/>
        <w:outlineLvl w:val="1"/>
        <w:rPr>
          <w:rFonts w:ascii="Times New Roman" w:hAnsi="Times New Roman" w:cs="Times New Roman" w:eastAsiaTheme="minorEastAsia"/>
          <w:b/>
          <w:sz w:val="24"/>
        </w:rPr>
      </w:pPr>
      <w:bookmarkStart w:id="84" w:name="_Toc5008"/>
      <w:r>
        <w:rPr>
          <w:rFonts w:hint="eastAsia" w:ascii="Times New Roman" w:hAnsi="Times New Roman" w:cs="Times New Roman" w:eastAsiaTheme="minorEastAsia"/>
          <w:b/>
          <w:sz w:val="24"/>
          <w:lang w:val="en-US" w:eastAsia="zh-CN"/>
        </w:rPr>
        <w:t>四</w:t>
      </w:r>
      <w:r>
        <w:rPr>
          <w:rFonts w:ascii="Times New Roman" w:hAnsi="Times New Roman" w:cs="Times New Roman" w:eastAsiaTheme="minorEastAsia"/>
          <w:b/>
          <w:sz w:val="24"/>
        </w:rPr>
        <w:t>、法定代表人身份证明书</w:t>
      </w:r>
      <w:bookmarkEnd w:id="84"/>
    </w:p>
    <w:p w14:paraId="3A1BDB7C">
      <w:pPr>
        <w:autoSpaceDE w:val="0"/>
        <w:autoSpaceDN w:val="0"/>
        <w:adjustRightInd w:val="0"/>
        <w:spacing w:line="360" w:lineRule="auto"/>
        <w:jc w:val="center"/>
        <w:rPr>
          <w:rFonts w:ascii="Times New Roman" w:hAnsi="Times New Roman" w:eastAsia="@仿宋_GB2312" w:cs="Times New Roman"/>
          <w:b/>
          <w:kern w:val="2"/>
          <w:sz w:val="21"/>
          <w:szCs w:val="24"/>
          <w:lang w:val="zh-CN"/>
        </w:rPr>
      </w:pPr>
    </w:p>
    <w:p w14:paraId="3E289B13">
      <w:pPr>
        <w:snapToGrid w:val="0"/>
        <w:spacing w:line="360" w:lineRule="auto"/>
        <w:ind w:firstLine="480" w:firstLineChars="200"/>
        <w:jc w:val="left"/>
        <w:rPr>
          <w:rFonts w:ascii="Times New Roman" w:hAnsi="Times New Roman" w:cs="Times New Roman"/>
          <w:kern w:val="2"/>
          <w:sz w:val="24"/>
          <w:szCs w:val="28"/>
        </w:rPr>
      </w:pPr>
      <w:r>
        <w:rPr>
          <w:rFonts w:ascii="Times New Roman" w:hAnsi="Times New Roman" w:cs="Times New Roman"/>
          <w:kern w:val="2"/>
          <w:sz w:val="24"/>
          <w:szCs w:val="28"/>
        </w:rPr>
        <w:t>单位名称：</w:t>
      </w:r>
      <w:r>
        <w:rPr>
          <w:rFonts w:ascii="Times New Roman" w:hAnsi="Times New Roman" w:cs="Times New Roman"/>
          <w:kern w:val="2"/>
          <w:sz w:val="24"/>
          <w:szCs w:val="28"/>
          <w:u w:val="single"/>
        </w:rPr>
        <w:t xml:space="preserve">                                          </w:t>
      </w:r>
    </w:p>
    <w:p w14:paraId="1579F463">
      <w:pPr>
        <w:snapToGrid w:val="0"/>
        <w:spacing w:line="360" w:lineRule="auto"/>
        <w:ind w:firstLine="480" w:firstLineChars="200"/>
        <w:jc w:val="left"/>
        <w:rPr>
          <w:rFonts w:ascii="Times New Roman" w:hAnsi="Times New Roman" w:cs="Times New Roman"/>
          <w:kern w:val="2"/>
          <w:sz w:val="24"/>
          <w:szCs w:val="28"/>
        </w:rPr>
      </w:pPr>
      <w:r>
        <w:rPr>
          <w:rFonts w:ascii="Times New Roman" w:hAnsi="Times New Roman" w:cs="Times New Roman"/>
          <w:kern w:val="2"/>
          <w:sz w:val="24"/>
          <w:szCs w:val="28"/>
        </w:rPr>
        <w:t>单位性质：</w:t>
      </w:r>
      <w:r>
        <w:rPr>
          <w:rFonts w:ascii="Times New Roman" w:hAnsi="Times New Roman" w:cs="Times New Roman"/>
          <w:kern w:val="2"/>
          <w:sz w:val="24"/>
          <w:szCs w:val="28"/>
          <w:u w:val="single"/>
        </w:rPr>
        <w:t xml:space="preserve">                                          </w:t>
      </w:r>
    </w:p>
    <w:p w14:paraId="0950117A">
      <w:pPr>
        <w:snapToGrid w:val="0"/>
        <w:spacing w:line="360" w:lineRule="auto"/>
        <w:ind w:firstLine="480" w:firstLineChars="200"/>
        <w:jc w:val="left"/>
        <w:rPr>
          <w:rFonts w:ascii="Times New Roman" w:hAnsi="Times New Roman" w:cs="Times New Roman"/>
          <w:kern w:val="2"/>
          <w:sz w:val="24"/>
          <w:szCs w:val="28"/>
        </w:rPr>
      </w:pPr>
      <w:r>
        <w:rPr>
          <w:rFonts w:ascii="Times New Roman" w:hAnsi="Times New Roman" w:cs="Times New Roman"/>
          <w:kern w:val="2"/>
          <w:sz w:val="24"/>
          <w:szCs w:val="28"/>
        </w:rPr>
        <w:t>地    址：</w:t>
      </w:r>
      <w:r>
        <w:rPr>
          <w:rFonts w:ascii="Times New Roman" w:hAnsi="Times New Roman" w:cs="Times New Roman"/>
          <w:kern w:val="2"/>
          <w:sz w:val="24"/>
          <w:szCs w:val="28"/>
          <w:u w:val="single"/>
        </w:rPr>
        <w:t xml:space="preserve">                                          </w:t>
      </w:r>
    </w:p>
    <w:p w14:paraId="1757E868">
      <w:pPr>
        <w:snapToGrid w:val="0"/>
        <w:spacing w:line="360" w:lineRule="auto"/>
        <w:ind w:firstLine="480" w:firstLineChars="200"/>
        <w:jc w:val="left"/>
        <w:rPr>
          <w:rFonts w:ascii="Times New Roman" w:hAnsi="Times New Roman" w:cs="Times New Roman"/>
          <w:kern w:val="2"/>
          <w:sz w:val="24"/>
          <w:szCs w:val="28"/>
        </w:rPr>
      </w:pPr>
      <w:r>
        <w:rPr>
          <w:rFonts w:ascii="Times New Roman" w:hAnsi="Times New Roman" w:cs="Times New Roman"/>
          <w:kern w:val="2"/>
          <w:sz w:val="24"/>
          <w:szCs w:val="28"/>
        </w:rPr>
        <w:t>成立时间：</w:t>
      </w:r>
      <w:r>
        <w:rPr>
          <w:rFonts w:ascii="Times New Roman" w:hAnsi="Times New Roman" w:cs="Times New Roman"/>
          <w:kern w:val="2"/>
          <w:sz w:val="24"/>
          <w:szCs w:val="28"/>
          <w:u w:val="single"/>
        </w:rPr>
        <w:t xml:space="preserve">              </w:t>
      </w:r>
      <w:r>
        <w:rPr>
          <w:rFonts w:ascii="Times New Roman" w:hAnsi="Times New Roman" w:cs="Times New Roman"/>
          <w:kern w:val="2"/>
          <w:sz w:val="24"/>
          <w:szCs w:val="28"/>
        </w:rPr>
        <w:t>年</w:t>
      </w:r>
      <w:r>
        <w:rPr>
          <w:rFonts w:ascii="Times New Roman" w:hAnsi="Times New Roman" w:cs="Times New Roman"/>
          <w:kern w:val="2"/>
          <w:sz w:val="24"/>
          <w:szCs w:val="28"/>
          <w:u w:val="single"/>
        </w:rPr>
        <w:t xml:space="preserve">         </w:t>
      </w:r>
      <w:r>
        <w:rPr>
          <w:rFonts w:ascii="Times New Roman" w:hAnsi="Times New Roman" w:cs="Times New Roman"/>
          <w:kern w:val="2"/>
          <w:sz w:val="24"/>
          <w:szCs w:val="28"/>
        </w:rPr>
        <w:t>月</w:t>
      </w:r>
      <w:r>
        <w:rPr>
          <w:rFonts w:ascii="Times New Roman" w:hAnsi="Times New Roman" w:cs="Times New Roman"/>
          <w:kern w:val="2"/>
          <w:sz w:val="24"/>
          <w:szCs w:val="28"/>
          <w:u w:val="single"/>
        </w:rPr>
        <w:t xml:space="preserve">        </w:t>
      </w:r>
      <w:r>
        <w:rPr>
          <w:rFonts w:ascii="Times New Roman" w:hAnsi="Times New Roman" w:cs="Times New Roman"/>
          <w:kern w:val="2"/>
          <w:sz w:val="24"/>
          <w:szCs w:val="28"/>
        </w:rPr>
        <w:t>日</w:t>
      </w:r>
    </w:p>
    <w:p w14:paraId="6845929C">
      <w:pPr>
        <w:snapToGrid w:val="0"/>
        <w:spacing w:line="360" w:lineRule="auto"/>
        <w:ind w:firstLine="480" w:firstLineChars="200"/>
        <w:jc w:val="left"/>
        <w:rPr>
          <w:rFonts w:ascii="Times New Roman" w:hAnsi="Times New Roman" w:cs="Times New Roman"/>
          <w:kern w:val="2"/>
          <w:sz w:val="24"/>
          <w:szCs w:val="28"/>
        </w:rPr>
      </w:pPr>
      <w:r>
        <w:rPr>
          <w:rFonts w:ascii="Times New Roman" w:hAnsi="Times New Roman" w:cs="Times New Roman"/>
          <w:kern w:val="2"/>
          <w:sz w:val="24"/>
          <w:szCs w:val="28"/>
        </w:rPr>
        <w:t>经营期限：</w:t>
      </w:r>
      <w:r>
        <w:rPr>
          <w:rFonts w:ascii="Times New Roman" w:hAnsi="Times New Roman" w:cs="Times New Roman"/>
          <w:kern w:val="2"/>
          <w:sz w:val="24"/>
          <w:szCs w:val="28"/>
          <w:u w:val="single"/>
        </w:rPr>
        <w:t xml:space="preserve">                                          </w:t>
      </w:r>
    </w:p>
    <w:p w14:paraId="6AA3C24A">
      <w:pPr>
        <w:snapToGrid w:val="0"/>
        <w:spacing w:line="360" w:lineRule="auto"/>
        <w:ind w:firstLine="480" w:firstLineChars="200"/>
        <w:jc w:val="left"/>
        <w:rPr>
          <w:rFonts w:ascii="Times New Roman" w:hAnsi="Times New Roman" w:cs="Times New Roman"/>
          <w:kern w:val="2"/>
          <w:sz w:val="24"/>
          <w:szCs w:val="28"/>
        </w:rPr>
      </w:pPr>
      <w:r>
        <w:rPr>
          <w:rFonts w:ascii="Times New Roman" w:hAnsi="Times New Roman" w:cs="Times New Roman"/>
          <w:kern w:val="2"/>
          <w:sz w:val="24"/>
          <w:szCs w:val="28"/>
        </w:rPr>
        <w:t>姓    名：</w:t>
      </w:r>
      <w:r>
        <w:rPr>
          <w:rFonts w:ascii="Times New Roman" w:hAnsi="Times New Roman" w:cs="Times New Roman"/>
          <w:kern w:val="2"/>
          <w:sz w:val="24"/>
          <w:szCs w:val="28"/>
          <w:u w:val="single"/>
        </w:rPr>
        <w:t xml:space="preserve">                  </w:t>
      </w:r>
      <w:r>
        <w:rPr>
          <w:rFonts w:ascii="Times New Roman" w:hAnsi="Times New Roman" w:cs="Times New Roman"/>
          <w:kern w:val="2"/>
          <w:sz w:val="24"/>
          <w:szCs w:val="28"/>
        </w:rPr>
        <w:t xml:space="preserve"> 性    别：</w:t>
      </w:r>
      <w:r>
        <w:rPr>
          <w:rFonts w:ascii="Times New Roman" w:hAnsi="Times New Roman" w:cs="Times New Roman"/>
          <w:kern w:val="2"/>
          <w:sz w:val="24"/>
          <w:szCs w:val="28"/>
          <w:u w:val="single"/>
        </w:rPr>
        <w:t xml:space="preserve">             </w:t>
      </w:r>
    </w:p>
    <w:p w14:paraId="539393C5">
      <w:pPr>
        <w:snapToGrid w:val="0"/>
        <w:spacing w:line="360" w:lineRule="auto"/>
        <w:ind w:firstLine="480" w:firstLineChars="200"/>
        <w:jc w:val="left"/>
        <w:rPr>
          <w:rFonts w:ascii="Times New Roman" w:hAnsi="Times New Roman" w:cs="Times New Roman"/>
          <w:kern w:val="2"/>
          <w:sz w:val="24"/>
          <w:szCs w:val="28"/>
          <w:u w:val="single"/>
        </w:rPr>
      </w:pPr>
      <w:r>
        <w:rPr>
          <w:rFonts w:ascii="Times New Roman" w:hAnsi="Times New Roman" w:cs="Times New Roman"/>
          <w:kern w:val="2"/>
          <w:sz w:val="24"/>
          <w:szCs w:val="28"/>
        </w:rPr>
        <w:t>年    龄：</w:t>
      </w:r>
      <w:r>
        <w:rPr>
          <w:rFonts w:ascii="Times New Roman" w:hAnsi="Times New Roman" w:cs="Times New Roman"/>
          <w:kern w:val="2"/>
          <w:sz w:val="24"/>
          <w:szCs w:val="28"/>
          <w:u w:val="single"/>
        </w:rPr>
        <w:t xml:space="preserve">                  </w:t>
      </w:r>
      <w:r>
        <w:rPr>
          <w:rFonts w:ascii="Times New Roman" w:hAnsi="Times New Roman" w:cs="Times New Roman"/>
          <w:kern w:val="2"/>
          <w:sz w:val="24"/>
          <w:szCs w:val="28"/>
        </w:rPr>
        <w:t xml:space="preserve"> 职    务：</w:t>
      </w:r>
      <w:r>
        <w:rPr>
          <w:rFonts w:ascii="Times New Roman" w:hAnsi="Times New Roman" w:cs="Times New Roman"/>
          <w:kern w:val="2"/>
          <w:sz w:val="24"/>
          <w:szCs w:val="28"/>
          <w:u w:val="single"/>
        </w:rPr>
        <w:t xml:space="preserve">             </w:t>
      </w:r>
    </w:p>
    <w:p w14:paraId="5424C57B">
      <w:pPr>
        <w:snapToGrid w:val="0"/>
        <w:spacing w:line="360" w:lineRule="auto"/>
        <w:ind w:firstLine="480" w:firstLineChars="200"/>
        <w:jc w:val="left"/>
        <w:rPr>
          <w:rFonts w:ascii="Times New Roman" w:hAnsi="Times New Roman" w:cs="Times New Roman"/>
          <w:kern w:val="2"/>
          <w:sz w:val="24"/>
          <w:szCs w:val="28"/>
        </w:rPr>
      </w:pPr>
      <w:r>
        <w:rPr>
          <w:rFonts w:ascii="Times New Roman" w:hAnsi="Times New Roman" w:cs="Times New Roman"/>
          <w:kern w:val="2"/>
          <w:sz w:val="24"/>
          <w:szCs w:val="28"/>
        </w:rPr>
        <w:t>联系电话：</w:t>
      </w:r>
      <w:r>
        <w:rPr>
          <w:rFonts w:ascii="Times New Roman" w:hAnsi="Times New Roman" w:cs="Times New Roman"/>
          <w:kern w:val="2"/>
          <w:sz w:val="24"/>
          <w:szCs w:val="28"/>
          <w:u w:val="single"/>
        </w:rPr>
        <w:t xml:space="preserve">                  </w:t>
      </w:r>
      <w:r>
        <w:rPr>
          <w:rFonts w:ascii="Times New Roman" w:hAnsi="Times New Roman" w:cs="Times New Roman"/>
          <w:kern w:val="2"/>
          <w:sz w:val="24"/>
          <w:szCs w:val="28"/>
        </w:rPr>
        <w:t xml:space="preserve"> 手机号码：</w:t>
      </w:r>
      <w:r>
        <w:rPr>
          <w:rFonts w:ascii="Times New Roman" w:hAnsi="Times New Roman" w:cs="Times New Roman"/>
          <w:kern w:val="2"/>
          <w:sz w:val="24"/>
          <w:szCs w:val="28"/>
          <w:u w:val="single"/>
        </w:rPr>
        <w:t xml:space="preserve">             </w:t>
      </w:r>
    </w:p>
    <w:p w14:paraId="21ECC5D4">
      <w:pPr>
        <w:snapToGrid w:val="0"/>
        <w:spacing w:line="360" w:lineRule="auto"/>
        <w:ind w:firstLine="480" w:firstLineChars="200"/>
        <w:jc w:val="left"/>
        <w:rPr>
          <w:rFonts w:ascii="Times New Roman" w:hAnsi="Times New Roman" w:cs="Times New Roman"/>
          <w:kern w:val="2"/>
          <w:sz w:val="24"/>
          <w:szCs w:val="28"/>
        </w:rPr>
      </w:pPr>
      <w:r>
        <w:rPr>
          <w:rFonts w:ascii="Times New Roman" w:hAnsi="Times New Roman" w:cs="Times New Roman"/>
          <w:kern w:val="2"/>
          <w:sz w:val="24"/>
          <w:szCs w:val="28"/>
          <w:u w:val="single"/>
        </w:rPr>
        <w:t xml:space="preserve">        </w:t>
      </w:r>
      <w:r>
        <w:rPr>
          <w:rFonts w:ascii="Times New Roman" w:hAnsi="Times New Roman" w:cs="Times New Roman"/>
          <w:kern w:val="2"/>
          <w:sz w:val="24"/>
          <w:szCs w:val="28"/>
        </w:rPr>
        <w:t xml:space="preserve">系  </w:t>
      </w:r>
      <w:r>
        <w:rPr>
          <w:rFonts w:ascii="Times New Roman" w:hAnsi="Times New Roman" w:cs="Times New Roman"/>
          <w:kern w:val="2"/>
          <w:sz w:val="24"/>
          <w:szCs w:val="28"/>
          <w:u w:val="single"/>
        </w:rPr>
        <w:t xml:space="preserve">   （投标人单位名称）       </w:t>
      </w:r>
      <w:r>
        <w:rPr>
          <w:rFonts w:ascii="Times New Roman" w:hAnsi="Times New Roman" w:cs="Times New Roman"/>
          <w:kern w:val="2"/>
          <w:sz w:val="24"/>
          <w:szCs w:val="28"/>
        </w:rPr>
        <w:t>的法定代表人。</w:t>
      </w:r>
    </w:p>
    <w:p w14:paraId="16362370">
      <w:pPr>
        <w:spacing w:before="62" w:beforeLines="20" w:after="62" w:afterLines="20" w:line="540" w:lineRule="exact"/>
        <w:ind w:firstLine="610"/>
        <w:rPr>
          <w:rFonts w:ascii="Times New Roman" w:hAnsi="Times New Roman" w:eastAsia="@仿宋_GB2312" w:cs="Times New Roman"/>
          <w:kern w:val="2"/>
          <w:sz w:val="24"/>
          <w:szCs w:val="24"/>
        </w:rPr>
      </w:pPr>
    </w:p>
    <w:p w14:paraId="7CB0CFBD">
      <w:pPr>
        <w:spacing w:before="62" w:beforeLines="20" w:after="62" w:afterLines="20" w:line="540" w:lineRule="exact"/>
        <w:ind w:left="400" w:leftChars="200" w:firstLine="240" w:firstLineChars="100"/>
        <w:rPr>
          <w:rFonts w:ascii="Times New Roman" w:hAnsi="Times New Roman" w:cs="Times New Roman"/>
          <w:kern w:val="2"/>
          <w:sz w:val="24"/>
          <w:szCs w:val="24"/>
        </w:rPr>
      </w:pPr>
      <w:r>
        <w:rPr>
          <w:rFonts w:ascii="Times New Roman" w:hAnsi="Times New Roman" w:cs="Times New Roman"/>
          <w:kern w:val="2"/>
          <w:sz w:val="24"/>
          <w:szCs w:val="24"/>
        </w:rPr>
        <w:t>特此证明。</w:t>
      </w:r>
    </w:p>
    <w:p w14:paraId="676EB656">
      <w:pPr>
        <w:tabs>
          <w:tab w:val="left" w:pos="720"/>
          <w:tab w:val="left" w:pos="900"/>
        </w:tabs>
        <w:spacing w:before="62" w:beforeLines="20" w:after="62" w:afterLines="20" w:line="540" w:lineRule="exact"/>
        <w:ind w:firstLine="480" w:firstLineChars="200"/>
        <w:rPr>
          <w:rFonts w:ascii="Times New Roman" w:hAnsi="Times New Roman" w:cs="Times New Roman"/>
          <w:kern w:val="2"/>
          <w:sz w:val="24"/>
          <w:szCs w:val="24"/>
        </w:rPr>
      </w:pPr>
      <w:r>
        <w:rPr>
          <w:rFonts w:ascii="Times New Roman" w:hAnsi="Times New Roman" w:cs="Times New Roman"/>
          <w:kern w:val="2"/>
          <w:sz w:val="24"/>
          <w:szCs w:val="24"/>
        </w:rPr>
        <w:t>附：法定代表人身份证扫描件</w:t>
      </w:r>
    </w:p>
    <w:p w14:paraId="0315CB9F">
      <w:pPr>
        <w:tabs>
          <w:tab w:val="left" w:pos="720"/>
          <w:tab w:val="left" w:pos="900"/>
        </w:tabs>
        <w:spacing w:before="62" w:beforeLines="20" w:after="62" w:afterLines="20" w:line="540" w:lineRule="exact"/>
        <w:ind w:firstLine="480" w:firstLineChars="200"/>
        <w:rPr>
          <w:rFonts w:ascii="Times New Roman" w:hAnsi="Times New Roman" w:eastAsia="@仿宋_GB2312" w:cs="Times New Roman"/>
          <w:kern w:val="2"/>
          <w:sz w:val="24"/>
          <w:szCs w:val="24"/>
        </w:rPr>
      </w:pPr>
    </w:p>
    <w:p w14:paraId="56183C67">
      <w:pPr>
        <w:tabs>
          <w:tab w:val="left" w:pos="720"/>
          <w:tab w:val="left" w:pos="900"/>
        </w:tabs>
        <w:spacing w:before="62" w:beforeLines="20" w:after="62" w:afterLines="20" w:line="540" w:lineRule="exact"/>
        <w:ind w:firstLine="4560" w:firstLineChars="1900"/>
        <w:rPr>
          <w:rFonts w:ascii="Times New Roman" w:hAnsi="Times New Roman" w:eastAsia="@仿宋_GB2312" w:cs="Times New Roman"/>
          <w:kern w:val="2"/>
          <w:sz w:val="24"/>
          <w:szCs w:val="24"/>
        </w:rPr>
      </w:pPr>
    </w:p>
    <w:p w14:paraId="4164EDBA">
      <w:pPr>
        <w:spacing w:line="360" w:lineRule="auto"/>
        <w:ind w:firstLine="3840" w:firstLineChars="1600"/>
        <w:rPr>
          <w:rFonts w:ascii="Times New Roman" w:hAnsi="Times New Roman" w:cs="Times New Roman"/>
          <w:kern w:val="2"/>
          <w:sz w:val="24"/>
          <w:szCs w:val="24"/>
        </w:rPr>
      </w:pPr>
      <w:r>
        <w:rPr>
          <w:rFonts w:ascii="Times New Roman" w:hAnsi="Times New Roman" w:cs="Times New Roman"/>
          <w:kern w:val="2"/>
          <w:sz w:val="24"/>
          <w:szCs w:val="24"/>
        </w:rPr>
        <w:t>投标人公章：</w:t>
      </w:r>
      <w:r>
        <w:rPr>
          <w:rFonts w:ascii="Times New Roman" w:hAnsi="Times New Roman" w:cs="Times New Roman"/>
          <w:kern w:val="2"/>
          <w:sz w:val="24"/>
          <w:szCs w:val="24"/>
          <w:u w:val="single"/>
        </w:rPr>
        <w:t xml:space="preserve">                     </w:t>
      </w:r>
    </w:p>
    <w:p w14:paraId="4E97ADF5">
      <w:pPr>
        <w:spacing w:line="360" w:lineRule="auto"/>
        <w:ind w:firstLine="3840" w:firstLineChars="1600"/>
        <w:rPr>
          <w:rFonts w:ascii="Times New Roman" w:hAnsi="Times New Roman" w:cs="Times New Roman"/>
          <w:kern w:val="2"/>
          <w:sz w:val="24"/>
          <w:szCs w:val="24"/>
        </w:rPr>
      </w:pPr>
      <w:r>
        <w:rPr>
          <w:rFonts w:ascii="Times New Roman" w:hAnsi="Times New Roman" w:cs="Times New Roman"/>
          <w:kern w:val="2"/>
          <w:sz w:val="24"/>
          <w:szCs w:val="24"/>
        </w:rPr>
        <w:t>日      期：</w:t>
      </w:r>
      <w:r>
        <w:rPr>
          <w:rFonts w:ascii="Times New Roman" w:hAnsi="Times New Roman" w:cs="Times New Roman"/>
          <w:kern w:val="2"/>
          <w:sz w:val="24"/>
          <w:szCs w:val="24"/>
          <w:u w:val="single"/>
        </w:rPr>
        <w:t xml:space="preserve">                     </w:t>
      </w:r>
    </w:p>
    <w:p w14:paraId="519CEA47">
      <w:pPr>
        <w:widowControl/>
        <w:jc w:val="left"/>
        <w:rPr>
          <w:rFonts w:ascii="Times New Roman" w:hAnsi="Times New Roman" w:cs="Times New Roman" w:eastAsiaTheme="minorEastAsia"/>
          <w:b/>
          <w:bCs/>
          <w:kern w:val="2"/>
          <w:sz w:val="24"/>
          <w:szCs w:val="24"/>
        </w:rPr>
      </w:pPr>
      <w:r>
        <w:rPr>
          <w:rFonts w:ascii="Times New Roman" w:hAnsi="Times New Roman" w:cs="Times New Roman" w:eastAsiaTheme="minorEastAsia"/>
          <w:kern w:val="2"/>
          <w:sz w:val="24"/>
          <w:szCs w:val="24"/>
        </w:rPr>
        <w:br w:type="page"/>
      </w:r>
    </w:p>
    <w:p w14:paraId="74823802">
      <w:pPr>
        <w:spacing w:line="360" w:lineRule="auto"/>
        <w:jc w:val="center"/>
        <w:outlineLvl w:val="1"/>
        <w:rPr>
          <w:rFonts w:ascii="Times New Roman" w:hAnsi="Times New Roman" w:cs="Times New Roman" w:eastAsiaTheme="minorEastAsia"/>
          <w:b/>
          <w:sz w:val="24"/>
        </w:rPr>
      </w:pPr>
      <w:bookmarkStart w:id="85" w:name="_Toc16499"/>
      <w:r>
        <w:rPr>
          <w:rFonts w:hint="eastAsia" w:ascii="Times New Roman" w:hAnsi="Times New Roman" w:cs="Times New Roman" w:eastAsiaTheme="minorEastAsia"/>
          <w:b/>
          <w:sz w:val="24"/>
          <w:lang w:val="en-US" w:eastAsia="zh-CN"/>
        </w:rPr>
        <w:t>五</w:t>
      </w:r>
      <w:r>
        <w:rPr>
          <w:rFonts w:ascii="Times New Roman" w:hAnsi="Times New Roman" w:cs="Times New Roman" w:eastAsiaTheme="minorEastAsia"/>
          <w:b/>
          <w:sz w:val="24"/>
        </w:rPr>
        <w:t>、投标业绩</w:t>
      </w:r>
      <w:bookmarkEnd w:id="85"/>
    </w:p>
    <w:p w14:paraId="488F765A">
      <w:pPr>
        <w:keepNext/>
        <w:keepLines/>
        <w:numPr>
          <w:ilvl w:val="0"/>
          <w:numId w:val="3"/>
        </w:numPr>
        <w:jc w:val="center"/>
        <w:rPr>
          <w:rFonts w:ascii="Times New Roman" w:hAnsi="Times New Roman" w:cs="Times New Roman"/>
          <w:sz w:val="24"/>
          <w:szCs w:val="24"/>
        </w:rPr>
      </w:pPr>
      <w:r>
        <w:rPr>
          <w:rFonts w:ascii="Times New Roman" w:hAnsi="Times New Roman" w:cs="Times New Roman"/>
          <w:sz w:val="24"/>
          <w:szCs w:val="24"/>
        </w:rPr>
        <w:t>业绩表</w:t>
      </w:r>
    </w:p>
    <w:p w14:paraId="4024F9DA">
      <w:pPr>
        <w:keepNext/>
        <w:keepLines/>
        <w:jc w:val="center"/>
        <w:rPr>
          <w:rFonts w:ascii="Times New Roman" w:hAnsi="Times New Roman" w:cs="Times New Roman"/>
          <w:sz w:val="24"/>
          <w:szCs w:val="24"/>
        </w:rPr>
      </w:pPr>
      <w:r>
        <w:rPr>
          <w:rFonts w:ascii="Times New Roman" w:hAnsi="Times New Roman" w:cs="Times New Roman"/>
          <w:sz w:val="24"/>
          <w:szCs w:val="24"/>
        </w:rPr>
        <w:t>（格式仅供参考）</w:t>
      </w:r>
    </w:p>
    <w:p w14:paraId="60E88662">
      <w:pPr>
        <w:rPr>
          <w:rFonts w:ascii="Times New Roman" w:hAnsi="Times New Roman" w:eastAsia="@仿宋_GB2312" w:cs="Times New Roman"/>
          <w:kern w:val="2"/>
          <w:sz w:val="21"/>
        </w:rPr>
      </w:pPr>
    </w:p>
    <w:tbl>
      <w:tblPr>
        <w:tblStyle w:val="5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7"/>
        <w:gridCol w:w="1655"/>
        <w:gridCol w:w="1490"/>
        <w:gridCol w:w="1565"/>
        <w:gridCol w:w="1778"/>
        <w:gridCol w:w="1087"/>
      </w:tblGrid>
      <w:tr w14:paraId="0E553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556" w:type="pct"/>
            <w:vAlign w:val="center"/>
          </w:tcPr>
          <w:p w14:paraId="3F85B521">
            <w:pPr>
              <w:spacing w:line="360" w:lineRule="auto"/>
              <w:jc w:val="center"/>
              <w:rPr>
                <w:rFonts w:ascii="Times New Roman" w:hAnsi="Times New Roman" w:cs="Times New Roman" w:eastAsiaTheme="minorEastAsia"/>
                <w:b/>
                <w:kern w:val="2"/>
                <w:sz w:val="24"/>
                <w:szCs w:val="24"/>
              </w:rPr>
            </w:pPr>
            <w:r>
              <w:rPr>
                <w:rFonts w:ascii="Times New Roman" w:hAnsi="Times New Roman" w:cs="Times New Roman" w:eastAsiaTheme="minorEastAsia"/>
                <w:b/>
                <w:kern w:val="2"/>
                <w:sz w:val="24"/>
                <w:szCs w:val="24"/>
              </w:rPr>
              <w:t>序号</w:t>
            </w:r>
          </w:p>
        </w:tc>
        <w:tc>
          <w:tcPr>
            <w:tcW w:w="971" w:type="pct"/>
            <w:vAlign w:val="center"/>
          </w:tcPr>
          <w:p w14:paraId="727144FD">
            <w:pPr>
              <w:spacing w:line="360" w:lineRule="auto"/>
              <w:jc w:val="center"/>
              <w:rPr>
                <w:rFonts w:ascii="Times New Roman" w:hAnsi="Times New Roman" w:cs="Times New Roman" w:eastAsiaTheme="minorEastAsia"/>
                <w:b/>
                <w:kern w:val="2"/>
                <w:sz w:val="24"/>
                <w:szCs w:val="24"/>
              </w:rPr>
            </w:pPr>
            <w:r>
              <w:rPr>
                <w:rFonts w:ascii="Times New Roman" w:hAnsi="Times New Roman" w:cs="Times New Roman" w:eastAsiaTheme="minorEastAsia"/>
                <w:b/>
                <w:kern w:val="2"/>
                <w:sz w:val="24"/>
                <w:szCs w:val="24"/>
              </w:rPr>
              <w:t>项目名称</w:t>
            </w:r>
          </w:p>
        </w:tc>
        <w:tc>
          <w:tcPr>
            <w:tcW w:w="874" w:type="pct"/>
            <w:vAlign w:val="center"/>
          </w:tcPr>
          <w:p w14:paraId="6C96BE3D">
            <w:pPr>
              <w:widowControl/>
              <w:spacing w:line="360" w:lineRule="auto"/>
              <w:jc w:val="center"/>
              <w:rPr>
                <w:rFonts w:ascii="Times New Roman" w:hAnsi="Times New Roman" w:cs="Times New Roman" w:eastAsiaTheme="minorEastAsia"/>
                <w:b/>
                <w:kern w:val="2"/>
                <w:sz w:val="24"/>
                <w:szCs w:val="24"/>
              </w:rPr>
            </w:pPr>
            <w:r>
              <w:rPr>
                <w:rFonts w:ascii="Times New Roman" w:hAnsi="Times New Roman" w:cs="Times New Roman" w:eastAsiaTheme="minorEastAsia"/>
                <w:b/>
                <w:kern w:val="2"/>
                <w:sz w:val="24"/>
                <w:szCs w:val="24"/>
              </w:rPr>
              <w:t>货物内容</w:t>
            </w:r>
          </w:p>
        </w:tc>
        <w:tc>
          <w:tcPr>
            <w:tcW w:w="918" w:type="pct"/>
            <w:vAlign w:val="center"/>
          </w:tcPr>
          <w:p w14:paraId="692080C4">
            <w:pPr>
              <w:widowControl/>
              <w:spacing w:line="360" w:lineRule="auto"/>
              <w:jc w:val="center"/>
              <w:rPr>
                <w:rFonts w:ascii="Times New Roman" w:hAnsi="Times New Roman" w:cs="Times New Roman" w:eastAsiaTheme="minorEastAsia"/>
                <w:b/>
                <w:kern w:val="2"/>
                <w:sz w:val="24"/>
                <w:szCs w:val="24"/>
              </w:rPr>
            </w:pPr>
            <w:r>
              <w:rPr>
                <w:rFonts w:ascii="Times New Roman" w:hAnsi="Times New Roman" w:cs="Times New Roman" w:eastAsiaTheme="minorEastAsia"/>
                <w:b/>
                <w:kern w:val="2"/>
                <w:sz w:val="24"/>
                <w:szCs w:val="24"/>
              </w:rPr>
              <w:t>合同总金额</w:t>
            </w:r>
          </w:p>
        </w:tc>
        <w:tc>
          <w:tcPr>
            <w:tcW w:w="1043" w:type="pct"/>
            <w:vAlign w:val="center"/>
          </w:tcPr>
          <w:p w14:paraId="3EAE8507">
            <w:pPr>
              <w:widowControl/>
              <w:spacing w:line="360" w:lineRule="auto"/>
              <w:jc w:val="center"/>
              <w:rPr>
                <w:rFonts w:ascii="Times New Roman" w:hAnsi="Times New Roman" w:cs="Times New Roman" w:eastAsiaTheme="minorEastAsia"/>
                <w:b/>
                <w:kern w:val="2"/>
                <w:sz w:val="24"/>
                <w:szCs w:val="24"/>
              </w:rPr>
            </w:pPr>
            <w:r>
              <w:rPr>
                <w:rFonts w:ascii="Times New Roman" w:hAnsi="Times New Roman" w:cs="Times New Roman" w:eastAsiaTheme="minorEastAsia"/>
                <w:b/>
                <w:kern w:val="2"/>
                <w:sz w:val="24"/>
                <w:szCs w:val="24"/>
              </w:rPr>
              <w:t>业绩合同甲方及联系电话</w:t>
            </w:r>
          </w:p>
        </w:tc>
        <w:tc>
          <w:tcPr>
            <w:tcW w:w="637" w:type="pct"/>
            <w:vAlign w:val="center"/>
          </w:tcPr>
          <w:p w14:paraId="64B39226">
            <w:pPr>
              <w:spacing w:line="360" w:lineRule="auto"/>
              <w:jc w:val="center"/>
              <w:rPr>
                <w:rFonts w:ascii="Times New Roman" w:hAnsi="Times New Roman" w:cs="Times New Roman" w:eastAsiaTheme="minorEastAsia"/>
                <w:b/>
                <w:kern w:val="2"/>
                <w:sz w:val="24"/>
                <w:szCs w:val="24"/>
              </w:rPr>
            </w:pPr>
            <w:r>
              <w:rPr>
                <w:rFonts w:ascii="Times New Roman" w:hAnsi="Times New Roman" w:cs="Times New Roman" w:eastAsiaTheme="minorEastAsia"/>
                <w:b/>
                <w:kern w:val="2"/>
                <w:sz w:val="24"/>
                <w:szCs w:val="24"/>
              </w:rPr>
              <w:t>备注</w:t>
            </w:r>
          </w:p>
        </w:tc>
      </w:tr>
      <w:tr w14:paraId="6869F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5000" w:type="pct"/>
            <w:gridSpan w:val="6"/>
            <w:vAlign w:val="center"/>
          </w:tcPr>
          <w:p w14:paraId="7F5FD3C6">
            <w:pPr>
              <w:spacing w:line="360" w:lineRule="auto"/>
              <w:jc w:val="center"/>
              <w:rPr>
                <w:rFonts w:ascii="Times New Roman" w:hAnsi="Times New Roman" w:cs="Times New Roman" w:eastAsiaTheme="minorEastAsia"/>
                <w:bCs/>
                <w:kern w:val="2"/>
                <w:sz w:val="24"/>
                <w:szCs w:val="24"/>
              </w:rPr>
            </w:pPr>
            <w:r>
              <w:rPr>
                <w:rFonts w:ascii="Times New Roman" w:hAnsi="Times New Roman" w:cs="Times New Roman" w:eastAsiaTheme="minorEastAsia"/>
                <w:bCs/>
                <w:kern w:val="2"/>
                <w:sz w:val="24"/>
                <w:szCs w:val="24"/>
              </w:rPr>
              <w:t>投标人初审业绩（资格门槛业绩）</w:t>
            </w:r>
          </w:p>
        </w:tc>
      </w:tr>
      <w:tr w14:paraId="7BCE5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6" w:type="pct"/>
            <w:vAlign w:val="center"/>
          </w:tcPr>
          <w:p w14:paraId="15F27336">
            <w:pPr>
              <w:spacing w:line="360" w:lineRule="auto"/>
              <w:jc w:val="center"/>
              <w:rPr>
                <w:rFonts w:ascii="Times New Roman" w:hAnsi="Times New Roman" w:cs="Times New Roman" w:eastAsiaTheme="minorEastAsia"/>
                <w:bCs/>
                <w:kern w:val="2"/>
                <w:sz w:val="24"/>
                <w:szCs w:val="24"/>
              </w:rPr>
            </w:pPr>
            <w:r>
              <w:rPr>
                <w:rFonts w:ascii="Times New Roman" w:hAnsi="Times New Roman" w:cs="Times New Roman" w:eastAsiaTheme="minorEastAsia"/>
                <w:bCs/>
                <w:kern w:val="2"/>
                <w:sz w:val="24"/>
                <w:szCs w:val="24"/>
              </w:rPr>
              <w:t>1</w:t>
            </w:r>
          </w:p>
        </w:tc>
        <w:tc>
          <w:tcPr>
            <w:tcW w:w="971" w:type="pct"/>
            <w:vAlign w:val="center"/>
          </w:tcPr>
          <w:p w14:paraId="6381360B">
            <w:pPr>
              <w:spacing w:line="360" w:lineRule="auto"/>
              <w:rPr>
                <w:rFonts w:ascii="Times New Roman" w:hAnsi="Times New Roman" w:cs="Times New Roman" w:eastAsiaTheme="minorEastAsia"/>
                <w:bCs/>
                <w:kern w:val="2"/>
                <w:sz w:val="24"/>
                <w:szCs w:val="24"/>
              </w:rPr>
            </w:pPr>
          </w:p>
        </w:tc>
        <w:tc>
          <w:tcPr>
            <w:tcW w:w="874" w:type="pct"/>
            <w:vAlign w:val="center"/>
          </w:tcPr>
          <w:p w14:paraId="5D2B9DA9">
            <w:pPr>
              <w:spacing w:line="360" w:lineRule="auto"/>
              <w:rPr>
                <w:rFonts w:ascii="Times New Roman" w:hAnsi="Times New Roman" w:cs="Times New Roman" w:eastAsiaTheme="minorEastAsia"/>
                <w:bCs/>
                <w:kern w:val="2"/>
                <w:sz w:val="24"/>
                <w:szCs w:val="24"/>
              </w:rPr>
            </w:pPr>
          </w:p>
        </w:tc>
        <w:tc>
          <w:tcPr>
            <w:tcW w:w="918" w:type="pct"/>
            <w:vAlign w:val="center"/>
          </w:tcPr>
          <w:p w14:paraId="4CE51872">
            <w:pPr>
              <w:spacing w:line="360" w:lineRule="auto"/>
              <w:rPr>
                <w:rFonts w:ascii="Times New Roman" w:hAnsi="Times New Roman" w:cs="Times New Roman" w:eastAsiaTheme="minorEastAsia"/>
                <w:bCs/>
                <w:kern w:val="2"/>
                <w:sz w:val="24"/>
                <w:szCs w:val="24"/>
              </w:rPr>
            </w:pPr>
          </w:p>
        </w:tc>
        <w:tc>
          <w:tcPr>
            <w:tcW w:w="1043" w:type="pct"/>
            <w:vAlign w:val="center"/>
          </w:tcPr>
          <w:p w14:paraId="172CD1C0">
            <w:pPr>
              <w:spacing w:line="360" w:lineRule="auto"/>
              <w:rPr>
                <w:rFonts w:ascii="Times New Roman" w:hAnsi="Times New Roman" w:cs="Times New Roman" w:eastAsiaTheme="minorEastAsia"/>
                <w:bCs/>
                <w:kern w:val="2"/>
                <w:sz w:val="24"/>
                <w:szCs w:val="24"/>
              </w:rPr>
            </w:pPr>
          </w:p>
        </w:tc>
        <w:tc>
          <w:tcPr>
            <w:tcW w:w="637" w:type="pct"/>
            <w:vAlign w:val="center"/>
          </w:tcPr>
          <w:p w14:paraId="4DD18B98">
            <w:pPr>
              <w:spacing w:line="360" w:lineRule="auto"/>
              <w:rPr>
                <w:rFonts w:ascii="Times New Roman" w:hAnsi="Times New Roman" w:cs="Times New Roman" w:eastAsiaTheme="minorEastAsia"/>
                <w:bCs/>
                <w:kern w:val="2"/>
                <w:sz w:val="24"/>
                <w:szCs w:val="24"/>
              </w:rPr>
            </w:pPr>
          </w:p>
        </w:tc>
      </w:tr>
      <w:tr w14:paraId="464D9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6"/>
            <w:vAlign w:val="center"/>
          </w:tcPr>
          <w:p w14:paraId="7A4F75AA">
            <w:pPr>
              <w:spacing w:line="360" w:lineRule="auto"/>
              <w:jc w:val="center"/>
              <w:rPr>
                <w:rFonts w:ascii="Times New Roman" w:hAnsi="Times New Roman" w:cs="Times New Roman" w:eastAsiaTheme="minorEastAsia"/>
                <w:bCs/>
                <w:kern w:val="2"/>
                <w:sz w:val="24"/>
                <w:szCs w:val="24"/>
              </w:rPr>
            </w:pPr>
            <w:r>
              <w:rPr>
                <w:rFonts w:ascii="Times New Roman" w:hAnsi="Times New Roman" w:cs="Times New Roman" w:eastAsiaTheme="minorEastAsia"/>
                <w:bCs/>
                <w:kern w:val="2"/>
                <w:sz w:val="24"/>
                <w:szCs w:val="24"/>
              </w:rPr>
              <w:t>项目负责人初审业绩（资格门槛业绩）</w:t>
            </w:r>
          </w:p>
        </w:tc>
      </w:tr>
      <w:tr w14:paraId="64ECF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6" w:type="pct"/>
            <w:vAlign w:val="center"/>
          </w:tcPr>
          <w:p w14:paraId="4AD7CE62">
            <w:pPr>
              <w:spacing w:line="360" w:lineRule="auto"/>
              <w:jc w:val="center"/>
              <w:rPr>
                <w:rFonts w:ascii="Times New Roman" w:hAnsi="Times New Roman" w:cs="Times New Roman" w:eastAsiaTheme="minorEastAsia"/>
                <w:bCs/>
                <w:kern w:val="2"/>
                <w:sz w:val="24"/>
                <w:szCs w:val="24"/>
              </w:rPr>
            </w:pPr>
            <w:r>
              <w:rPr>
                <w:rFonts w:ascii="Times New Roman" w:hAnsi="Times New Roman" w:cs="Times New Roman" w:eastAsiaTheme="minorEastAsia"/>
                <w:bCs/>
                <w:kern w:val="2"/>
                <w:sz w:val="24"/>
                <w:szCs w:val="24"/>
              </w:rPr>
              <w:t>1</w:t>
            </w:r>
          </w:p>
        </w:tc>
        <w:tc>
          <w:tcPr>
            <w:tcW w:w="971" w:type="pct"/>
            <w:vAlign w:val="center"/>
          </w:tcPr>
          <w:p w14:paraId="475B1CD0">
            <w:pPr>
              <w:spacing w:line="360" w:lineRule="auto"/>
              <w:rPr>
                <w:rFonts w:ascii="Times New Roman" w:hAnsi="Times New Roman" w:cs="Times New Roman" w:eastAsiaTheme="minorEastAsia"/>
                <w:bCs/>
                <w:kern w:val="2"/>
                <w:sz w:val="24"/>
                <w:szCs w:val="24"/>
              </w:rPr>
            </w:pPr>
          </w:p>
        </w:tc>
        <w:tc>
          <w:tcPr>
            <w:tcW w:w="874" w:type="pct"/>
            <w:vAlign w:val="center"/>
          </w:tcPr>
          <w:p w14:paraId="3142F57B">
            <w:pPr>
              <w:spacing w:line="360" w:lineRule="auto"/>
              <w:rPr>
                <w:rFonts w:ascii="Times New Roman" w:hAnsi="Times New Roman" w:cs="Times New Roman" w:eastAsiaTheme="minorEastAsia"/>
                <w:bCs/>
                <w:kern w:val="2"/>
                <w:sz w:val="24"/>
                <w:szCs w:val="24"/>
              </w:rPr>
            </w:pPr>
          </w:p>
        </w:tc>
        <w:tc>
          <w:tcPr>
            <w:tcW w:w="918" w:type="pct"/>
            <w:vAlign w:val="center"/>
          </w:tcPr>
          <w:p w14:paraId="21A82158">
            <w:pPr>
              <w:spacing w:line="360" w:lineRule="auto"/>
              <w:rPr>
                <w:rFonts w:ascii="Times New Roman" w:hAnsi="Times New Roman" w:cs="Times New Roman" w:eastAsiaTheme="minorEastAsia"/>
                <w:bCs/>
                <w:kern w:val="2"/>
                <w:sz w:val="24"/>
                <w:szCs w:val="24"/>
              </w:rPr>
            </w:pPr>
          </w:p>
        </w:tc>
        <w:tc>
          <w:tcPr>
            <w:tcW w:w="1043" w:type="pct"/>
            <w:vAlign w:val="center"/>
          </w:tcPr>
          <w:p w14:paraId="3627D317">
            <w:pPr>
              <w:spacing w:line="360" w:lineRule="auto"/>
              <w:rPr>
                <w:rFonts w:ascii="Times New Roman" w:hAnsi="Times New Roman" w:cs="Times New Roman" w:eastAsiaTheme="minorEastAsia"/>
                <w:bCs/>
                <w:kern w:val="2"/>
                <w:sz w:val="24"/>
                <w:szCs w:val="24"/>
              </w:rPr>
            </w:pPr>
          </w:p>
        </w:tc>
        <w:tc>
          <w:tcPr>
            <w:tcW w:w="637" w:type="pct"/>
            <w:vAlign w:val="center"/>
          </w:tcPr>
          <w:p w14:paraId="52F54565">
            <w:pPr>
              <w:spacing w:line="360" w:lineRule="auto"/>
              <w:rPr>
                <w:rFonts w:ascii="Times New Roman" w:hAnsi="Times New Roman" w:cs="Times New Roman" w:eastAsiaTheme="minorEastAsia"/>
                <w:bCs/>
                <w:kern w:val="2"/>
                <w:sz w:val="24"/>
                <w:szCs w:val="24"/>
              </w:rPr>
            </w:pPr>
          </w:p>
        </w:tc>
      </w:tr>
    </w:tbl>
    <w:p w14:paraId="27322A2C">
      <w:pPr>
        <w:widowControl/>
        <w:jc w:val="left"/>
        <w:rPr>
          <w:rFonts w:ascii="Times New Roman" w:hAnsi="Times New Roman" w:cs="Times New Roman" w:eastAsiaTheme="minorEastAsia"/>
          <w:b/>
          <w:sz w:val="24"/>
        </w:rPr>
      </w:pPr>
    </w:p>
    <w:p w14:paraId="1128C50C">
      <w:pPr>
        <w:keepNext/>
        <w:keepLines/>
        <w:rPr>
          <w:rFonts w:ascii="Times New Roman" w:hAnsi="Times New Roman" w:cs="Times New Roman"/>
          <w:sz w:val="24"/>
          <w:szCs w:val="24"/>
        </w:rPr>
      </w:pPr>
    </w:p>
    <w:p w14:paraId="4F081D20">
      <w:pPr>
        <w:keepNext/>
        <w:keepLines/>
        <w:numPr>
          <w:ilvl w:val="0"/>
          <w:numId w:val="3"/>
        </w:numPr>
        <w:spacing w:line="360" w:lineRule="auto"/>
        <w:jc w:val="center"/>
        <w:rPr>
          <w:rFonts w:ascii="Times New Roman" w:hAnsi="Times New Roman" w:cs="Times New Roman"/>
          <w:sz w:val="24"/>
          <w:szCs w:val="24"/>
        </w:rPr>
      </w:pPr>
      <w:r>
        <w:rPr>
          <w:rFonts w:ascii="Times New Roman" w:hAnsi="Times New Roman" w:cs="Times New Roman"/>
          <w:sz w:val="24"/>
          <w:szCs w:val="24"/>
        </w:rPr>
        <w:t>业绩证明材料</w:t>
      </w:r>
    </w:p>
    <w:p w14:paraId="207BF0D2">
      <w:pPr>
        <w:keepNext/>
        <w:keepLines/>
        <w:spacing w:line="360" w:lineRule="auto"/>
        <w:jc w:val="center"/>
        <w:rPr>
          <w:rFonts w:ascii="Times New Roman" w:hAnsi="Times New Roman" w:cs="Times New Roman" w:eastAsiaTheme="minorEastAsia"/>
          <w:b/>
          <w:sz w:val="24"/>
        </w:rPr>
      </w:pPr>
      <w:r>
        <w:rPr>
          <w:rFonts w:ascii="Times New Roman" w:hAnsi="Times New Roman" w:cs="Times New Roman"/>
          <w:sz w:val="24"/>
          <w:szCs w:val="24"/>
        </w:rPr>
        <w:t>（建议与上述“（一）业绩表”填写的业绩一一对应）</w:t>
      </w:r>
      <w:r>
        <w:rPr>
          <w:rFonts w:ascii="Times New Roman" w:hAnsi="Times New Roman" w:cs="Times New Roman" w:eastAsiaTheme="minorEastAsia"/>
          <w:b/>
          <w:sz w:val="24"/>
        </w:rPr>
        <w:br w:type="page"/>
      </w:r>
    </w:p>
    <w:p w14:paraId="5B5EA315">
      <w:pPr>
        <w:spacing w:line="360" w:lineRule="auto"/>
        <w:jc w:val="center"/>
        <w:outlineLvl w:val="1"/>
        <w:rPr>
          <w:rFonts w:ascii="Times New Roman" w:hAnsi="Times New Roman" w:cs="Times New Roman" w:eastAsiaTheme="minorEastAsia"/>
          <w:b/>
          <w:sz w:val="24"/>
        </w:rPr>
      </w:pPr>
      <w:bookmarkStart w:id="86" w:name="_Toc3201"/>
      <w:bookmarkStart w:id="87" w:name="_Toc17667"/>
      <w:r>
        <w:rPr>
          <w:rFonts w:hint="eastAsia" w:ascii="Times New Roman" w:hAnsi="Times New Roman" w:cs="Times New Roman" w:eastAsiaTheme="minorEastAsia"/>
          <w:b/>
          <w:sz w:val="24"/>
          <w:lang w:val="en-US" w:eastAsia="zh-CN"/>
        </w:rPr>
        <w:t>六</w:t>
      </w:r>
      <w:r>
        <w:rPr>
          <w:rFonts w:ascii="Times New Roman" w:hAnsi="Times New Roman" w:cs="Times New Roman" w:eastAsiaTheme="minorEastAsia"/>
          <w:b/>
          <w:sz w:val="24"/>
        </w:rPr>
        <w:t>、</w:t>
      </w:r>
      <w:bookmarkEnd w:id="86"/>
      <w:r>
        <w:rPr>
          <w:rFonts w:hint="eastAsia" w:ascii="Times New Roman" w:hAnsi="Times New Roman" w:cs="Times New Roman" w:eastAsiaTheme="minorEastAsia"/>
          <w:b/>
          <w:sz w:val="24"/>
          <w:lang w:eastAsia="zh-CN"/>
        </w:rPr>
        <w:t>招标</w:t>
      </w:r>
      <w:r>
        <w:rPr>
          <w:rFonts w:ascii="Times New Roman" w:hAnsi="Times New Roman" w:cs="Times New Roman" w:eastAsiaTheme="minorEastAsia"/>
          <w:b/>
          <w:sz w:val="24"/>
        </w:rPr>
        <w:t>响应表</w:t>
      </w:r>
      <w:bookmarkEnd w:id="87"/>
    </w:p>
    <w:p w14:paraId="09750315">
      <w:pPr>
        <w:spacing w:line="360" w:lineRule="auto"/>
        <w:ind w:firstLine="435"/>
        <w:rPr>
          <w:rFonts w:ascii="Times New Roman" w:hAnsi="Times New Roman" w:cs="Times New Roman" w:eastAsiaTheme="minorEastAsia"/>
          <w:b/>
          <w:sz w:val="24"/>
        </w:rPr>
      </w:pPr>
      <w:r>
        <w:rPr>
          <w:rFonts w:ascii="Times New Roman" w:hAnsi="Times New Roman" w:cs="Times New Roman" w:eastAsiaTheme="minorEastAsia"/>
          <w:b/>
          <w:sz w:val="24"/>
        </w:rPr>
        <w:t>7.1商务响应表</w:t>
      </w:r>
    </w:p>
    <w:tbl>
      <w:tblPr>
        <w:tblStyle w:val="56"/>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2182"/>
        <w:gridCol w:w="2231"/>
        <w:gridCol w:w="2575"/>
        <w:gridCol w:w="810"/>
      </w:tblGrid>
      <w:tr w14:paraId="275AD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724" w:type="dxa"/>
            <w:vAlign w:val="center"/>
          </w:tcPr>
          <w:p w14:paraId="282EB486">
            <w:pPr>
              <w:pStyle w:val="28"/>
              <w:jc w:val="center"/>
              <w:rPr>
                <w:rFonts w:ascii="Times New Roman" w:hAnsi="Times New Roman" w:cs="Times New Roman"/>
                <w:b/>
                <w:sz w:val="24"/>
              </w:rPr>
            </w:pPr>
            <w:r>
              <w:rPr>
                <w:rFonts w:ascii="Times New Roman" w:hAnsi="Times New Roman" w:cs="Times New Roman"/>
                <w:b/>
                <w:sz w:val="24"/>
              </w:rPr>
              <w:t>序号</w:t>
            </w:r>
          </w:p>
        </w:tc>
        <w:tc>
          <w:tcPr>
            <w:tcW w:w="2182" w:type="dxa"/>
            <w:vAlign w:val="center"/>
          </w:tcPr>
          <w:p w14:paraId="7CACA425">
            <w:pPr>
              <w:pStyle w:val="28"/>
              <w:jc w:val="center"/>
              <w:rPr>
                <w:rFonts w:ascii="Times New Roman" w:hAnsi="Times New Roman" w:cs="Times New Roman"/>
                <w:b/>
                <w:sz w:val="24"/>
              </w:rPr>
            </w:pPr>
            <w:r>
              <w:rPr>
                <w:rFonts w:ascii="Times New Roman" w:hAnsi="Times New Roman" w:cs="Times New Roman"/>
                <w:b/>
                <w:bCs/>
                <w:sz w:val="24"/>
                <w:szCs w:val="24"/>
              </w:rPr>
              <w:t>商务条款</w:t>
            </w:r>
          </w:p>
        </w:tc>
        <w:tc>
          <w:tcPr>
            <w:tcW w:w="2231" w:type="dxa"/>
            <w:vAlign w:val="center"/>
          </w:tcPr>
          <w:p w14:paraId="78784E7D">
            <w:pPr>
              <w:pStyle w:val="28"/>
              <w:jc w:val="center"/>
              <w:rPr>
                <w:rFonts w:ascii="Times New Roman" w:hAnsi="Times New Roman" w:cs="Times New Roman"/>
                <w:b/>
                <w:sz w:val="24"/>
              </w:rPr>
            </w:pPr>
            <w:r>
              <w:rPr>
                <w:rFonts w:hint="eastAsia" w:ascii="Times New Roman" w:hAnsi="Times New Roman" w:cs="Times New Roman"/>
                <w:b/>
                <w:sz w:val="24"/>
                <w:lang w:eastAsia="zh-CN"/>
              </w:rPr>
              <w:t>招标</w:t>
            </w:r>
            <w:r>
              <w:rPr>
                <w:rFonts w:ascii="Times New Roman" w:hAnsi="Times New Roman" w:cs="Times New Roman"/>
                <w:b/>
                <w:sz w:val="24"/>
              </w:rPr>
              <w:t>文件要求</w:t>
            </w:r>
          </w:p>
        </w:tc>
        <w:tc>
          <w:tcPr>
            <w:tcW w:w="2575" w:type="dxa"/>
            <w:vAlign w:val="center"/>
          </w:tcPr>
          <w:p w14:paraId="102A23AA">
            <w:pPr>
              <w:pStyle w:val="28"/>
              <w:jc w:val="center"/>
              <w:rPr>
                <w:rFonts w:ascii="Times New Roman" w:hAnsi="Times New Roman" w:cs="Times New Roman"/>
                <w:b/>
                <w:sz w:val="24"/>
              </w:rPr>
            </w:pPr>
            <w:r>
              <w:rPr>
                <w:rFonts w:ascii="Times New Roman" w:hAnsi="Times New Roman" w:cs="Times New Roman"/>
                <w:b/>
                <w:sz w:val="24"/>
              </w:rPr>
              <w:t>投标人承诺</w:t>
            </w:r>
          </w:p>
        </w:tc>
        <w:tc>
          <w:tcPr>
            <w:tcW w:w="810" w:type="dxa"/>
            <w:vAlign w:val="center"/>
          </w:tcPr>
          <w:p w14:paraId="06F5D778">
            <w:pPr>
              <w:pStyle w:val="28"/>
              <w:jc w:val="center"/>
              <w:rPr>
                <w:rFonts w:ascii="Times New Roman" w:hAnsi="Times New Roman" w:cs="Times New Roman"/>
                <w:b/>
                <w:sz w:val="24"/>
              </w:rPr>
            </w:pPr>
            <w:r>
              <w:rPr>
                <w:rFonts w:ascii="Times New Roman" w:hAnsi="Times New Roman" w:cs="Times New Roman"/>
                <w:b/>
                <w:sz w:val="24"/>
              </w:rPr>
              <w:t>偏离说明</w:t>
            </w:r>
          </w:p>
        </w:tc>
      </w:tr>
      <w:tr w14:paraId="3BEB9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44D7042F">
            <w:pPr>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2182" w:type="dxa"/>
            <w:vAlign w:val="center"/>
          </w:tcPr>
          <w:p w14:paraId="3D3947A4">
            <w:pPr>
              <w:jc w:val="center"/>
              <w:rPr>
                <w:rFonts w:ascii="Times New Roman" w:hAnsi="Times New Roman" w:cs="Times New Roman"/>
                <w:sz w:val="24"/>
              </w:rPr>
            </w:pPr>
            <w:r>
              <w:rPr>
                <w:rFonts w:ascii="Times New Roman" w:hAnsi="Times New Roman" w:cs="Times New Roman" w:eastAsiaTheme="minorEastAsia"/>
                <w:sz w:val="24"/>
              </w:rPr>
              <w:t>付款方式</w:t>
            </w:r>
          </w:p>
        </w:tc>
        <w:tc>
          <w:tcPr>
            <w:tcW w:w="2231" w:type="dxa"/>
            <w:vAlign w:val="center"/>
          </w:tcPr>
          <w:p w14:paraId="7D4A5BC8">
            <w:pPr>
              <w:jc w:val="center"/>
              <w:rPr>
                <w:rFonts w:ascii="Times New Roman" w:hAnsi="Times New Roman" w:cs="Times New Roman" w:eastAsiaTheme="minorEastAsia"/>
                <w:sz w:val="24"/>
              </w:rPr>
            </w:pPr>
          </w:p>
        </w:tc>
        <w:tc>
          <w:tcPr>
            <w:tcW w:w="2575" w:type="dxa"/>
            <w:vAlign w:val="center"/>
          </w:tcPr>
          <w:p w14:paraId="6925B9B6">
            <w:pPr>
              <w:jc w:val="center"/>
              <w:rPr>
                <w:rFonts w:ascii="Times New Roman" w:hAnsi="Times New Roman" w:cs="Times New Roman" w:eastAsiaTheme="minorEastAsia"/>
                <w:sz w:val="24"/>
              </w:rPr>
            </w:pPr>
          </w:p>
        </w:tc>
        <w:tc>
          <w:tcPr>
            <w:tcW w:w="810" w:type="dxa"/>
            <w:vAlign w:val="center"/>
          </w:tcPr>
          <w:p w14:paraId="020E5250">
            <w:pPr>
              <w:jc w:val="center"/>
              <w:rPr>
                <w:rFonts w:ascii="Times New Roman" w:hAnsi="Times New Roman" w:cs="Times New Roman" w:eastAsiaTheme="minorEastAsia"/>
                <w:sz w:val="24"/>
              </w:rPr>
            </w:pPr>
          </w:p>
        </w:tc>
      </w:tr>
      <w:tr w14:paraId="21D1A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354740F3">
            <w:pPr>
              <w:jc w:val="center"/>
              <w:rPr>
                <w:rFonts w:ascii="Times New Roman" w:hAnsi="Times New Roman" w:cs="Times New Roman" w:eastAsiaTheme="minorEastAsia"/>
                <w:sz w:val="24"/>
              </w:rPr>
            </w:pPr>
            <w:r>
              <w:rPr>
                <w:rFonts w:ascii="Times New Roman" w:hAnsi="Times New Roman" w:cs="Times New Roman" w:eastAsiaTheme="minorEastAsia"/>
                <w:sz w:val="24"/>
              </w:rPr>
              <w:t>2</w:t>
            </w:r>
          </w:p>
        </w:tc>
        <w:tc>
          <w:tcPr>
            <w:tcW w:w="2182" w:type="dxa"/>
            <w:vAlign w:val="center"/>
          </w:tcPr>
          <w:p w14:paraId="1338833C">
            <w:pPr>
              <w:jc w:val="center"/>
              <w:rPr>
                <w:rFonts w:ascii="Times New Roman" w:hAnsi="Times New Roman" w:cs="Times New Roman"/>
                <w:sz w:val="24"/>
              </w:rPr>
            </w:pPr>
            <w:r>
              <w:rPr>
                <w:rFonts w:ascii="Times New Roman" w:hAnsi="Times New Roman" w:cs="Times New Roman"/>
                <w:sz w:val="24"/>
              </w:rPr>
              <w:t>供货（安装）地点</w:t>
            </w:r>
          </w:p>
        </w:tc>
        <w:tc>
          <w:tcPr>
            <w:tcW w:w="2231" w:type="dxa"/>
            <w:vAlign w:val="center"/>
          </w:tcPr>
          <w:p w14:paraId="6CABCB05">
            <w:pPr>
              <w:jc w:val="center"/>
              <w:rPr>
                <w:rFonts w:ascii="Times New Roman" w:hAnsi="Times New Roman" w:cs="Times New Roman" w:eastAsiaTheme="minorEastAsia"/>
                <w:sz w:val="24"/>
              </w:rPr>
            </w:pPr>
          </w:p>
        </w:tc>
        <w:tc>
          <w:tcPr>
            <w:tcW w:w="2575" w:type="dxa"/>
            <w:vAlign w:val="center"/>
          </w:tcPr>
          <w:p w14:paraId="4CD4B72D">
            <w:pPr>
              <w:jc w:val="center"/>
              <w:rPr>
                <w:rFonts w:ascii="Times New Roman" w:hAnsi="Times New Roman" w:cs="Times New Roman" w:eastAsiaTheme="minorEastAsia"/>
                <w:sz w:val="24"/>
              </w:rPr>
            </w:pPr>
          </w:p>
        </w:tc>
        <w:tc>
          <w:tcPr>
            <w:tcW w:w="810" w:type="dxa"/>
            <w:vAlign w:val="center"/>
          </w:tcPr>
          <w:p w14:paraId="67180BD9">
            <w:pPr>
              <w:jc w:val="center"/>
              <w:rPr>
                <w:rFonts w:ascii="Times New Roman" w:hAnsi="Times New Roman" w:cs="Times New Roman" w:eastAsiaTheme="minorEastAsia"/>
                <w:sz w:val="24"/>
              </w:rPr>
            </w:pPr>
          </w:p>
        </w:tc>
      </w:tr>
      <w:tr w14:paraId="4470F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6C614DBB">
            <w:pPr>
              <w:jc w:val="center"/>
              <w:rPr>
                <w:rFonts w:ascii="Times New Roman" w:hAnsi="Times New Roman" w:cs="Times New Roman" w:eastAsiaTheme="minorEastAsia"/>
                <w:sz w:val="24"/>
              </w:rPr>
            </w:pPr>
            <w:r>
              <w:rPr>
                <w:rFonts w:ascii="Times New Roman" w:hAnsi="Times New Roman" w:cs="Times New Roman" w:eastAsiaTheme="minorEastAsia"/>
                <w:sz w:val="24"/>
              </w:rPr>
              <w:t>3</w:t>
            </w:r>
          </w:p>
        </w:tc>
        <w:tc>
          <w:tcPr>
            <w:tcW w:w="2182" w:type="dxa"/>
            <w:vAlign w:val="center"/>
          </w:tcPr>
          <w:p w14:paraId="5B3D9931">
            <w:pPr>
              <w:jc w:val="center"/>
              <w:rPr>
                <w:rFonts w:ascii="Times New Roman" w:hAnsi="Times New Roman" w:cs="Times New Roman"/>
                <w:sz w:val="24"/>
              </w:rPr>
            </w:pPr>
            <w:r>
              <w:rPr>
                <w:rFonts w:ascii="Times New Roman" w:hAnsi="Times New Roman" w:cs="Times New Roman"/>
                <w:sz w:val="24"/>
              </w:rPr>
              <w:t>供货（安装）周期</w:t>
            </w:r>
          </w:p>
        </w:tc>
        <w:tc>
          <w:tcPr>
            <w:tcW w:w="2231" w:type="dxa"/>
            <w:vAlign w:val="center"/>
          </w:tcPr>
          <w:p w14:paraId="2B63F38F">
            <w:pPr>
              <w:jc w:val="center"/>
              <w:rPr>
                <w:rFonts w:ascii="Times New Roman" w:hAnsi="Times New Roman" w:cs="Times New Roman" w:eastAsiaTheme="minorEastAsia"/>
                <w:sz w:val="24"/>
              </w:rPr>
            </w:pPr>
          </w:p>
        </w:tc>
        <w:tc>
          <w:tcPr>
            <w:tcW w:w="2575" w:type="dxa"/>
            <w:vAlign w:val="center"/>
          </w:tcPr>
          <w:p w14:paraId="2DE56AFE">
            <w:pPr>
              <w:pStyle w:val="78"/>
              <w:jc w:val="center"/>
              <w:rPr>
                <w:rFonts w:ascii="Times New Roman" w:hAnsi="Times New Roman" w:cs="Times New Roman" w:eastAsiaTheme="minorEastAsia"/>
              </w:rPr>
            </w:pPr>
          </w:p>
        </w:tc>
        <w:tc>
          <w:tcPr>
            <w:tcW w:w="810" w:type="dxa"/>
            <w:vAlign w:val="center"/>
          </w:tcPr>
          <w:p w14:paraId="097BAE0C">
            <w:pPr>
              <w:jc w:val="center"/>
              <w:rPr>
                <w:rFonts w:ascii="Times New Roman" w:hAnsi="Times New Roman" w:cs="Times New Roman" w:eastAsiaTheme="minorEastAsia"/>
                <w:sz w:val="24"/>
              </w:rPr>
            </w:pPr>
          </w:p>
        </w:tc>
      </w:tr>
      <w:tr w14:paraId="18E99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788D2DBA">
            <w:pPr>
              <w:jc w:val="center"/>
              <w:rPr>
                <w:rFonts w:ascii="Times New Roman" w:hAnsi="Times New Roman" w:cs="Times New Roman" w:eastAsiaTheme="minorEastAsia"/>
                <w:sz w:val="24"/>
              </w:rPr>
            </w:pPr>
            <w:r>
              <w:rPr>
                <w:rFonts w:ascii="Times New Roman" w:hAnsi="Times New Roman" w:cs="Times New Roman" w:eastAsiaTheme="minorEastAsia"/>
                <w:sz w:val="24"/>
              </w:rPr>
              <w:t>4</w:t>
            </w:r>
          </w:p>
        </w:tc>
        <w:tc>
          <w:tcPr>
            <w:tcW w:w="2182" w:type="dxa"/>
            <w:vAlign w:val="center"/>
          </w:tcPr>
          <w:p w14:paraId="416D87A9">
            <w:pPr>
              <w:jc w:val="center"/>
              <w:rPr>
                <w:rFonts w:ascii="Times New Roman" w:hAnsi="Times New Roman" w:cs="Times New Roman"/>
                <w:sz w:val="24"/>
              </w:rPr>
            </w:pPr>
            <w:r>
              <w:rPr>
                <w:rFonts w:ascii="Times New Roman" w:hAnsi="Times New Roman" w:cs="Times New Roman"/>
                <w:sz w:val="24"/>
              </w:rPr>
              <w:t>免费质保期</w:t>
            </w:r>
          </w:p>
        </w:tc>
        <w:tc>
          <w:tcPr>
            <w:tcW w:w="2231" w:type="dxa"/>
            <w:vAlign w:val="center"/>
          </w:tcPr>
          <w:p w14:paraId="3D644B73">
            <w:pPr>
              <w:jc w:val="center"/>
              <w:rPr>
                <w:rFonts w:ascii="Times New Roman" w:hAnsi="Times New Roman" w:cs="Times New Roman" w:eastAsiaTheme="minorEastAsia"/>
                <w:sz w:val="24"/>
              </w:rPr>
            </w:pPr>
          </w:p>
        </w:tc>
        <w:tc>
          <w:tcPr>
            <w:tcW w:w="2575" w:type="dxa"/>
            <w:vAlign w:val="center"/>
          </w:tcPr>
          <w:p w14:paraId="42F54ED2">
            <w:pPr>
              <w:jc w:val="center"/>
              <w:rPr>
                <w:rFonts w:ascii="Times New Roman" w:hAnsi="Times New Roman" w:cs="Times New Roman" w:eastAsiaTheme="minorEastAsia"/>
                <w:sz w:val="24"/>
              </w:rPr>
            </w:pPr>
          </w:p>
        </w:tc>
        <w:tc>
          <w:tcPr>
            <w:tcW w:w="810" w:type="dxa"/>
            <w:vAlign w:val="center"/>
          </w:tcPr>
          <w:p w14:paraId="7F3C73CC">
            <w:pPr>
              <w:jc w:val="center"/>
              <w:rPr>
                <w:rFonts w:ascii="Times New Roman" w:hAnsi="Times New Roman" w:cs="Times New Roman" w:eastAsiaTheme="minorEastAsia"/>
                <w:sz w:val="24"/>
              </w:rPr>
            </w:pPr>
          </w:p>
        </w:tc>
      </w:tr>
      <w:tr w14:paraId="438D2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3790521F">
            <w:pPr>
              <w:jc w:val="center"/>
              <w:rPr>
                <w:rFonts w:ascii="Times New Roman" w:hAnsi="Times New Roman" w:cs="Times New Roman" w:eastAsiaTheme="minorEastAsia"/>
                <w:sz w:val="24"/>
              </w:rPr>
            </w:pPr>
            <w:r>
              <w:rPr>
                <w:rFonts w:ascii="Times New Roman" w:hAnsi="Times New Roman" w:cs="Times New Roman" w:eastAsiaTheme="minorEastAsia"/>
                <w:sz w:val="24"/>
              </w:rPr>
              <w:t>…</w:t>
            </w:r>
          </w:p>
        </w:tc>
        <w:tc>
          <w:tcPr>
            <w:tcW w:w="2182" w:type="dxa"/>
            <w:vAlign w:val="center"/>
          </w:tcPr>
          <w:p w14:paraId="3308E16A">
            <w:pPr>
              <w:jc w:val="center"/>
              <w:rPr>
                <w:rFonts w:ascii="Times New Roman" w:hAnsi="Times New Roman" w:cs="Times New Roman"/>
                <w:sz w:val="24"/>
              </w:rPr>
            </w:pPr>
          </w:p>
        </w:tc>
        <w:tc>
          <w:tcPr>
            <w:tcW w:w="2231" w:type="dxa"/>
            <w:vAlign w:val="center"/>
          </w:tcPr>
          <w:p w14:paraId="68C26F88">
            <w:pPr>
              <w:jc w:val="center"/>
              <w:rPr>
                <w:rFonts w:ascii="Times New Roman" w:hAnsi="Times New Roman" w:cs="Times New Roman" w:eastAsiaTheme="minorEastAsia"/>
                <w:sz w:val="24"/>
              </w:rPr>
            </w:pPr>
          </w:p>
        </w:tc>
        <w:tc>
          <w:tcPr>
            <w:tcW w:w="2575" w:type="dxa"/>
            <w:vAlign w:val="center"/>
          </w:tcPr>
          <w:p w14:paraId="446E92DE">
            <w:pPr>
              <w:jc w:val="center"/>
              <w:rPr>
                <w:rFonts w:ascii="Times New Roman" w:hAnsi="Times New Roman" w:cs="Times New Roman" w:eastAsiaTheme="minorEastAsia"/>
                <w:sz w:val="24"/>
              </w:rPr>
            </w:pPr>
          </w:p>
        </w:tc>
        <w:tc>
          <w:tcPr>
            <w:tcW w:w="810" w:type="dxa"/>
            <w:vAlign w:val="center"/>
          </w:tcPr>
          <w:p w14:paraId="21F0D0B6">
            <w:pPr>
              <w:jc w:val="center"/>
              <w:rPr>
                <w:rFonts w:ascii="Times New Roman" w:hAnsi="Times New Roman" w:cs="Times New Roman" w:eastAsiaTheme="minorEastAsia"/>
                <w:sz w:val="24"/>
              </w:rPr>
            </w:pPr>
          </w:p>
        </w:tc>
      </w:tr>
    </w:tbl>
    <w:p w14:paraId="5BA15747">
      <w:pPr>
        <w:spacing w:line="360" w:lineRule="auto"/>
        <w:ind w:firstLine="435"/>
        <w:rPr>
          <w:rFonts w:ascii="Times New Roman" w:hAnsi="Times New Roman" w:cs="Times New Roman" w:eastAsiaTheme="minorEastAsia"/>
          <w:b/>
          <w:sz w:val="24"/>
        </w:rPr>
      </w:pPr>
    </w:p>
    <w:p w14:paraId="7382721E">
      <w:pPr>
        <w:spacing w:line="360" w:lineRule="auto"/>
        <w:ind w:firstLine="435"/>
        <w:rPr>
          <w:rFonts w:ascii="Times New Roman" w:hAnsi="Times New Roman" w:cs="Times New Roman" w:eastAsiaTheme="minorEastAsia"/>
          <w:b/>
          <w:sz w:val="24"/>
        </w:rPr>
      </w:pPr>
      <w:r>
        <w:rPr>
          <w:rFonts w:ascii="Times New Roman" w:hAnsi="Times New Roman" w:cs="Times New Roman" w:eastAsiaTheme="minorEastAsia"/>
          <w:b/>
          <w:sz w:val="24"/>
        </w:rPr>
        <w:t>7.2技术响应表</w:t>
      </w:r>
    </w:p>
    <w:tbl>
      <w:tblPr>
        <w:tblStyle w:val="56"/>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1560"/>
        <w:gridCol w:w="2863"/>
        <w:gridCol w:w="2482"/>
        <w:gridCol w:w="856"/>
      </w:tblGrid>
      <w:tr w14:paraId="416C1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761" w:type="dxa"/>
            <w:vAlign w:val="center"/>
          </w:tcPr>
          <w:p w14:paraId="4D0C6376">
            <w:pPr>
              <w:pStyle w:val="28"/>
              <w:jc w:val="center"/>
              <w:rPr>
                <w:rFonts w:ascii="Times New Roman" w:hAnsi="Times New Roman" w:cs="Times New Roman"/>
                <w:b/>
                <w:sz w:val="24"/>
              </w:rPr>
            </w:pPr>
            <w:r>
              <w:rPr>
                <w:rFonts w:ascii="Times New Roman" w:hAnsi="Times New Roman" w:cs="Times New Roman"/>
                <w:b/>
                <w:sz w:val="24"/>
              </w:rPr>
              <w:t>序号</w:t>
            </w:r>
          </w:p>
        </w:tc>
        <w:tc>
          <w:tcPr>
            <w:tcW w:w="1560" w:type="dxa"/>
            <w:vAlign w:val="center"/>
          </w:tcPr>
          <w:p w14:paraId="6F997134">
            <w:pPr>
              <w:pStyle w:val="28"/>
              <w:jc w:val="center"/>
              <w:rPr>
                <w:rFonts w:ascii="Times New Roman" w:hAnsi="Times New Roman" w:cs="Times New Roman"/>
                <w:b/>
                <w:sz w:val="24"/>
              </w:rPr>
            </w:pPr>
            <w:r>
              <w:rPr>
                <w:rFonts w:ascii="Times New Roman" w:hAnsi="Times New Roman" w:cs="Times New Roman"/>
                <w:b/>
                <w:bCs/>
                <w:sz w:val="24"/>
                <w:szCs w:val="24"/>
              </w:rPr>
              <w:t>货物名称</w:t>
            </w:r>
          </w:p>
        </w:tc>
        <w:tc>
          <w:tcPr>
            <w:tcW w:w="2863" w:type="dxa"/>
            <w:vAlign w:val="center"/>
          </w:tcPr>
          <w:p w14:paraId="17424BFB">
            <w:pPr>
              <w:pStyle w:val="28"/>
              <w:jc w:val="center"/>
              <w:rPr>
                <w:rFonts w:ascii="Times New Roman" w:hAnsi="Times New Roman" w:cs="Times New Roman"/>
                <w:b/>
                <w:sz w:val="24"/>
              </w:rPr>
            </w:pPr>
            <w:r>
              <w:rPr>
                <w:rFonts w:hint="eastAsia" w:ascii="Times New Roman" w:hAnsi="Times New Roman" w:cs="Times New Roman"/>
                <w:b/>
                <w:sz w:val="24"/>
                <w:lang w:eastAsia="zh-CN"/>
              </w:rPr>
              <w:t>招标</w:t>
            </w:r>
            <w:r>
              <w:rPr>
                <w:rFonts w:ascii="Times New Roman" w:hAnsi="Times New Roman" w:cs="Times New Roman"/>
                <w:b/>
                <w:sz w:val="24"/>
              </w:rPr>
              <w:t>文件规定的技术参数要求</w:t>
            </w:r>
          </w:p>
        </w:tc>
        <w:tc>
          <w:tcPr>
            <w:tcW w:w="2482" w:type="dxa"/>
            <w:vAlign w:val="center"/>
          </w:tcPr>
          <w:p w14:paraId="7017554B">
            <w:pPr>
              <w:pStyle w:val="28"/>
              <w:jc w:val="center"/>
              <w:rPr>
                <w:rFonts w:ascii="Times New Roman" w:hAnsi="Times New Roman" w:cs="Times New Roman"/>
                <w:b/>
                <w:sz w:val="24"/>
              </w:rPr>
            </w:pPr>
            <w:r>
              <w:rPr>
                <w:rFonts w:ascii="Times New Roman" w:hAnsi="Times New Roman" w:cs="Times New Roman"/>
                <w:b/>
                <w:sz w:val="24"/>
              </w:rPr>
              <w:t>所投产品的品牌、型号及技术参数</w:t>
            </w:r>
          </w:p>
        </w:tc>
        <w:tc>
          <w:tcPr>
            <w:tcW w:w="856" w:type="dxa"/>
            <w:vAlign w:val="center"/>
          </w:tcPr>
          <w:p w14:paraId="65B8AC14">
            <w:pPr>
              <w:pStyle w:val="28"/>
              <w:jc w:val="center"/>
              <w:rPr>
                <w:rFonts w:ascii="Times New Roman" w:hAnsi="Times New Roman" w:cs="Times New Roman"/>
                <w:b/>
                <w:sz w:val="24"/>
              </w:rPr>
            </w:pPr>
            <w:r>
              <w:rPr>
                <w:rFonts w:ascii="Times New Roman" w:hAnsi="Times New Roman" w:cs="Times New Roman"/>
                <w:b/>
                <w:sz w:val="24"/>
              </w:rPr>
              <w:t>偏离说明</w:t>
            </w:r>
          </w:p>
        </w:tc>
      </w:tr>
      <w:tr w14:paraId="48B14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1" w:type="dxa"/>
            <w:vAlign w:val="center"/>
          </w:tcPr>
          <w:p w14:paraId="6E4CD76C">
            <w:pPr>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1560" w:type="dxa"/>
            <w:vAlign w:val="center"/>
          </w:tcPr>
          <w:p w14:paraId="5A4A26EB">
            <w:pPr>
              <w:jc w:val="center"/>
              <w:rPr>
                <w:rFonts w:ascii="Times New Roman" w:hAnsi="Times New Roman" w:cs="Times New Roman" w:eastAsiaTheme="minorEastAsia"/>
                <w:sz w:val="24"/>
              </w:rPr>
            </w:pPr>
          </w:p>
        </w:tc>
        <w:tc>
          <w:tcPr>
            <w:tcW w:w="2863" w:type="dxa"/>
            <w:vAlign w:val="center"/>
          </w:tcPr>
          <w:p w14:paraId="648DCAC6">
            <w:pPr>
              <w:jc w:val="center"/>
              <w:rPr>
                <w:rFonts w:ascii="Times New Roman" w:hAnsi="Times New Roman" w:cs="Times New Roman" w:eastAsiaTheme="minorEastAsia"/>
                <w:sz w:val="24"/>
              </w:rPr>
            </w:pPr>
          </w:p>
        </w:tc>
        <w:tc>
          <w:tcPr>
            <w:tcW w:w="2482" w:type="dxa"/>
            <w:vAlign w:val="center"/>
          </w:tcPr>
          <w:p w14:paraId="461553B9">
            <w:pPr>
              <w:jc w:val="center"/>
              <w:rPr>
                <w:rFonts w:ascii="Times New Roman" w:hAnsi="Times New Roman" w:cs="Times New Roman" w:eastAsiaTheme="minorEastAsia"/>
                <w:sz w:val="24"/>
              </w:rPr>
            </w:pPr>
          </w:p>
        </w:tc>
        <w:tc>
          <w:tcPr>
            <w:tcW w:w="856" w:type="dxa"/>
            <w:vAlign w:val="center"/>
          </w:tcPr>
          <w:p w14:paraId="708F7599">
            <w:pPr>
              <w:jc w:val="center"/>
              <w:rPr>
                <w:rFonts w:ascii="Times New Roman" w:hAnsi="Times New Roman" w:cs="Times New Roman" w:eastAsiaTheme="minorEastAsia"/>
                <w:sz w:val="24"/>
              </w:rPr>
            </w:pPr>
          </w:p>
        </w:tc>
      </w:tr>
      <w:tr w14:paraId="7CEAA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1" w:type="dxa"/>
            <w:vAlign w:val="center"/>
          </w:tcPr>
          <w:p w14:paraId="15DB4E8B">
            <w:pPr>
              <w:jc w:val="center"/>
              <w:rPr>
                <w:rFonts w:ascii="Times New Roman" w:hAnsi="Times New Roman" w:cs="Times New Roman" w:eastAsiaTheme="minorEastAsia"/>
                <w:sz w:val="24"/>
              </w:rPr>
            </w:pPr>
            <w:r>
              <w:rPr>
                <w:rFonts w:ascii="Times New Roman" w:hAnsi="Times New Roman" w:cs="Times New Roman" w:eastAsiaTheme="minorEastAsia"/>
                <w:sz w:val="24"/>
              </w:rPr>
              <w:t>2</w:t>
            </w:r>
          </w:p>
        </w:tc>
        <w:tc>
          <w:tcPr>
            <w:tcW w:w="1560" w:type="dxa"/>
            <w:vAlign w:val="center"/>
          </w:tcPr>
          <w:p w14:paraId="60D99049">
            <w:pPr>
              <w:jc w:val="center"/>
              <w:rPr>
                <w:rFonts w:ascii="Times New Roman" w:hAnsi="Times New Roman" w:cs="Times New Roman" w:eastAsiaTheme="minorEastAsia"/>
                <w:sz w:val="24"/>
              </w:rPr>
            </w:pPr>
          </w:p>
        </w:tc>
        <w:tc>
          <w:tcPr>
            <w:tcW w:w="2863" w:type="dxa"/>
            <w:vAlign w:val="center"/>
          </w:tcPr>
          <w:p w14:paraId="572C4AF7">
            <w:pPr>
              <w:jc w:val="center"/>
              <w:rPr>
                <w:rFonts w:ascii="Times New Roman" w:hAnsi="Times New Roman" w:cs="Times New Roman" w:eastAsiaTheme="minorEastAsia"/>
                <w:sz w:val="24"/>
              </w:rPr>
            </w:pPr>
          </w:p>
        </w:tc>
        <w:tc>
          <w:tcPr>
            <w:tcW w:w="2482" w:type="dxa"/>
            <w:vAlign w:val="center"/>
          </w:tcPr>
          <w:p w14:paraId="3B7BC9B7">
            <w:pPr>
              <w:jc w:val="center"/>
              <w:rPr>
                <w:rFonts w:ascii="Times New Roman" w:hAnsi="Times New Roman" w:cs="Times New Roman" w:eastAsiaTheme="minorEastAsia"/>
                <w:sz w:val="24"/>
              </w:rPr>
            </w:pPr>
          </w:p>
        </w:tc>
        <w:tc>
          <w:tcPr>
            <w:tcW w:w="856" w:type="dxa"/>
            <w:vAlign w:val="center"/>
          </w:tcPr>
          <w:p w14:paraId="06530752">
            <w:pPr>
              <w:jc w:val="center"/>
              <w:rPr>
                <w:rFonts w:ascii="Times New Roman" w:hAnsi="Times New Roman" w:cs="Times New Roman" w:eastAsiaTheme="minorEastAsia"/>
                <w:sz w:val="24"/>
              </w:rPr>
            </w:pPr>
          </w:p>
        </w:tc>
      </w:tr>
      <w:tr w14:paraId="067E1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1" w:type="dxa"/>
            <w:vAlign w:val="center"/>
          </w:tcPr>
          <w:p w14:paraId="4B3A29FE">
            <w:pPr>
              <w:jc w:val="center"/>
              <w:rPr>
                <w:rFonts w:ascii="Times New Roman" w:hAnsi="Times New Roman" w:cs="Times New Roman" w:eastAsiaTheme="minorEastAsia"/>
                <w:sz w:val="24"/>
              </w:rPr>
            </w:pPr>
            <w:r>
              <w:rPr>
                <w:rFonts w:ascii="Times New Roman" w:hAnsi="Times New Roman" w:cs="Times New Roman" w:eastAsiaTheme="minorEastAsia"/>
                <w:sz w:val="24"/>
              </w:rPr>
              <w:t>3</w:t>
            </w:r>
          </w:p>
        </w:tc>
        <w:tc>
          <w:tcPr>
            <w:tcW w:w="1560" w:type="dxa"/>
            <w:vAlign w:val="center"/>
          </w:tcPr>
          <w:p w14:paraId="172CAA4D">
            <w:pPr>
              <w:jc w:val="center"/>
              <w:rPr>
                <w:rFonts w:ascii="Times New Roman" w:hAnsi="Times New Roman" w:cs="Times New Roman" w:eastAsiaTheme="minorEastAsia"/>
                <w:sz w:val="24"/>
              </w:rPr>
            </w:pPr>
          </w:p>
        </w:tc>
        <w:tc>
          <w:tcPr>
            <w:tcW w:w="2863" w:type="dxa"/>
            <w:vAlign w:val="center"/>
          </w:tcPr>
          <w:p w14:paraId="4C2F023B">
            <w:pPr>
              <w:jc w:val="center"/>
              <w:rPr>
                <w:rFonts w:ascii="Times New Roman" w:hAnsi="Times New Roman" w:cs="Times New Roman" w:eastAsiaTheme="minorEastAsia"/>
                <w:sz w:val="24"/>
              </w:rPr>
            </w:pPr>
          </w:p>
        </w:tc>
        <w:tc>
          <w:tcPr>
            <w:tcW w:w="2482" w:type="dxa"/>
            <w:vAlign w:val="center"/>
          </w:tcPr>
          <w:p w14:paraId="01FC4D04">
            <w:pPr>
              <w:pStyle w:val="78"/>
              <w:jc w:val="center"/>
              <w:rPr>
                <w:rFonts w:ascii="Times New Roman" w:hAnsi="Times New Roman" w:cs="Times New Roman" w:eastAsiaTheme="minorEastAsia"/>
              </w:rPr>
            </w:pPr>
          </w:p>
        </w:tc>
        <w:tc>
          <w:tcPr>
            <w:tcW w:w="856" w:type="dxa"/>
            <w:vAlign w:val="center"/>
          </w:tcPr>
          <w:p w14:paraId="5BA06404">
            <w:pPr>
              <w:jc w:val="center"/>
              <w:rPr>
                <w:rFonts w:ascii="Times New Roman" w:hAnsi="Times New Roman" w:cs="Times New Roman" w:eastAsiaTheme="minorEastAsia"/>
                <w:sz w:val="24"/>
              </w:rPr>
            </w:pPr>
          </w:p>
        </w:tc>
      </w:tr>
      <w:tr w14:paraId="7A3B7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1" w:type="dxa"/>
            <w:vAlign w:val="center"/>
          </w:tcPr>
          <w:p w14:paraId="60AA2B95">
            <w:pPr>
              <w:jc w:val="center"/>
              <w:rPr>
                <w:rFonts w:ascii="Times New Roman" w:hAnsi="Times New Roman" w:cs="Times New Roman" w:eastAsiaTheme="minorEastAsia"/>
                <w:sz w:val="24"/>
              </w:rPr>
            </w:pPr>
            <w:r>
              <w:rPr>
                <w:rFonts w:ascii="Times New Roman" w:hAnsi="Times New Roman" w:cs="Times New Roman" w:eastAsiaTheme="minorEastAsia"/>
                <w:sz w:val="24"/>
              </w:rPr>
              <w:t>4</w:t>
            </w:r>
          </w:p>
        </w:tc>
        <w:tc>
          <w:tcPr>
            <w:tcW w:w="1560" w:type="dxa"/>
            <w:vAlign w:val="center"/>
          </w:tcPr>
          <w:p w14:paraId="5B84498B">
            <w:pPr>
              <w:jc w:val="center"/>
              <w:rPr>
                <w:rFonts w:ascii="Times New Roman" w:hAnsi="Times New Roman" w:cs="Times New Roman" w:eastAsiaTheme="minorEastAsia"/>
                <w:sz w:val="24"/>
              </w:rPr>
            </w:pPr>
          </w:p>
        </w:tc>
        <w:tc>
          <w:tcPr>
            <w:tcW w:w="2863" w:type="dxa"/>
            <w:vAlign w:val="center"/>
          </w:tcPr>
          <w:p w14:paraId="48A55678">
            <w:pPr>
              <w:jc w:val="center"/>
              <w:rPr>
                <w:rFonts w:ascii="Times New Roman" w:hAnsi="Times New Roman" w:cs="Times New Roman" w:eastAsiaTheme="minorEastAsia"/>
                <w:sz w:val="24"/>
              </w:rPr>
            </w:pPr>
          </w:p>
        </w:tc>
        <w:tc>
          <w:tcPr>
            <w:tcW w:w="2482" w:type="dxa"/>
            <w:vAlign w:val="center"/>
          </w:tcPr>
          <w:p w14:paraId="7CCC3B25">
            <w:pPr>
              <w:pStyle w:val="78"/>
              <w:jc w:val="center"/>
              <w:rPr>
                <w:rFonts w:ascii="Times New Roman" w:hAnsi="Times New Roman" w:cs="Times New Roman" w:eastAsiaTheme="minorEastAsia"/>
              </w:rPr>
            </w:pPr>
          </w:p>
        </w:tc>
        <w:tc>
          <w:tcPr>
            <w:tcW w:w="856" w:type="dxa"/>
            <w:vAlign w:val="center"/>
          </w:tcPr>
          <w:p w14:paraId="1B069A08">
            <w:pPr>
              <w:jc w:val="center"/>
              <w:rPr>
                <w:rFonts w:ascii="Times New Roman" w:hAnsi="Times New Roman" w:cs="Times New Roman" w:eastAsiaTheme="minorEastAsia"/>
                <w:sz w:val="24"/>
              </w:rPr>
            </w:pPr>
          </w:p>
        </w:tc>
      </w:tr>
      <w:tr w14:paraId="5AC50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1" w:type="dxa"/>
            <w:vAlign w:val="center"/>
          </w:tcPr>
          <w:p w14:paraId="485702B4">
            <w:pPr>
              <w:jc w:val="center"/>
              <w:rPr>
                <w:rFonts w:ascii="Times New Roman" w:hAnsi="Times New Roman" w:cs="Times New Roman" w:eastAsiaTheme="minorEastAsia"/>
                <w:sz w:val="24"/>
              </w:rPr>
            </w:pPr>
            <w:r>
              <w:rPr>
                <w:rFonts w:ascii="Times New Roman" w:hAnsi="Times New Roman" w:cs="Times New Roman" w:eastAsiaTheme="minorEastAsia"/>
                <w:sz w:val="24"/>
              </w:rPr>
              <w:t>…</w:t>
            </w:r>
          </w:p>
        </w:tc>
        <w:tc>
          <w:tcPr>
            <w:tcW w:w="1560" w:type="dxa"/>
            <w:vAlign w:val="center"/>
          </w:tcPr>
          <w:p w14:paraId="4C521D89">
            <w:pPr>
              <w:jc w:val="center"/>
              <w:rPr>
                <w:rFonts w:ascii="Times New Roman" w:hAnsi="Times New Roman" w:cs="Times New Roman" w:eastAsiaTheme="minorEastAsia"/>
                <w:sz w:val="24"/>
              </w:rPr>
            </w:pPr>
          </w:p>
        </w:tc>
        <w:tc>
          <w:tcPr>
            <w:tcW w:w="2863" w:type="dxa"/>
            <w:vAlign w:val="center"/>
          </w:tcPr>
          <w:p w14:paraId="1C187314">
            <w:pPr>
              <w:jc w:val="center"/>
              <w:rPr>
                <w:rFonts w:ascii="Times New Roman" w:hAnsi="Times New Roman" w:cs="Times New Roman" w:eastAsiaTheme="minorEastAsia"/>
                <w:sz w:val="24"/>
              </w:rPr>
            </w:pPr>
          </w:p>
        </w:tc>
        <w:tc>
          <w:tcPr>
            <w:tcW w:w="2482" w:type="dxa"/>
            <w:vAlign w:val="center"/>
          </w:tcPr>
          <w:p w14:paraId="5BB0D119">
            <w:pPr>
              <w:jc w:val="center"/>
              <w:rPr>
                <w:rFonts w:ascii="Times New Roman" w:hAnsi="Times New Roman" w:cs="Times New Roman" w:eastAsiaTheme="minorEastAsia"/>
                <w:sz w:val="24"/>
              </w:rPr>
            </w:pPr>
          </w:p>
        </w:tc>
        <w:tc>
          <w:tcPr>
            <w:tcW w:w="856" w:type="dxa"/>
            <w:vAlign w:val="center"/>
          </w:tcPr>
          <w:p w14:paraId="41102A53">
            <w:pPr>
              <w:jc w:val="center"/>
              <w:rPr>
                <w:rFonts w:ascii="Times New Roman" w:hAnsi="Times New Roman" w:cs="Times New Roman" w:eastAsiaTheme="minorEastAsia"/>
                <w:sz w:val="24"/>
              </w:rPr>
            </w:pPr>
          </w:p>
        </w:tc>
      </w:tr>
    </w:tbl>
    <w:p w14:paraId="367903FA">
      <w:pPr>
        <w:spacing w:line="360" w:lineRule="auto"/>
        <w:rPr>
          <w:rFonts w:ascii="Times New Roman" w:hAnsi="Times New Roman" w:cs="Times New Roman"/>
          <w:sz w:val="24"/>
          <w:szCs w:val="24"/>
        </w:rPr>
      </w:pPr>
    </w:p>
    <w:p w14:paraId="12DF5B12">
      <w:pPr>
        <w:spacing w:line="360" w:lineRule="auto"/>
        <w:rPr>
          <w:rFonts w:ascii="Times New Roman" w:hAnsi="Times New Roman" w:cs="Times New Roman"/>
          <w:sz w:val="24"/>
          <w:szCs w:val="24"/>
        </w:rPr>
      </w:pPr>
      <w:r>
        <w:rPr>
          <w:rFonts w:ascii="Times New Roman" w:hAnsi="Times New Roman" w:cs="Times New Roman"/>
          <w:sz w:val="24"/>
          <w:szCs w:val="24"/>
        </w:rPr>
        <w:t>备注：</w:t>
      </w:r>
    </w:p>
    <w:p w14:paraId="0DA5F769">
      <w:pPr>
        <w:shd w:val="clear"/>
        <w:spacing w:line="360" w:lineRule="auto"/>
        <w:rPr>
          <w:rFonts w:ascii="Times New Roman" w:hAnsi="Times New Roman" w:cs="Times New Roman"/>
          <w:sz w:val="24"/>
          <w:szCs w:val="24"/>
          <w:highlight w:val="none"/>
        </w:rPr>
      </w:pPr>
      <w:r>
        <w:rPr>
          <w:rFonts w:ascii="Times New Roman" w:hAnsi="Times New Roman" w:cs="Times New Roman"/>
          <w:sz w:val="24"/>
          <w:szCs w:val="24"/>
          <w:highlight w:val="none"/>
        </w:rPr>
        <w:t>（1）投标人保证：除上表列出的偏差外，投标人响应谈</w:t>
      </w:r>
      <w:r>
        <w:rPr>
          <w:rFonts w:hint="eastAsia" w:ascii="Times New Roman" w:hAnsi="Times New Roman" w:cs="Times New Roman" w:eastAsiaTheme="minorEastAsia"/>
          <w:bCs/>
          <w:sz w:val="24"/>
          <w:highlight w:val="none"/>
          <w:lang w:eastAsia="zh-CN"/>
        </w:rPr>
        <w:t>招标</w:t>
      </w:r>
      <w:r>
        <w:rPr>
          <w:rFonts w:ascii="Times New Roman" w:hAnsi="Times New Roman" w:cs="Times New Roman"/>
          <w:sz w:val="24"/>
          <w:szCs w:val="24"/>
          <w:highlight w:val="none"/>
        </w:rPr>
        <w:t>文件的全部要求。</w:t>
      </w:r>
    </w:p>
    <w:p w14:paraId="4D9005D3">
      <w:pPr>
        <w:spacing w:line="360" w:lineRule="auto"/>
        <w:rPr>
          <w:rFonts w:ascii="Times New Roman" w:hAnsi="Times New Roman" w:cs="Times New Roman"/>
          <w:sz w:val="24"/>
          <w:szCs w:val="24"/>
        </w:rPr>
      </w:pPr>
      <w:r>
        <w:rPr>
          <w:rFonts w:ascii="Times New Roman" w:hAnsi="Times New Roman" w:cs="Times New Roman"/>
          <w:sz w:val="24"/>
          <w:szCs w:val="24"/>
        </w:rPr>
        <w:t>（</w:t>
      </w:r>
      <w:r>
        <w:rPr>
          <w:rFonts w:hint="eastAsia" w:ascii="Times New Roman" w:hAnsi="Times New Roman" w:cs="Times New Roman"/>
          <w:sz w:val="24"/>
          <w:szCs w:val="24"/>
          <w:lang w:val="en-US" w:eastAsia="zh-CN"/>
        </w:rPr>
        <w:t>2</w:t>
      </w:r>
      <w:r>
        <w:rPr>
          <w:rFonts w:ascii="Times New Roman" w:hAnsi="Times New Roman" w:cs="Times New Roman"/>
          <w:sz w:val="24"/>
          <w:szCs w:val="24"/>
        </w:rPr>
        <w:t>）采用其他品牌（或型号）的应在上述偏差表中注明并提供有关技术性能指标证明资料等供评审小组评审，未注明且未提供有关技术性能指标证明资料，或经评审小组评审未通过的，中标后只能从招标人推荐（或参考）品牌中进行选择，合同价格不予调整。</w:t>
      </w:r>
    </w:p>
    <w:p w14:paraId="229B5A19">
      <w:pPr>
        <w:spacing w:line="360" w:lineRule="auto"/>
        <w:jc w:val="center"/>
        <w:rPr>
          <w:rFonts w:ascii="Times New Roman" w:hAnsi="Times New Roman" w:cs="Times New Roman" w:eastAsiaTheme="minorEastAsia"/>
          <w:sz w:val="24"/>
        </w:rPr>
      </w:pPr>
    </w:p>
    <w:p w14:paraId="414E1641">
      <w:pPr>
        <w:spacing w:line="360" w:lineRule="auto"/>
        <w:ind w:firstLine="3840" w:firstLineChars="1600"/>
        <w:rPr>
          <w:rFonts w:ascii="Times New Roman" w:hAnsi="Times New Roman" w:cs="Times New Roman"/>
          <w:kern w:val="2"/>
          <w:sz w:val="24"/>
          <w:szCs w:val="24"/>
        </w:rPr>
      </w:pPr>
      <w:r>
        <w:rPr>
          <w:rFonts w:ascii="Times New Roman" w:hAnsi="Times New Roman" w:cs="Times New Roman"/>
          <w:kern w:val="2"/>
          <w:sz w:val="24"/>
          <w:szCs w:val="24"/>
        </w:rPr>
        <w:t>投标人公章：</w:t>
      </w:r>
      <w:r>
        <w:rPr>
          <w:rFonts w:ascii="Times New Roman" w:hAnsi="Times New Roman" w:cs="Times New Roman"/>
          <w:kern w:val="2"/>
          <w:sz w:val="24"/>
          <w:szCs w:val="24"/>
          <w:u w:val="single"/>
        </w:rPr>
        <w:t xml:space="preserve">                     </w:t>
      </w:r>
    </w:p>
    <w:p w14:paraId="1223B0E4">
      <w:pPr>
        <w:spacing w:line="360" w:lineRule="auto"/>
        <w:ind w:firstLine="3840" w:firstLineChars="1600"/>
        <w:rPr>
          <w:rFonts w:hint="eastAsia" w:ascii="Times New Roman" w:hAnsi="Times New Roman" w:cs="Times New Roman"/>
          <w:kern w:val="2"/>
          <w:sz w:val="24"/>
          <w:szCs w:val="24"/>
        </w:rPr>
      </w:pPr>
      <w:r>
        <w:rPr>
          <w:rFonts w:ascii="Times New Roman" w:hAnsi="Times New Roman" w:cs="Times New Roman"/>
          <w:kern w:val="2"/>
          <w:sz w:val="24"/>
          <w:szCs w:val="24"/>
        </w:rPr>
        <w:t xml:space="preserve">日    </w:t>
      </w:r>
      <w:r>
        <w:rPr>
          <w:rFonts w:hint="eastAsia" w:ascii="Times New Roman" w:hAnsi="Times New Roman" w:cs="Times New Roman"/>
          <w:kern w:val="2"/>
          <w:sz w:val="24"/>
          <w:szCs w:val="24"/>
          <w:lang w:val="en-US" w:eastAsia="zh-CN"/>
        </w:rPr>
        <w:t xml:space="preserve">  </w:t>
      </w:r>
      <w:r>
        <w:rPr>
          <w:rFonts w:ascii="Times New Roman" w:hAnsi="Times New Roman" w:cs="Times New Roman"/>
          <w:kern w:val="2"/>
          <w:sz w:val="24"/>
          <w:szCs w:val="24"/>
        </w:rPr>
        <w:t>期：</w:t>
      </w:r>
      <w:r>
        <w:rPr>
          <w:rFonts w:ascii="Times New Roman" w:hAnsi="Times New Roman" w:cs="Times New Roman"/>
          <w:kern w:val="2"/>
          <w:sz w:val="24"/>
          <w:szCs w:val="24"/>
          <w:u w:val="single"/>
        </w:rPr>
        <w:t xml:space="preserve">                     </w:t>
      </w:r>
    </w:p>
    <w:p w14:paraId="26BBCD7A">
      <w:pPr>
        <w:spacing w:line="360" w:lineRule="auto"/>
        <w:ind w:firstLine="2891" w:firstLineChars="1200"/>
        <w:jc w:val="both"/>
        <w:outlineLvl w:val="1"/>
        <w:rPr>
          <w:rFonts w:ascii="Times New Roman" w:hAnsi="Times New Roman" w:cs="Times New Roman" w:eastAsiaTheme="minorEastAsia"/>
          <w:b/>
          <w:sz w:val="24"/>
        </w:rPr>
      </w:pPr>
    </w:p>
    <w:p w14:paraId="142D0DA7">
      <w:pPr>
        <w:spacing w:line="360" w:lineRule="auto"/>
        <w:ind w:firstLine="2891" w:firstLineChars="1200"/>
        <w:jc w:val="both"/>
        <w:outlineLvl w:val="1"/>
        <w:rPr>
          <w:rFonts w:ascii="Times New Roman" w:hAnsi="Times New Roman" w:cs="Times New Roman" w:eastAsiaTheme="minorEastAsia"/>
          <w:b/>
          <w:sz w:val="24"/>
        </w:rPr>
      </w:pPr>
    </w:p>
    <w:p w14:paraId="0A368882">
      <w:pPr>
        <w:spacing w:line="360" w:lineRule="auto"/>
        <w:ind w:firstLine="2891" w:firstLineChars="1200"/>
        <w:jc w:val="both"/>
        <w:outlineLvl w:val="1"/>
        <w:rPr>
          <w:rFonts w:ascii="Times New Roman" w:hAnsi="Times New Roman" w:cs="Times New Roman" w:eastAsiaTheme="minorEastAsia"/>
          <w:b/>
          <w:sz w:val="24"/>
        </w:rPr>
      </w:pPr>
      <w:r>
        <w:rPr>
          <w:rFonts w:hint="eastAsia" w:ascii="Times New Roman" w:hAnsi="Times New Roman" w:cs="Times New Roman" w:eastAsiaTheme="minorEastAsia"/>
          <w:b/>
          <w:sz w:val="24"/>
          <w:lang w:val="en-US" w:eastAsia="zh-CN"/>
        </w:rPr>
        <w:t>七</w:t>
      </w:r>
      <w:r>
        <w:rPr>
          <w:rFonts w:ascii="Times New Roman" w:hAnsi="Times New Roman" w:cs="Times New Roman" w:eastAsiaTheme="minorEastAsia"/>
          <w:b/>
          <w:sz w:val="24"/>
        </w:rPr>
        <w:t>、其他相关证明材料</w:t>
      </w:r>
    </w:p>
    <w:p w14:paraId="37C4135D">
      <w:pPr>
        <w:spacing w:line="360" w:lineRule="auto"/>
        <w:jc w:val="center"/>
        <w:rPr>
          <w:rFonts w:ascii="Times New Roman" w:hAnsi="Times New Roman" w:cs="Times New Roman"/>
          <w:sz w:val="24"/>
          <w:szCs w:val="22"/>
        </w:rPr>
      </w:pPr>
      <w:r>
        <w:rPr>
          <w:rFonts w:ascii="Times New Roman" w:hAnsi="Times New Roman" w:cs="Times New Roman"/>
          <w:sz w:val="24"/>
          <w:szCs w:val="22"/>
        </w:rPr>
        <w:t>投标人按照第四章评审方法和标准放置的其他资料。</w:t>
      </w:r>
    </w:p>
    <w:p w14:paraId="643763C3">
      <w:pPr>
        <w:spacing w:line="360" w:lineRule="auto"/>
        <w:ind w:right="480" w:firstLine="4680" w:firstLineChars="1950"/>
        <w:rPr>
          <w:rFonts w:ascii="Times New Roman" w:hAnsi="Times New Roman" w:cs="Times New Roman" w:eastAsiaTheme="minorEastAsia"/>
          <w:sz w:val="24"/>
        </w:rPr>
      </w:pPr>
    </w:p>
    <w:p w14:paraId="53C5960F">
      <w:pPr>
        <w:widowControl/>
        <w:jc w:val="left"/>
        <w:rPr>
          <w:rFonts w:ascii="Times New Roman" w:hAnsi="Times New Roman" w:cs="Times New Roman" w:eastAsiaTheme="minorEastAsia"/>
          <w:sz w:val="24"/>
        </w:rPr>
      </w:pPr>
    </w:p>
    <w:sectPr>
      <w:headerReference r:id="rId5" w:type="default"/>
      <w:footerReference r:id="rId6"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31C04818-A7EF-491F-8DEF-5FB9EB2B271C}"/>
  </w:font>
  <w:font w:name="Arial">
    <w:panose1 w:val="020B0604020202020204"/>
    <w:charset w:val="01"/>
    <w:family w:val="swiss"/>
    <w:pitch w:val="default"/>
    <w:sig w:usb0="E0002AFF" w:usb1="C0007843" w:usb2="00000009" w:usb3="00000000" w:csb0="400001FF" w:csb1="FFFF0000"/>
    <w:embedRegular r:id="rId2" w:fontKey="{81EDA502-2F90-4414-B830-C3CD5022E49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微软简标宋">
    <w:altName w:val="宋体"/>
    <w:panose1 w:val="00000000000000000000"/>
    <w:charset w:val="86"/>
    <w:family w:val="auto"/>
    <w:pitch w:val="default"/>
    <w:sig w:usb0="00000000" w:usb1="00000000" w:usb2="00000010" w:usb3="00000000" w:csb0="00040000" w:csb1="00000000"/>
  </w:font>
  <w:font w:name="MS Sans Serif">
    <w:altName w:val="Segoe Print"/>
    <w:panose1 w:val="00000000000000000000"/>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embedRegular r:id="rId3" w:fontKey="{D28C4D92-6951-4F92-AB3F-D63E3C946250}"/>
  </w:font>
  <w:font w:name="TimesNewRomanPSMT">
    <w:altName w:val="Times New Roman"/>
    <w:panose1 w:val="02020603050405020304"/>
    <w:charset w:val="00"/>
    <w:family w:val="roman"/>
    <w:pitch w:val="default"/>
    <w:sig w:usb0="00000000" w:usb1="00000000" w:usb2="00000009" w:usb3="00000000" w:csb0="400001FF" w:csb1="FFFF0000"/>
  </w:font>
  <w:font w:name="Sylfaen">
    <w:panose1 w:val="010A0502050306030303"/>
    <w:charset w:val="00"/>
    <w:family w:val="roman"/>
    <w:pitch w:val="default"/>
    <w:sig w:usb0="04000687" w:usb1="00000000" w:usb2="00000000" w:usb3="00000000" w:csb0="2000009F" w:csb1="00000000"/>
  </w:font>
  <w:font w:name="MingLiU">
    <w:panose1 w:val="02020509000000000000"/>
    <w:charset w:val="88"/>
    <w:family w:val="modern"/>
    <w:pitch w:val="default"/>
    <w:sig w:usb0="A00002FF" w:usb1="28CFFCFA" w:usb2="00000016" w:usb3="00000000" w:csb0="00100001"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创艺简黑体">
    <w:altName w:val="黑体"/>
    <w:panose1 w:val="00000000000000000000"/>
    <w:charset w:val="7A"/>
    <w:family w:val="auto"/>
    <w:pitch w:val="default"/>
    <w:sig w:usb0="00000000" w:usb1="00000000" w:usb2="00000010" w:usb3="00000000" w:csb0="0004000A" w:csb1="00000000"/>
  </w:font>
  <w:font w:name="楷体">
    <w:panose1 w:val="02010609060101010101"/>
    <w:charset w:val="86"/>
    <w:family w:val="modern"/>
    <w:pitch w:val="default"/>
    <w:sig w:usb0="800002BF" w:usb1="38CF7CFA" w:usb2="00000016" w:usb3="00000000" w:csb0="00040001" w:csb1="00000000"/>
    <w:embedRegular r:id="rId4" w:fontKey="{79EBAA45-A7F9-4022-AC8A-7B01A93B046A}"/>
  </w:font>
  <w:font w:name="微软简标宋">
    <w:altName w:val="黑体"/>
    <w:panose1 w:val="00000000000000000000"/>
    <w:charset w:val="86"/>
    <w:family w:val="auto"/>
    <w:pitch w:val="default"/>
    <w:sig w:usb0="00000000" w:usb1="00000000" w:usb2="00000010" w:usb3="00000000" w:csb0="00040000" w:csb1="00000000"/>
    <w:embedRegular r:id="rId5" w:fontKey="{7FF6207E-80A7-4971-AC7C-CF307EC8CAD1}"/>
  </w:font>
  <w:font w:name="Wingdings 2">
    <w:panose1 w:val="05020102010507070707"/>
    <w:charset w:val="02"/>
    <w:family w:val="roman"/>
    <w:pitch w:val="default"/>
    <w:sig w:usb0="00000000" w:usb1="00000000" w:usb2="00000000" w:usb3="00000000" w:csb0="80000000" w:csb1="00000000"/>
    <w:embedRegular r:id="rId6" w:fontKey="{0BBAA429-2B49-4B05-B160-1D783642E63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4E3228">
    <w:pPr>
      <w:pStyle w:val="33"/>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79697"/>
    </w:sdtPr>
    <w:sdtEndPr>
      <w:rPr>
        <w:rFonts w:asciiTheme="minorEastAsia" w:hAnsiTheme="minorEastAsia" w:eastAsiaTheme="minorEastAsia"/>
        <w:sz w:val="21"/>
        <w:szCs w:val="21"/>
      </w:rPr>
    </w:sdtEndPr>
    <w:sdtContent>
      <w:sdt>
        <w:sdtPr>
          <w:id w:val="-1"/>
        </w:sdtPr>
        <w:sdtEndPr>
          <w:rPr>
            <w:rFonts w:asciiTheme="minorEastAsia" w:hAnsiTheme="minorEastAsia" w:eastAsiaTheme="minorEastAsia"/>
            <w:sz w:val="21"/>
            <w:szCs w:val="21"/>
          </w:rPr>
        </w:sdtEndPr>
        <w:sdtContent>
          <w:p w14:paraId="7FC4B58D">
            <w:pPr>
              <w:pStyle w:val="33"/>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第</w:t>
            </w:r>
            <w:r>
              <w:rPr>
                <w:rFonts w:asciiTheme="minorEastAsia" w:hAnsiTheme="minorEastAsia" w:eastAsiaTheme="minorEastAsia"/>
                <w:sz w:val="21"/>
                <w:szCs w:val="21"/>
                <w:lang w:val="zh-CN"/>
              </w:rPr>
              <w:t xml:space="preserve"> </w: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PAGE</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t>39</w:t>
            </w:r>
            <w:r>
              <w:rPr>
                <w:rFonts w:asciiTheme="minorEastAsia" w:hAnsiTheme="minorEastAsia" w:eastAsiaTheme="minorEastAsia"/>
                <w:b/>
                <w:bCs/>
                <w:sz w:val="21"/>
                <w:szCs w:val="21"/>
              </w:rPr>
              <w:fldChar w:fldCharType="end"/>
            </w:r>
            <w:r>
              <w:rPr>
                <w:rFonts w:hint="eastAsia" w:asciiTheme="minorEastAsia" w:hAnsiTheme="minorEastAsia" w:eastAsiaTheme="minorEastAsia"/>
                <w:bCs/>
                <w:sz w:val="21"/>
                <w:szCs w:val="21"/>
              </w:rPr>
              <w:t xml:space="preserve"> 页/共 </w: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 </w:instrText>
            </w:r>
            <w:r>
              <w:rPr>
                <w:rFonts w:hint="eastAsia" w:asciiTheme="minorEastAsia" w:hAnsiTheme="minorEastAsia" w:eastAsiaTheme="minorEastAsia"/>
                <w:b/>
                <w:bCs/>
                <w:sz w:val="21"/>
                <w:szCs w:val="21"/>
              </w:rPr>
              <w:instrText xml:space="preserve">=</w:instrTex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NUMPAGES</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instrText xml:space="preserve">43</w:instrText>
            </w:r>
            <w:r>
              <w:rPr>
                <w:rFonts w:asciiTheme="minorEastAsia" w:hAnsiTheme="minorEastAsia" w:eastAsiaTheme="minorEastAsia"/>
                <w:b/>
                <w:bCs/>
                <w:sz w:val="21"/>
                <w:szCs w:val="21"/>
              </w:rPr>
              <w:fldChar w:fldCharType="end"/>
            </w:r>
            <w:r>
              <w:rPr>
                <w:rFonts w:hint="eastAsia" w:asciiTheme="minorEastAsia" w:hAnsiTheme="minorEastAsia" w:eastAsiaTheme="minorEastAsia"/>
                <w:b/>
                <w:bCs/>
                <w:sz w:val="21"/>
                <w:szCs w:val="21"/>
              </w:rPr>
              <w:instrText xml:space="preserve">-2</w:instrText>
            </w:r>
            <w:r>
              <w:rPr>
                <w:rFonts w:asciiTheme="minorEastAsia" w:hAnsiTheme="minorEastAsia" w:eastAsiaTheme="minorEastAsia"/>
                <w:b/>
                <w:bCs/>
                <w:sz w:val="21"/>
                <w:szCs w:val="21"/>
              </w:rPr>
              <w:instrText xml:space="preserve"> </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t>41</w:t>
            </w:r>
            <w:r>
              <w:rPr>
                <w:rFonts w:asciiTheme="minorEastAsia" w:hAnsiTheme="minorEastAsia" w:eastAsiaTheme="minorEastAsia"/>
                <w:b/>
                <w:bCs/>
                <w:sz w:val="21"/>
                <w:szCs w:val="21"/>
              </w:rPr>
              <w:fldChar w:fldCharType="end"/>
            </w:r>
            <w:r>
              <w:rPr>
                <w:rFonts w:hint="eastAsia" w:asciiTheme="minorEastAsia" w:hAnsiTheme="minorEastAsia" w:eastAsiaTheme="minorEastAsia"/>
                <w:bCs/>
                <w:sz w:val="21"/>
                <w:szCs w:val="21"/>
              </w:rPr>
              <w:t xml:space="preserve"> 页</w:t>
            </w:r>
          </w:p>
        </w:sdtContent>
      </w:sdt>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3EC64C">
    <w:pPr>
      <w:pStyle w:val="3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093752">
    <w:pPr>
      <w:pStyle w:val="34"/>
      <w:pBdr>
        <w:bottom w:val="none" w:color="auto" w:sz="0" w:space="1"/>
      </w:pBdr>
      <w:jc w:val="both"/>
      <w:rPr>
        <w:rFonts w:hint="eastAsia" w:eastAsia="宋体"/>
        <w:sz w:val="24"/>
        <w:szCs w:val="24"/>
        <w:lang w:eastAsia="zh-CN"/>
      </w:rPr>
    </w:pPr>
    <w:r>
      <w:rPr>
        <w:rFonts w:hint="eastAsia"/>
        <w:color w:val="000000"/>
        <w:u w:val="single"/>
      </w:rPr>
      <w:t xml:space="preserve">       </w:t>
    </w:r>
    <w:r>
      <w:rPr>
        <w:rFonts w:hint="eastAsia"/>
        <w:sz w:val="24"/>
        <w:szCs w:val="24"/>
        <w:u w:val="single"/>
        <w:lang w:val="en-US" w:eastAsia="zh-CN"/>
      </w:rPr>
      <w:t>安徽泓瑞嘉珑酒店管理有限公司</w:t>
    </w:r>
    <w:r>
      <w:rPr>
        <w:rFonts w:hint="eastAsia"/>
        <w:sz w:val="24"/>
        <w:szCs w:val="24"/>
        <w:u w:val="single"/>
        <w:lang w:eastAsia="zh-CN"/>
      </w:rPr>
      <w:t>招标</w:t>
    </w:r>
    <w:r>
      <w:rPr>
        <w:rFonts w:hint="eastAsia"/>
        <w:sz w:val="24"/>
        <w:szCs w:val="24"/>
        <w:u w:val="single"/>
      </w:rPr>
      <w:t>文件</w:t>
    </w:r>
    <w:r>
      <w:rPr>
        <w:rFonts w:hint="eastAsia"/>
        <w:sz w:val="24"/>
        <w:szCs w:val="24"/>
        <w:u w:val="single"/>
        <w:lang w:val="en-US" w:eastAsia="zh-CN"/>
      </w:rPr>
      <w:t>示范</w:t>
    </w:r>
    <w:r>
      <w:rPr>
        <w:rFonts w:hint="eastAsia"/>
        <w:sz w:val="24"/>
        <w:szCs w:val="24"/>
        <w:u w:val="single"/>
      </w:rPr>
      <w:t>范本</w:t>
    </w:r>
    <w:r>
      <w:rPr>
        <w:rFonts w:hint="eastAsia"/>
        <w:sz w:val="24"/>
        <w:szCs w:val="24"/>
        <w:u w:val="single"/>
        <w:lang w:eastAsia="zh-CN"/>
      </w:rPr>
      <w:t>（</w:t>
    </w:r>
    <w:r>
      <w:rPr>
        <w:rFonts w:hint="eastAsia"/>
        <w:sz w:val="24"/>
        <w:szCs w:val="24"/>
        <w:u w:val="single"/>
      </w:rPr>
      <w:t>货物类</w:t>
    </w:r>
    <w:r>
      <w:rPr>
        <w:rFonts w:hint="eastAsia"/>
        <w:sz w:val="24"/>
        <w:szCs w:val="24"/>
        <w:u w:val="single"/>
        <w:lang w:eastAsia="zh-CN"/>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5BF4D1"/>
    <w:multiLevelType w:val="singleLevel"/>
    <w:tmpl w:val="BC5BF4D1"/>
    <w:lvl w:ilvl="0" w:tentative="0">
      <w:start w:val="1"/>
      <w:numFmt w:val="chineseCounting"/>
      <w:suff w:val="nothing"/>
      <w:lvlText w:val="（%1）"/>
      <w:lvlJc w:val="left"/>
      <w:rPr>
        <w:rFonts w:hint="eastAsia"/>
      </w:rPr>
    </w:lvl>
  </w:abstractNum>
  <w:abstractNum w:abstractNumId="1">
    <w:nsid w:val="6B5DF6B0"/>
    <w:multiLevelType w:val="singleLevel"/>
    <w:tmpl w:val="6B5DF6B0"/>
    <w:lvl w:ilvl="0" w:tentative="0">
      <w:start w:val="1"/>
      <w:numFmt w:val="decimal"/>
      <w:suff w:val="nothing"/>
      <w:lvlText w:val="（%1）"/>
      <w:lvlJc w:val="left"/>
    </w:lvl>
  </w:abstractNum>
  <w:abstractNum w:abstractNumId="2">
    <w:nsid w:val="7F7E5238"/>
    <w:multiLevelType w:val="multilevel"/>
    <w:tmpl w:val="7F7E5238"/>
    <w:lvl w:ilvl="0" w:tentative="0">
      <w:start w:val="1"/>
      <w:numFmt w:val="none"/>
      <w:pStyle w:val="172"/>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169"/>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174"/>
      <w:lvlText w:val="           "/>
      <w:lvlJc w:val="left"/>
      <w:pPr>
        <w:tabs>
          <w:tab w:val="left" w:pos="1440"/>
        </w:tabs>
        <w:ind w:left="1152" w:hanging="1152"/>
      </w:pPr>
      <w:rPr>
        <w:rFonts w:hint="eastAsia"/>
      </w:rPr>
    </w:lvl>
    <w:lvl w:ilvl="6" w:tentative="0">
      <w:start w:val="1"/>
      <w:numFmt w:val="decimal"/>
      <w:pStyle w:val="176"/>
      <w:lvlText w:val="%1.%2.%3.%4.%5.%6.%7"/>
      <w:lvlJc w:val="left"/>
      <w:pPr>
        <w:tabs>
          <w:tab w:val="left" w:pos="2520"/>
        </w:tabs>
        <w:ind w:left="1296" w:hanging="1296"/>
      </w:pPr>
      <w:rPr>
        <w:rFonts w:hint="eastAsia"/>
      </w:rPr>
    </w:lvl>
    <w:lvl w:ilvl="7" w:tentative="0">
      <w:start w:val="1"/>
      <w:numFmt w:val="decimal"/>
      <w:pStyle w:val="178"/>
      <w:lvlText w:val="%1.%2.%3.%4.%5.%6.%7.%8"/>
      <w:lvlJc w:val="left"/>
      <w:pPr>
        <w:tabs>
          <w:tab w:val="left" w:pos="1440"/>
        </w:tabs>
        <w:ind w:left="1440" w:hanging="1440"/>
      </w:pPr>
      <w:rPr>
        <w:rFonts w:hint="eastAsia"/>
      </w:rPr>
    </w:lvl>
    <w:lvl w:ilvl="8" w:tentative="0">
      <w:start w:val="1"/>
      <w:numFmt w:val="decimal"/>
      <w:pStyle w:val="180"/>
      <w:lvlText w:val="%1.%2.%3.%4.%5.%6.%7.%8.%9"/>
      <w:lvlJc w:val="left"/>
      <w:pPr>
        <w:tabs>
          <w:tab w:val="left" w:pos="1584"/>
        </w:tabs>
        <w:ind w:left="1584" w:hanging="1584"/>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NiYTYwNjczZmE3YzdiMDJlMDUyNGI1ODc2YjYwN2EifQ=="/>
  </w:docVars>
  <w:rsids>
    <w:rsidRoot w:val="00276BA1"/>
    <w:rsid w:val="0000043F"/>
    <w:rsid w:val="000037F9"/>
    <w:rsid w:val="000049DA"/>
    <w:rsid w:val="000056B7"/>
    <w:rsid w:val="00005914"/>
    <w:rsid w:val="00007D87"/>
    <w:rsid w:val="000131F7"/>
    <w:rsid w:val="00014039"/>
    <w:rsid w:val="00016B6C"/>
    <w:rsid w:val="00017625"/>
    <w:rsid w:val="00020B57"/>
    <w:rsid w:val="00020B6D"/>
    <w:rsid w:val="00022976"/>
    <w:rsid w:val="000323E2"/>
    <w:rsid w:val="0003410D"/>
    <w:rsid w:val="00040C25"/>
    <w:rsid w:val="00042139"/>
    <w:rsid w:val="00042B14"/>
    <w:rsid w:val="00044F49"/>
    <w:rsid w:val="000450C3"/>
    <w:rsid w:val="0005061B"/>
    <w:rsid w:val="00050A3F"/>
    <w:rsid w:val="00054AA3"/>
    <w:rsid w:val="00056ECB"/>
    <w:rsid w:val="00057B40"/>
    <w:rsid w:val="000648D2"/>
    <w:rsid w:val="00066AD7"/>
    <w:rsid w:val="00070E0E"/>
    <w:rsid w:val="0007146E"/>
    <w:rsid w:val="00076DB7"/>
    <w:rsid w:val="00080FEB"/>
    <w:rsid w:val="00084047"/>
    <w:rsid w:val="00094D41"/>
    <w:rsid w:val="00097CB9"/>
    <w:rsid w:val="000A0161"/>
    <w:rsid w:val="000A10A9"/>
    <w:rsid w:val="000A2DA0"/>
    <w:rsid w:val="000A6693"/>
    <w:rsid w:val="000A7403"/>
    <w:rsid w:val="000A7970"/>
    <w:rsid w:val="000A7D94"/>
    <w:rsid w:val="000B1511"/>
    <w:rsid w:val="000B6249"/>
    <w:rsid w:val="000B6562"/>
    <w:rsid w:val="000C12F8"/>
    <w:rsid w:val="000C1DB1"/>
    <w:rsid w:val="000D3F37"/>
    <w:rsid w:val="000E3C74"/>
    <w:rsid w:val="000E3F9B"/>
    <w:rsid w:val="000E478E"/>
    <w:rsid w:val="000E6689"/>
    <w:rsid w:val="000E69B9"/>
    <w:rsid w:val="000F0EBF"/>
    <w:rsid w:val="000F172B"/>
    <w:rsid w:val="000F2198"/>
    <w:rsid w:val="000F39B6"/>
    <w:rsid w:val="000F3A94"/>
    <w:rsid w:val="000F6B7B"/>
    <w:rsid w:val="000F6F95"/>
    <w:rsid w:val="0010021F"/>
    <w:rsid w:val="00100B0F"/>
    <w:rsid w:val="0010187C"/>
    <w:rsid w:val="0010219C"/>
    <w:rsid w:val="001037E3"/>
    <w:rsid w:val="00107022"/>
    <w:rsid w:val="0011660B"/>
    <w:rsid w:val="0012143A"/>
    <w:rsid w:val="0012203E"/>
    <w:rsid w:val="001258BA"/>
    <w:rsid w:val="0012753E"/>
    <w:rsid w:val="00130601"/>
    <w:rsid w:val="00130690"/>
    <w:rsid w:val="00130CD3"/>
    <w:rsid w:val="00132F4D"/>
    <w:rsid w:val="00133EA0"/>
    <w:rsid w:val="00140687"/>
    <w:rsid w:val="0014543C"/>
    <w:rsid w:val="00146421"/>
    <w:rsid w:val="00153B20"/>
    <w:rsid w:val="00155F64"/>
    <w:rsid w:val="001571EE"/>
    <w:rsid w:val="00157856"/>
    <w:rsid w:val="00157B7B"/>
    <w:rsid w:val="00160729"/>
    <w:rsid w:val="0016455F"/>
    <w:rsid w:val="00165398"/>
    <w:rsid w:val="00166794"/>
    <w:rsid w:val="00166ED8"/>
    <w:rsid w:val="001714C9"/>
    <w:rsid w:val="00171515"/>
    <w:rsid w:val="00172B93"/>
    <w:rsid w:val="00175D36"/>
    <w:rsid w:val="0018119B"/>
    <w:rsid w:val="001844AB"/>
    <w:rsid w:val="001853C7"/>
    <w:rsid w:val="001869E4"/>
    <w:rsid w:val="00192879"/>
    <w:rsid w:val="001944B8"/>
    <w:rsid w:val="00196DA3"/>
    <w:rsid w:val="001971E5"/>
    <w:rsid w:val="001974FD"/>
    <w:rsid w:val="001A0C0F"/>
    <w:rsid w:val="001A5C2E"/>
    <w:rsid w:val="001A68E5"/>
    <w:rsid w:val="001B25BE"/>
    <w:rsid w:val="001B2A54"/>
    <w:rsid w:val="001B2BA4"/>
    <w:rsid w:val="001B5014"/>
    <w:rsid w:val="001B7327"/>
    <w:rsid w:val="001C1E34"/>
    <w:rsid w:val="001D22EA"/>
    <w:rsid w:val="001D503E"/>
    <w:rsid w:val="001D53B4"/>
    <w:rsid w:val="001E1023"/>
    <w:rsid w:val="001E1835"/>
    <w:rsid w:val="001E19E4"/>
    <w:rsid w:val="001E6BA1"/>
    <w:rsid w:val="001F28D2"/>
    <w:rsid w:val="001F2F45"/>
    <w:rsid w:val="001F3023"/>
    <w:rsid w:val="001F35F6"/>
    <w:rsid w:val="001F4AAF"/>
    <w:rsid w:val="001F74CA"/>
    <w:rsid w:val="001F7590"/>
    <w:rsid w:val="002003B6"/>
    <w:rsid w:val="0020244A"/>
    <w:rsid w:val="002049B4"/>
    <w:rsid w:val="0020520B"/>
    <w:rsid w:val="002076AD"/>
    <w:rsid w:val="00213C55"/>
    <w:rsid w:val="0021401C"/>
    <w:rsid w:val="00216DA5"/>
    <w:rsid w:val="00223CF4"/>
    <w:rsid w:val="00224B69"/>
    <w:rsid w:val="00224C4A"/>
    <w:rsid w:val="00231187"/>
    <w:rsid w:val="002329EB"/>
    <w:rsid w:val="0023407E"/>
    <w:rsid w:val="00240B40"/>
    <w:rsid w:val="00244182"/>
    <w:rsid w:val="002544A1"/>
    <w:rsid w:val="00257ECE"/>
    <w:rsid w:val="00260382"/>
    <w:rsid w:val="00260B94"/>
    <w:rsid w:val="00264F2E"/>
    <w:rsid w:val="00271245"/>
    <w:rsid w:val="00273F66"/>
    <w:rsid w:val="00274A9E"/>
    <w:rsid w:val="00276BA1"/>
    <w:rsid w:val="00280984"/>
    <w:rsid w:val="002812E8"/>
    <w:rsid w:val="002832CF"/>
    <w:rsid w:val="002835E3"/>
    <w:rsid w:val="00283BE6"/>
    <w:rsid w:val="00284542"/>
    <w:rsid w:val="002A0EE7"/>
    <w:rsid w:val="002A14D1"/>
    <w:rsid w:val="002A1A1D"/>
    <w:rsid w:val="002A28AD"/>
    <w:rsid w:val="002B04FD"/>
    <w:rsid w:val="002B5318"/>
    <w:rsid w:val="002B6D27"/>
    <w:rsid w:val="002B7A09"/>
    <w:rsid w:val="002C00C4"/>
    <w:rsid w:val="002C060C"/>
    <w:rsid w:val="002C078A"/>
    <w:rsid w:val="002C4FC2"/>
    <w:rsid w:val="002D05DD"/>
    <w:rsid w:val="002D0E4D"/>
    <w:rsid w:val="002D2965"/>
    <w:rsid w:val="002D3AEE"/>
    <w:rsid w:val="002D3D02"/>
    <w:rsid w:val="002D4CB5"/>
    <w:rsid w:val="002D5900"/>
    <w:rsid w:val="002D684B"/>
    <w:rsid w:val="002E003E"/>
    <w:rsid w:val="002E2142"/>
    <w:rsid w:val="002E2AA1"/>
    <w:rsid w:val="002E2D3A"/>
    <w:rsid w:val="002E3B26"/>
    <w:rsid w:val="002E4AB8"/>
    <w:rsid w:val="002E7FC4"/>
    <w:rsid w:val="00305FD7"/>
    <w:rsid w:val="00310070"/>
    <w:rsid w:val="0031081B"/>
    <w:rsid w:val="003110EC"/>
    <w:rsid w:val="00314289"/>
    <w:rsid w:val="003206A6"/>
    <w:rsid w:val="0032560D"/>
    <w:rsid w:val="00327C92"/>
    <w:rsid w:val="00333292"/>
    <w:rsid w:val="003344E7"/>
    <w:rsid w:val="0033580B"/>
    <w:rsid w:val="003365E7"/>
    <w:rsid w:val="0033713F"/>
    <w:rsid w:val="003378D5"/>
    <w:rsid w:val="003473D7"/>
    <w:rsid w:val="00351AC8"/>
    <w:rsid w:val="00353075"/>
    <w:rsid w:val="00363E02"/>
    <w:rsid w:val="00363F8C"/>
    <w:rsid w:val="00370201"/>
    <w:rsid w:val="00373A37"/>
    <w:rsid w:val="00373A96"/>
    <w:rsid w:val="003826C2"/>
    <w:rsid w:val="00383728"/>
    <w:rsid w:val="0038488C"/>
    <w:rsid w:val="00384E57"/>
    <w:rsid w:val="003903BB"/>
    <w:rsid w:val="0039195E"/>
    <w:rsid w:val="00392627"/>
    <w:rsid w:val="00394128"/>
    <w:rsid w:val="00394ADC"/>
    <w:rsid w:val="00395235"/>
    <w:rsid w:val="0039561A"/>
    <w:rsid w:val="00397C7D"/>
    <w:rsid w:val="003A004F"/>
    <w:rsid w:val="003A2158"/>
    <w:rsid w:val="003A3AC4"/>
    <w:rsid w:val="003A5521"/>
    <w:rsid w:val="003B25A5"/>
    <w:rsid w:val="003B4130"/>
    <w:rsid w:val="003B715B"/>
    <w:rsid w:val="003C2C62"/>
    <w:rsid w:val="003C5566"/>
    <w:rsid w:val="003C577A"/>
    <w:rsid w:val="003C7E43"/>
    <w:rsid w:val="003D1D14"/>
    <w:rsid w:val="003D6C7C"/>
    <w:rsid w:val="003D6EFB"/>
    <w:rsid w:val="003D7E52"/>
    <w:rsid w:val="003E259A"/>
    <w:rsid w:val="003E25C6"/>
    <w:rsid w:val="003E46E1"/>
    <w:rsid w:val="003F7528"/>
    <w:rsid w:val="004011AA"/>
    <w:rsid w:val="00401E80"/>
    <w:rsid w:val="0040202C"/>
    <w:rsid w:val="00404A8F"/>
    <w:rsid w:val="00406508"/>
    <w:rsid w:val="004110F6"/>
    <w:rsid w:val="00412755"/>
    <w:rsid w:val="0041456E"/>
    <w:rsid w:val="004148E3"/>
    <w:rsid w:val="00414F7E"/>
    <w:rsid w:val="004164F8"/>
    <w:rsid w:val="00421164"/>
    <w:rsid w:val="00426F05"/>
    <w:rsid w:val="004328E1"/>
    <w:rsid w:val="004427B7"/>
    <w:rsid w:val="0044349F"/>
    <w:rsid w:val="00443AB7"/>
    <w:rsid w:val="0044541D"/>
    <w:rsid w:val="00445F1F"/>
    <w:rsid w:val="00447862"/>
    <w:rsid w:val="00451F60"/>
    <w:rsid w:val="00452BB2"/>
    <w:rsid w:val="00456054"/>
    <w:rsid w:val="0045656D"/>
    <w:rsid w:val="00462D98"/>
    <w:rsid w:val="00463E7D"/>
    <w:rsid w:val="00472498"/>
    <w:rsid w:val="00472A44"/>
    <w:rsid w:val="00473A89"/>
    <w:rsid w:val="00475899"/>
    <w:rsid w:val="00482C78"/>
    <w:rsid w:val="00483ABC"/>
    <w:rsid w:val="0048634A"/>
    <w:rsid w:val="004874AE"/>
    <w:rsid w:val="0049056F"/>
    <w:rsid w:val="0049106C"/>
    <w:rsid w:val="004916E7"/>
    <w:rsid w:val="00491FF7"/>
    <w:rsid w:val="00492217"/>
    <w:rsid w:val="004948F2"/>
    <w:rsid w:val="00494D24"/>
    <w:rsid w:val="004951D1"/>
    <w:rsid w:val="004960BB"/>
    <w:rsid w:val="004A1BA3"/>
    <w:rsid w:val="004A27D0"/>
    <w:rsid w:val="004A4D67"/>
    <w:rsid w:val="004B7E79"/>
    <w:rsid w:val="004C13CB"/>
    <w:rsid w:val="004C5B90"/>
    <w:rsid w:val="004D3D4B"/>
    <w:rsid w:val="004D4557"/>
    <w:rsid w:val="004D5498"/>
    <w:rsid w:val="004D66A5"/>
    <w:rsid w:val="004D6B00"/>
    <w:rsid w:val="004E1D50"/>
    <w:rsid w:val="004E3266"/>
    <w:rsid w:val="004E38BA"/>
    <w:rsid w:val="004E3EB6"/>
    <w:rsid w:val="004E50CA"/>
    <w:rsid w:val="004F27A0"/>
    <w:rsid w:val="0050027D"/>
    <w:rsid w:val="00501382"/>
    <w:rsid w:val="005036C6"/>
    <w:rsid w:val="005048FB"/>
    <w:rsid w:val="00510798"/>
    <w:rsid w:val="005119B5"/>
    <w:rsid w:val="005125F1"/>
    <w:rsid w:val="005150CC"/>
    <w:rsid w:val="0051619F"/>
    <w:rsid w:val="00524A11"/>
    <w:rsid w:val="00527768"/>
    <w:rsid w:val="00530EA4"/>
    <w:rsid w:val="005327FB"/>
    <w:rsid w:val="00533251"/>
    <w:rsid w:val="00533FCA"/>
    <w:rsid w:val="005346EF"/>
    <w:rsid w:val="005369F1"/>
    <w:rsid w:val="005470D4"/>
    <w:rsid w:val="0055705E"/>
    <w:rsid w:val="005616B5"/>
    <w:rsid w:val="00566690"/>
    <w:rsid w:val="005679A4"/>
    <w:rsid w:val="0057149F"/>
    <w:rsid w:val="00574CE6"/>
    <w:rsid w:val="00584FCB"/>
    <w:rsid w:val="0059223D"/>
    <w:rsid w:val="0059365B"/>
    <w:rsid w:val="00593ABC"/>
    <w:rsid w:val="00597B15"/>
    <w:rsid w:val="005A044C"/>
    <w:rsid w:val="005A149F"/>
    <w:rsid w:val="005A1E37"/>
    <w:rsid w:val="005A3A32"/>
    <w:rsid w:val="005B2C9F"/>
    <w:rsid w:val="005B34C9"/>
    <w:rsid w:val="005B3C39"/>
    <w:rsid w:val="005B7D08"/>
    <w:rsid w:val="005C1D52"/>
    <w:rsid w:val="005D0200"/>
    <w:rsid w:val="005D44EF"/>
    <w:rsid w:val="005D5112"/>
    <w:rsid w:val="005D5D67"/>
    <w:rsid w:val="005F34CC"/>
    <w:rsid w:val="005F3914"/>
    <w:rsid w:val="005F3B5A"/>
    <w:rsid w:val="005F6AB4"/>
    <w:rsid w:val="00607471"/>
    <w:rsid w:val="00610A66"/>
    <w:rsid w:val="006119B8"/>
    <w:rsid w:val="00613177"/>
    <w:rsid w:val="00613F7C"/>
    <w:rsid w:val="00614BF2"/>
    <w:rsid w:val="0061557C"/>
    <w:rsid w:val="00623DE2"/>
    <w:rsid w:val="00627601"/>
    <w:rsid w:val="006300D0"/>
    <w:rsid w:val="00632012"/>
    <w:rsid w:val="00634694"/>
    <w:rsid w:val="00634D55"/>
    <w:rsid w:val="00636517"/>
    <w:rsid w:val="00636EE7"/>
    <w:rsid w:val="00637690"/>
    <w:rsid w:val="00637C02"/>
    <w:rsid w:val="00640E1E"/>
    <w:rsid w:val="00641BA3"/>
    <w:rsid w:val="0064389A"/>
    <w:rsid w:val="00645442"/>
    <w:rsid w:val="00646512"/>
    <w:rsid w:val="006525CD"/>
    <w:rsid w:val="00653F7F"/>
    <w:rsid w:val="006572DE"/>
    <w:rsid w:val="00662DCD"/>
    <w:rsid w:val="00662EE8"/>
    <w:rsid w:val="00663813"/>
    <w:rsid w:val="00664AFD"/>
    <w:rsid w:val="006665DC"/>
    <w:rsid w:val="00667567"/>
    <w:rsid w:val="0067391A"/>
    <w:rsid w:val="00674173"/>
    <w:rsid w:val="0067534F"/>
    <w:rsid w:val="00676A33"/>
    <w:rsid w:val="0067717E"/>
    <w:rsid w:val="00677D87"/>
    <w:rsid w:val="00690DB1"/>
    <w:rsid w:val="00693404"/>
    <w:rsid w:val="006953D9"/>
    <w:rsid w:val="006A1269"/>
    <w:rsid w:val="006A38C5"/>
    <w:rsid w:val="006A5803"/>
    <w:rsid w:val="006A65F3"/>
    <w:rsid w:val="006A69C3"/>
    <w:rsid w:val="006A7C15"/>
    <w:rsid w:val="006B1242"/>
    <w:rsid w:val="006B1DBC"/>
    <w:rsid w:val="006B1F84"/>
    <w:rsid w:val="006B3712"/>
    <w:rsid w:val="006B7BC7"/>
    <w:rsid w:val="006B7D9A"/>
    <w:rsid w:val="006C06D9"/>
    <w:rsid w:val="006C3E22"/>
    <w:rsid w:val="006C5716"/>
    <w:rsid w:val="006C64B2"/>
    <w:rsid w:val="006C74A9"/>
    <w:rsid w:val="006D07DE"/>
    <w:rsid w:val="006D361A"/>
    <w:rsid w:val="006D5B6D"/>
    <w:rsid w:val="006D6A81"/>
    <w:rsid w:val="006D7213"/>
    <w:rsid w:val="006E06D9"/>
    <w:rsid w:val="006E1D40"/>
    <w:rsid w:val="006E2E1F"/>
    <w:rsid w:val="006E4DA7"/>
    <w:rsid w:val="006E5059"/>
    <w:rsid w:val="006E6810"/>
    <w:rsid w:val="006F33D8"/>
    <w:rsid w:val="006F4C5B"/>
    <w:rsid w:val="006F5F03"/>
    <w:rsid w:val="006F5FFF"/>
    <w:rsid w:val="006F7F4C"/>
    <w:rsid w:val="00701431"/>
    <w:rsid w:val="00702959"/>
    <w:rsid w:val="00710804"/>
    <w:rsid w:val="00711FC6"/>
    <w:rsid w:val="00712952"/>
    <w:rsid w:val="007130B1"/>
    <w:rsid w:val="00713487"/>
    <w:rsid w:val="00715071"/>
    <w:rsid w:val="007231E9"/>
    <w:rsid w:val="00723731"/>
    <w:rsid w:val="00724F0E"/>
    <w:rsid w:val="007270A6"/>
    <w:rsid w:val="00727C59"/>
    <w:rsid w:val="007328C6"/>
    <w:rsid w:val="00733730"/>
    <w:rsid w:val="00734E5D"/>
    <w:rsid w:val="0073514E"/>
    <w:rsid w:val="00736013"/>
    <w:rsid w:val="00737BF8"/>
    <w:rsid w:val="0074339B"/>
    <w:rsid w:val="00750B60"/>
    <w:rsid w:val="00756245"/>
    <w:rsid w:val="00761662"/>
    <w:rsid w:val="00764043"/>
    <w:rsid w:val="00766A36"/>
    <w:rsid w:val="007757CF"/>
    <w:rsid w:val="007769F6"/>
    <w:rsid w:val="00780F9D"/>
    <w:rsid w:val="0078128F"/>
    <w:rsid w:val="007819D9"/>
    <w:rsid w:val="0078642F"/>
    <w:rsid w:val="0078683C"/>
    <w:rsid w:val="00790EDB"/>
    <w:rsid w:val="00791538"/>
    <w:rsid w:val="0079326E"/>
    <w:rsid w:val="00796E1C"/>
    <w:rsid w:val="00796EDE"/>
    <w:rsid w:val="007A5A58"/>
    <w:rsid w:val="007B1C56"/>
    <w:rsid w:val="007B29AB"/>
    <w:rsid w:val="007C1DD7"/>
    <w:rsid w:val="007C35D3"/>
    <w:rsid w:val="007C3CD5"/>
    <w:rsid w:val="007C4756"/>
    <w:rsid w:val="007C5E88"/>
    <w:rsid w:val="007C61EF"/>
    <w:rsid w:val="007D03DE"/>
    <w:rsid w:val="007D1C0D"/>
    <w:rsid w:val="007D2D23"/>
    <w:rsid w:val="007E27D6"/>
    <w:rsid w:val="007E2B06"/>
    <w:rsid w:val="007E3921"/>
    <w:rsid w:val="00801028"/>
    <w:rsid w:val="00803793"/>
    <w:rsid w:val="00804000"/>
    <w:rsid w:val="00805254"/>
    <w:rsid w:val="008101A2"/>
    <w:rsid w:val="00817A01"/>
    <w:rsid w:val="00820937"/>
    <w:rsid w:val="00825E35"/>
    <w:rsid w:val="00830A4E"/>
    <w:rsid w:val="008334F8"/>
    <w:rsid w:val="00834249"/>
    <w:rsid w:val="00835FFD"/>
    <w:rsid w:val="0084381F"/>
    <w:rsid w:val="00843E35"/>
    <w:rsid w:val="00845F72"/>
    <w:rsid w:val="0084791E"/>
    <w:rsid w:val="00850A91"/>
    <w:rsid w:val="008524CE"/>
    <w:rsid w:val="00857633"/>
    <w:rsid w:val="00863FC4"/>
    <w:rsid w:val="0086440C"/>
    <w:rsid w:val="008674ED"/>
    <w:rsid w:val="00874EE6"/>
    <w:rsid w:val="00876659"/>
    <w:rsid w:val="0087734C"/>
    <w:rsid w:val="00882141"/>
    <w:rsid w:val="00886BD4"/>
    <w:rsid w:val="00886CA2"/>
    <w:rsid w:val="008876EC"/>
    <w:rsid w:val="008922A8"/>
    <w:rsid w:val="00892949"/>
    <w:rsid w:val="00895BD5"/>
    <w:rsid w:val="008A16C4"/>
    <w:rsid w:val="008A4A27"/>
    <w:rsid w:val="008A649F"/>
    <w:rsid w:val="008A6FED"/>
    <w:rsid w:val="008B0945"/>
    <w:rsid w:val="008B108C"/>
    <w:rsid w:val="008B39C5"/>
    <w:rsid w:val="008B51AA"/>
    <w:rsid w:val="008C67F2"/>
    <w:rsid w:val="008C7E63"/>
    <w:rsid w:val="008D064A"/>
    <w:rsid w:val="008D2537"/>
    <w:rsid w:val="008D2B0F"/>
    <w:rsid w:val="008D633C"/>
    <w:rsid w:val="008D76DA"/>
    <w:rsid w:val="008D7DB2"/>
    <w:rsid w:val="008E449E"/>
    <w:rsid w:val="008E4BDD"/>
    <w:rsid w:val="008E770C"/>
    <w:rsid w:val="008F00F4"/>
    <w:rsid w:val="008F187F"/>
    <w:rsid w:val="008F402F"/>
    <w:rsid w:val="008F76E8"/>
    <w:rsid w:val="009037A1"/>
    <w:rsid w:val="00904508"/>
    <w:rsid w:val="009078A1"/>
    <w:rsid w:val="00911E9C"/>
    <w:rsid w:val="0091299E"/>
    <w:rsid w:val="00917405"/>
    <w:rsid w:val="00920F7C"/>
    <w:rsid w:val="00922718"/>
    <w:rsid w:val="00924743"/>
    <w:rsid w:val="00932A87"/>
    <w:rsid w:val="00934CAE"/>
    <w:rsid w:val="0093560E"/>
    <w:rsid w:val="0094257D"/>
    <w:rsid w:val="009443B6"/>
    <w:rsid w:val="00946F68"/>
    <w:rsid w:val="0095467C"/>
    <w:rsid w:val="00954A61"/>
    <w:rsid w:val="00955C6F"/>
    <w:rsid w:val="00966C7B"/>
    <w:rsid w:val="009679A2"/>
    <w:rsid w:val="009701DC"/>
    <w:rsid w:val="009715D8"/>
    <w:rsid w:val="0097297B"/>
    <w:rsid w:val="009811A8"/>
    <w:rsid w:val="00985C4F"/>
    <w:rsid w:val="00986E3C"/>
    <w:rsid w:val="00986F86"/>
    <w:rsid w:val="00991460"/>
    <w:rsid w:val="009932CF"/>
    <w:rsid w:val="009941BF"/>
    <w:rsid w:val="00995BF9"/>
    <w:rsid w:val="009975CC"/>
    <w:rsid w:val="009A0CAF"/>
    <w:rsid w:val="009A2207"/>
    <w:rsid w:val="009A5E4C"/>
    <w:rsid w:val="009B0AC1"/>
    <w:rsid w:val="009B0EDA"/>
    <w:rsid w:val="009B1561"/>
    <w:rsid w:val="009B6A37"/>
    <w:rsid w:val="009B6C42"/>
    <w:rsid w:val="009C3F38"/>
    <w:rsid w:val="009D2998"/>
    <w:rsid w:val="009D31F7"/>
    <w:rsid w:val="009D32C2"/>
    <w:rsid w:val="009D50DB"/>
    <w:rsid w:val="009D7D17"/>
    <w:rsid w:val="009E2932"/>
    <w:rsid w:val="009E2DFA"/>
    <w:rsid w:val="009E3A0A"/>
    <w:rsid w:val="009F1936"/>
    <w:rsid w:val="009F3E91"/>
    <w:rsid w:val="009F4E0E"/>
    <w:rsid w:val="00A008DA"/>
    <w:rsid w:val="00A00C93"/>
    <w:rsid w:val="00A0571E"/>
    <w:rsid w:val="00A1397D"/>
    <w:rsid w:val="00A13A27"/>
    <w:rsid w:val="00A1499B"/>
    <w:rsid w:val="00A170D8"/>
    <w:rsid w:val="00A26BC5"/>
    <w:rsid w:val="00A27D73"/>
    <w:rsid w:val="00A30A1B"/>
    <w:rsid w:val="00A314C2"/>
    <w:rsid w:val="00A40B71"/>
    <w:rsid w:val="00A501BF"/>
    <w:rsid w:val="00A519A0"/>
    <w:rsid w:val="00A6249F"/>
    <w:rsid w:val="00A62A2E"/>
    <w:rsid w:val="00A63E86"/>
    <w:rsid w:val="00A641FB"/>
    <w:rsid w:val="00A75185"/>
    <w:rsid w:val="00A754A0"/>
    <w:rsid w:val="00A757C3"/>
    <w:rsid w:val="00A75E5B"/>
    <w:rsid w:val="00A75F4B"/>
    <w:rsid w:val="00A7684A"/>
    <w:rsid w:val="00A80C58"/>
    <w:rsid w:val="00A83B69"/>
    <w:rsid w:val="00A86533"/>
    <w:rsid w:val="00A90C20"/>
    <w:rsid w:val="00A91CA2"/>
    <w:rsid w:val="00A9220A"/>
    <w:rsid w:val="00A92FB8"/>
    <w:rsid w:val="00A948F1"/>
    <w:rsid w:val="00AA0BE3"/>
    <w:rsid w:val="00AA18F9"/>
    <w:rsid w:val="00AA1D7D"/>
    <w:rsid w:val="00AA2790"/>
    <w:rsid w:val="00AA3806"/>
    <w:rsid w:val="00AB139D"/>
    <w:rsid w:val="00AB2A35"/>
    <w:rsid w:val="00AB2D05"/>
    <w:rsid w:val="00AB348D"/>
    <w:rsid w:val="00AB3B17"/>
    <w:rsid w:val="00AB3EFB"/>
    <w:rsid w:val="00AB60A1"/>
    <w:rsid w:val="00AC0B05"/>
    <w:rsid w:val="00AC1962"/>
    <w:rsid w:val="00AC7F9D"/>
    <w:rsid w:val="00AD079A"/>
    <w:rsid w:val="00AD1890"/>
    <w:rsid w:val="00AD6588"/>
    <w:rsid w:val="00AD7CCB"/>
    <w:rsid w:val="00AE2149"/>
    <w:rsid w:val="00AE2BF3"/>
    <w:rsid w:val="00AE33AE"/>
    <w:rsid w:val="00AE3F91"/>
    <w:rsid w:val="00AF5B63"/>
    <w:rsid w:val="00B0053D"/>
    <w:rsid w:val="00B039E3"/>
    <w:rsid w:val="00B06D36"/>
    <w:rsid w:val="00B12BC4"/>
    <w:rsid w:val="00B21694"/>
    <w:rsid w:val="00B22838"/>
    <w:rsid w:val="00B33E8F"/>
    <w:rsid w:val="00B33E95"/>
    <w:rsid w:val="00B3556F"/>
    <w:rsid w:val="00B3720B"/>
    <w:rsid w:val="00B372DF"/>
    <w:rsid w:val="00B420C8"/>
    <w:rsid w:val="00B45D0B"/>
    <w:rsid w:val="00B47BD1"/>
    <w:rsid w:val="00B54A22"/>
    <w:rsid w:val="00B5558A"/>
    <w:rsid w:val="00B56513"/>
    <w:rsid w:val="00B5736B"/>
    <w:rsid w:val="00B576F1"/>
    <w:rsid w:val="00B6167E"/>
    <w:rsid w:val="00B61B64"/>
    <w:rsid w:val="00B61F34"/>
    <w:rsid w:val="00B64376"/>
    <w:rsid w:val="00B6570C"/>
    <w:rsid w:val="00B7401F"/>
    <w:rsid w:val="00B748E5"/>
    <w:rsid w:val="00B769CF"/>
    <w:rsid w:val="00B806C3"/>
    <w:rsid w:val="00B80D6F"/>
    <w:rsid w:val="00B84FCA"/>
    <w:rsid w:val="00B9089F"/>
    <w:rsid w:val="00B91826"/>
    <w:rsid w:val="00B91AEE"/>
    <w:rsid w:val="00B93568"/>
    <w:rsid w:val="00B95C9A"/>
    <w:rsid w:val="00B95F5A"/>
    <w:rsid w:val="00B96EAD"/>
    <w:rsid w:val="00BA4B7C"/>
    <w:rsid w:val="00BA79F5"/>
    <w:rsid w:val="00BA7EA7"/>
    <w:rsid w:val="00BB3AB6"/>
    <w:rsid w:val="00BB766D"/>
    <w:rsid w:val="00BB7BF8"/>
    <w:rsid w:val="00BC007B"/>
    <w:rsid w:val="00BC26BA"/>
    <w:rsid w:val="00BC3328"/>
    <w:rsid w:val="00BC35F8"/>
    <w:rsid w:val="00BC403F"/>
    <w:rsid w:val="00BC481B"/>
    <w:rsid w:val="00BD08DF"/>
    <w:rsid w:val="00BD2D29"/>
    <w:rsid w:val="00BD617C"/>
    <w:rsid w:val="00BE5974"/>
    <w:rsid w:val="00BE746B"/>
    <w:rsid w:val="00BE782C"/>
    <w:rsid w:val="00BF17B4"/>
    <w:rsid w:val="00BF376F"/>
    <w:rsid w:val="00BF426A"/>
    <w:rsid w:val="00BF46A6"/>
    <w:rsid w:val="00BF572F"/>
    <w:rsid w:val="00BF6CAD"/>
    <w:rsid w:val="00BF71FB"/>
    <w:rsid w:val="00C04DBF"/>
    <w:rsid w:val="00C05C07"/>
    <w:rsid w:val="00C05E4C"/>
    <w:rsid w:val="00C06545"/>
    <w:rsid w:val="00C11D8C"/>
    <w:rsid w:val="00C134AF"/>
    <w:rsid w:val="00C220FC"/>
    <w:rsid w:val="00C24DFA"/>
    <w:rsid w:val="00C24F9D"/>
    <w:rsid w:val="00C2521C"/>
    <w:rsid w:val="00C30182"/>
    <w:rsid w:val="00C31FC9"/>
    <w:rsid w:val="00C37A63"/>
    <w:rsid w:val="00C40D16"/>
    <w:rsid w:val="00C42248"/>
    <w:rsid w:val="00C46A36"/>
    <w:rsid w:val="00C47037"/>
    <w:rsid w:val="00C509E3"/>
    <w:rsid w:val="00C50EFF"/>
    <w:rsid w:val="00C53625"/>
    <w:rsid w:val="00C548BA"/>
    <w:rsid w:val="00C5679D"/>
    <w:rsid w:val="00C57784"/>
    <w:rsid w:val="00C57F87"/>
    <w:rsid w:val="00C602C1"/>
    <w:rsid w:val="00C63FC0"/>
    <w:rsid w:val="00C66392"/>
    <w:rsid w:val="00C71B9E"/>
    <w:rsid w:val="00C73D09"/>
    <w:rsid w:val="00C74C5E"/>
    <w:rsid w:val="00C768B0"/>
    <w:rsid w:val="00C82558"/>
    <w:rsid w:val="00C827A2"/>
    <w:rsid w:val="00C82965"/>
    <w:rsid w:val="00C82B69"/>
    <w:rsid w:val="00C82C8E"/>
    <w:rsid w:val="00C82CB3"/>
    <w:rsid w:val="00C91B28"/>
    <w:rsid w:val="00C91F3A"/>
    <w:rsid w:val="00C92E1A"/>
    <w:rsid w:val="00C93590"/>
    <w:rsid w:val="00C97315"/>
    <w:rsid w:val="00CA4C7F"/>
    <w:rsid w:val="00CA5446"/>
    <w:rsid w:val="00CB14E5"/>
    <w:rsid w:val="00CB218D"/>
    <w:rsid w:val="00CB377B"/>
    <w:rsid w:val="00CB3C62"/>
    <w:rsid w:val="00CB5625"/>
    <w:rsid w:val="00CB5797"/>
    <w:rsid w:val="00CC1400"/>
    <w:rsid w:val="00CC1C17"/>
    <w:rsid w:val="00CC4F7F"/>
    <w:rsid w:val="00CD09E1"/>
    <w:rsid w:val="00CE1780"/>
    <w:rsid w:val="00CE4913"/>
    <w:rsid w:val="00CE66BD"/>
    <w:rsid w:val="00CF0671"/>
    <w:rsid w:val="00CF247A"/>
    <w:rsid w:val="00CF44AD"/>
    <w:rsid w:val="00CF4D7C"/>
    <w:rsid w:val="00CF4FC0"/>
    <w:rsid w:val="00CF7486"/>
    <w:rsid w:val="00D1072F"/>
    <w:rsid w:val="00D108A5"/>
    <w:rsid w:val="00D11559"/>
    <w:rsid w:val="00D14585"/>
    <w:rsid w:val="00D153C8"/>
    <w:rsid w:val="00D169F2"/>
    <w:rsid w:val="00D20EFF"/>
    <w:rsid w:val="00D23167"/>
    <w:rsid w:val="00D236BB"/>
    <w:rsid w:val="00D26845"/>
    <w:rsid w:val="00D3019D"/>
    <w:rsid w:val="00D31324"/>
    <w:rsid w:val="00D4221B"/>
    <w:rsid w:val="00D4386E"/>
    <w:rsid w:val="00D43DE5"/>
    <w:rsid w:val="00D51432"/>
    <w:rsid w:val="00D53ED8"/>
    <w:rsid w:val="00D541A0"/>
    <w:rsid w:val="00D5697F"/>
    <w:rsid w:val="00D64857"/>
    <w:rsid w:val="00D6493A"/>
    <w:rsid w:val="00D649A5"/>
    <w:rsid w:val="00D660EA"/>
    <w:rsid w:val="00D66833"/>
    <w:rsid w:val="00D67875"/>
    <w:rsid w:val="00D71E86"/>
    <w:rsid w:val="00D72F0F"/>
    <w:rsid w:val="00D73159"/>
    <w:rsid w:val="00D731C6"/>
    <w:rsid w:val="00D745C5"/>
    <w:rsid w:val="00D75327"/>
    <w:rsid w:val="00D77D6B"/>
    <w:rsid w:val="00D801FE"/>
    <w:rsid w:val="00D80C36"/>
    <w:rsid w:val="00D81A32"/>
    <w:rsid w:val="00D86EE1"/>
    <w:rsid w:val="00D945DC"/>
    <w:rsid w:val="00D95E90"/>
    <w:rsid w:val="00D96126"/>
    <w:rsid w:val="00DA2FD5"/>
    <w:rsid w:val="00DA4050"/>
    <w:rsid w:val="00DA43A9"/>
    <w:rsid w:val="00DA66CD"/>
    <w:rsid w:val="00DB0C86"/>
    <w:rsid w:val="00DB4B1C"/>
    <w:rsid w:val="00DB5085"/>
    <w:rsid w:val="00DB619F"/>
    <w:rsid w:val="00DB7211"/>
    <w:rsid w:val="00DC1062"/>
    <w:rsid w:val="00DC132C"/>
    <w:rsid w:val="00DC181A"/>
    <w:rsid w:val="00DC3E2D"/>
    <w:rsid w:val="00DC5727"/>
    <w:rsid w:val="00DC74DA"/>
    <w:rsid w:val="00DC76F2"/>
    <w:rsid w:val="00DD149F"/>
    <w:rsid w:val="00DD39D1"/>
    <w:rsid w:val="00DD43F0"/>
    <w:rsid w:val="00DD44DE"/>
    <w:rsid w:val="00DE09AB"/>
    <w:rsid w:val="00DE352F"/>
    <w:rsid w:val="00DE4A3F"/>
    <w:rsid w:val="00DE5A99"/>
    <w:rsid w:val="00DF4367"/>
    <w:rsid w:val="00DF7291"/>
    <w:rsid w:val="00E010AF"/>
    <w:rsid w:val="00E03FF0"/>
    <w:rsid w:val="00E0574A"/>
    <w:rsid w:val="00E1243D"/>
    <w:rsid w:val="00E12742"/>
    <w:rsid w:val="00E146D4"/>
    <w:rsid w:val="00E14815"/>
    <w:rsid w:val="00E21D37"/>
    <w:rsid w:val="00E220ED"/>
    <w:rsid w:val="00E22B44"/>
    <w:rsid w:val="00E233AD"/>
    <w:rsid w:val="00E26EB1"/>
    <w:rsid w:val="00E30ACD"/>
    <w:rsid w:val="00E32735"/>
    <w:rsid w:val="00E34236"/>
    <w:rsid w:val="00E435C3"/>
    <w:rsid w:val="00E44B88"/>
    <w:rsid w:val="00E50BFA"/>
    <w:rsid w:val="00E66E36"/>
    <w:rsid w:val="00E702ED"/>
    <w:rsid w:val="00E709A4"/>
    <w:rsid w:val="00E71D4A"/>
    <w:rsid w:val="00E74932"/>
    <w:rsid w:val="00E75917"/>
    <w:rsid w:val="00E772DB"/>
    <w:rsid w:val="00E86012"/>
    <w:rsid w:val="00E860CA"/>
    <w:rsid w:val="00E86BAB"/>
    <w:rsid w:val="00E92962"/>
    <w:rsid w:val="00E94E10"/>
    <w:rsid w:val="00E94F3C"/>
    <w:rsid w:val="00E96743"/>
    <w:rsid w:val="00E96A42"/>
    <w:rsid w:val="00E97497"/>
    <w:rsid w:val="00EA046F"/>
    <w:rsid w:val="00EA3EC1"/>
    <w:rsid w:val="00EA49C5"/>
    <w:rsid w:val="00EA6279"/>
    <w:rsid w:val="00EB402C"/>
    <w:rsid w:val="00EB5027"/>
    <w:rsid w:val="00EC1836"/>
    <w:rsid w:val="00EC3990"/>
    <w:rsid w:val="00EC484B"/>
    <w:rsid w:val="00EC7E58"/>
    <w:rsid w:val="00ED15FA"/>
    <w:rsid w:val="00ED5C9F"/>
    <w:rsid w:val="00EE050C"/>
    <w:rsid w:val="00EE2113"/>
    <w:rsid w:val="00EE5730"/>
    <w:rsid w:val="00EE6E9A"/>
    <w:rsid w:val="00EF2AC4"/>
    <w:rsid w:val="00EF397E"/>
    <w:rsid w:val="00F0340C"/>
    <w:rsid w:val="00F04CED"/>
    <w:rsid w:val="00F06F68"/>
    <w:rsid w:val="00F11241"/>
    <w:rsid w:val="00F11D35"/>
    <w:rsid w:val="00F15E9D"/>
    <w:rsid w:val="00F23FA7"/>
    <w:rsid w:val="00F24835"/>
    <w:rsid w:val="00F24C2D"/>
    <w:rsid w:val="00F272C4"/>
    <w:rsid w:val="00F27D59"/>
    <w:rsid w:val="00F316E1"/>
    <w:rsid w:val="00F317D8"/>
    <w:rsid w:val="00F32155"/>
    <w:rsid w:val="00F32A81"/>
    <w:rsid w:val="00F40C82"/>
    <w:rsid w:val="00F4197F"/>
    <w:rsid w:val="00F438EE"/>
    <w:rsid w:val="00F44F2A"/>
    <w:rsid w:val="00F45367"/>
    <w:rsid w:val="00F46998"/>
    <w:rsid w:val="00F5093F"/>
    <w:rsid w:val="00F5382D"/>
    <w:rsid w:val="00F53D9C"/>
    <w:rsid w:val="00F5447A"/>
    <w:rsid w:val="00F5462B"/>
    <w:rsid w:val="00F54653"/>
    <w:rsid w:val="00F569DE"/>
    <w:rsid w:val="00F57205"/>
    <w:rsid w:val="00F634AD"/>
    <w:rsid w:val="00F63677"/>
    <w:rsid w:val="00F659DA"/>
    <w:rsid w:val="00F671CE"/>
    <w:rsid w:val="00F674DA"/>
    <w:rsid w:val="00F70658"/>
    <w:rsid w:val="00F74B50"/>
    <w:rsid w:val="00F75B81"/>
    <w:rsid w:val="00F761CA"/>
    <w:rsid w:val="00F804C4"/>
    <w:rsid w:val="00F80C7E"/>
    <w:rsid w:val="00F82F83"/>
    <w:rsid w:val="00F90C64"/>
    <w:rsid w:val="00F9210C"/>
    <w:rsid w:val="00F9217B"/>
    <w:rsid w:val="00F92B30"/>
    <w:rsid w:val="00F933B9"/>
    <w:rsid w:val="00F94674"/>
    <w:rsid w:val="00F94919"/>
    <w:rsid w:val="00F94A59"/>
    <w:rsid w:val="00FA25B6"/>
    <w:rsid w:val="00FA2FAF"/>
    <w:rsid w:val="00FA54F6"/>
    <w:rsid w:val="00FA64B1"/>
    <w:rsid w:val="00FA70F3"/>
    <w:rsid w:val="00FA71CD"/>
    <w:rsid w:val="00FB0453"/>
    <w:rsid w:val="00FB0C07"/>
    <w:rsid w:val="00FB298D"/>
    <w:rsid w:val="00FB3171"/>
    <w:rsid w:val="00FB444E"/>
    <w:rsid w:val="00FB4FB7"/>
    <w:rsid w:val="00FB562B"/>
    <w:rsid w:val="00FB5DC9"/>
    <w:rsid w:val="00FC1439"/>
    <w:rsid w:val="00FC3F65"/>
    <w:rsid w:val="00FC5007"/>
    <w:rsid w:val="00FC724B"/>
    <w:rsid w:val="00FC7910"/>
    <w:rsid w:val="00FD01E0"/>
    <w:rsid w:val="00FD50FC"/>
    <w:rsid w:val="00FD5613"/>
    <w:rsid w:val="00FE1627"/>
    <w:rsid w:val="00FE2D4E"/>
    <w:rsid w:val="00FF092F"/>
    <w:rsid w:val="00FF0DA7"/>
    <w:rsid w:val="00FF2DF6"/>
    <w:rsid w:val="00FF44E0"/>
    <w:rsid w:val="00FF6C72"/>
    <w:rsid w:val="01127137"/>
    <w:rsid w:val="014976E6"/>
    <w:rsid w:val="01545A05"/>
    <w:rsid w:val="01586CAE"/>
    <w:rsid w:val="01614E24"/>
    <w:rsid w:val="01777BF4"/>
    <w:rsid w:val="01B7102D"/>
    <w:rsid w:val="01CE57B8"/>
    <w:rsid w:val="020C4532"/>
    <w:rsid w:val="021653B1"/>
    <w:rsid w:val="021F4C82"/>
    <w:rsid w:val="02242480"/>
    <w:rsid w:val="023263C4"/>
    <w:rsid w:val="02816CCE"/>
    <w:rsid w:val="02A816E8"/>
    <w:rsid w:val="02C30CDE"/>
    <w:rsid w:val="02F923D4"/>
    <w:rsid w:val="030B62A1"/>
    <w:rsid w:val="031C2553"/>
    <w:rsid w:val="032205B8"/>
    <w:rsid w:val="032211B8"/>
    <w:rsid w:val="032F04D8"/>
    <w:rsid w:val="035E4919"/>
    <w:rsid w:val="03B51673"/>
    <w:rsid w:val="03C15358"/>
    <w:rsid w:val="03D869D2"/>
    <w:rsid w:val="04001E75"/>
    <w:rsid w:val="04054CCC"/>
    <w:rsid w:val="04073FBB"/>
    <w:rsid w:val="041A2F36"/>
    <w:rsid w:val="04336711"/>
    <w:rsid w:val="043D0754"/>
    <w:rsid w:val="0475016D"/>
    <w:rsid w:val="047714C2"/>
    <w:rsid w:val="04B32F14"/>
    <w:rsid w:val="04BC3FEE"/>
    <w:rsid w:val="04E60241"/>
    <w:rsid w:val="04E82FB1"/>
    <w:rsid w:val="05031C1C"/>
    <w:rsid w:val="050A3155"/>
    <w:rsid w:val="051A51B8"/>
    <w:rsid w:val="055F0B42"/>
    <w:rsid w:val="0580501B"/>
    <w:rsid w:val="059A5F64"/>
    <w:rsid w:val="059B1E55"/>
    <w:rsid w:val="05AF5900"/>
    <w:rsid w:val="05B9052D"/>
    <w:rsid w:val="05C05314"/>
    <w:rsid w:val="05CD39D7"/>
    <w:rsid w:val="060528C8"/>
    <w:rsid w:val="061B11E8"/>
    <w:rsid w:val="061D52A4"/>
    <w:rsid w:val="062C51A3"/>
    <w:rsid w:val="0639166E"/>
    <w:rsid w:val="06523F87"/>
    <w:rsid w:val="065B15E4"/>
    <w:rsid w:val="06677A1E"/>
    <w:rsid w:val="06783F44"/>
    <w:rsid w:val="06823015"/>
    <w:rsid w:val="068E0BC9"/>
    <w:rsid w:val="06E67100"/>
    <w:rsid w:val="06F009CF"/>
    <w:rsid w:val="073C31C4"/>
    <w:rsid w:val="074E7B40"/>
    <w:rsid w:val="078A2181"/>
    <w:rsid w:val="079511E1"/>
    <w:rsid w:val="07A174CB"/>
    <w:rsid w:val="07A54633"/>
    <w:rsid w:val="07D822F4"/>
    <w:rsid w:val="0808754A"/>
    <w:rsid w:val="08337E2C"/>
    <w:rsid w:val="08636A5A"/>
    <w:rsid w:val="086A0E2C"/>
    <w:rsid w:val="08946CD7"/>
    <w:rsid w:val="08A46BE7"/>
    <w:rsid w:val="08BB1E7B"/>
    <w:rsid w:val="08DA0EE6"/>
    <w:rsid w:val="08DB07BA"/>
    <w:rsid w:val="08E2606D"/>
    <w:rsid w:val="08EE33C4"/>
    <w:rsid w:val="0946657C"/>
    <w:rsid w:val="096541C1"/>
    <w:rsid w:val="096A04BC"/>
    <w:rsid w:val="09A52083"/>
    <w:rsid w:val="09CF5E40"/>
    <w:rsid w:val="09E33DCA"/>
    <w:rsid w:val="09F9539C"/>
    <w:rsid w:val="0A1A6666"/>
    <w:rsid w:val="0A365FB3"/>
    <w:rsid w:val="0A46510C"/>
    <w:rsid w:val="0A526DC0"/>
    <w:rsid w:val="0A56459C"/>
    <w:rsid w:val="0A77544C"/>
    <w:rsid w:val="0AA65F45"/>
    <w:rsid w:val="0AC86268"/>
    <w:rsid w:val="0AD656DD"/>
    <w:rsid w:val="0AD825C4"/>
    <w:rsid w:val="0AFA5870"/>
    <w:rsid w:val="0AFE2088"/>
    <w:rsid w:val="0B146AB7"/>
    <w:rsid w:val="0B163D2C"/>
    <w:rsid w:val="0B291CB1"/>
    <w:rsid w:val="0B3644E0"/>
    <w:rsid w:val="0B6E3B68"/>
    <w:rsid w:val="0B8039D6"/>
    <w:rsid w:val="0B93537C"/>
    <w:rsid w:val="0BC528CF"/>
    <w:rsid w:val="0BF177B4"/>
    <w:rsid w:val="0C017795"/>
    <w:rsid w:val="0C1069CD"/>
    <w:rsid w:val="0C3D1EB8"/>
    <w:rsid w:val="0C3F23A5"/>
    <w:rsid w:val="0C4843B9"/>
    <w:rsid w:val="0C6709D0"/>
    <w:rsid w:val="0C676F35"/>
    <w:rsid w:val="0C880C59"/>
    <w:rsid w:val="0CAC4948"/>
    <w:rsid w:val="0CCA1C47"/>
    <w:rsid w:val="0CD914B5"/>
    <w:rsid w:val="0CED0F6C"/>
    <w:rsid w:val="0CEF2A86"/>
    <w:rsid w:val="0CF31BB9"/>
    <w:rsid w:val="0D0B3827"/>
    <w:rsid w:val="0D314E4D"/>
    <w:rsid w:val="0D3E7798"/>
    <w:rsid w:val="0D774F56"/>
    <w:rsid w:val="0D957AD2"/>
    <w:rsid w:val="0DB241E0"/>
    <w:rsid w:val="0DE6032D"/>
    <w:rsid w:val="0E267FA8"/>
    <w:rsid w:val="0E3E1F17"/>
    <w:rsid w:val="0E52151F"/>
    <w:rsid w:val="0E782F04"/>
    <w:rsid w:val="0E9A5F77"/>
    <w:rsid w:val="0E9E11E9"/>
    <w:rsid w:val="0ECB1AC7"/>
    <w:rsid w:val="0ECF35C4"/>
    <w:rsid w:val="0ED527DB"/>
    <w:rsid w:val="0ED91C40"/>
    <w:rsid w:val="0F01750C"/>
    <w:rsid w:val="0F2F1860"/>
    <w:rsid w:val="0F3330FE"/>
    <w:rsid w:val="0F3F1AA3"/>
    <w:rsid w:val="0F4F5A5E"/>
    <w:rsid w:val="0F5F5CA1"/>
    <w:rsid w:val="0F64775C"/>
    <w:rsid w:val="0F672FE3"/>
    <w:rsid w:val="0F686692"/>
    <w:rsid w:val="0F751969"/>
    <w:rsid w:val="0F802974"/>
    <w:rsid w:val="0FAC687F"/>
    <w:rsid w:val="0FB00BF3"/>
    <w:rsid w:val="0FB06A57"/>
    <w:rsid w:val="0FE60171"/>
    <w:rsid w:val="0FF1293F"/>
    <w:rsid w:val="0FF4402F"/>
    <w:rsid w:val="10036F74"/>
    <w:rsid w:val="10305890"/>
    <w:rsid w:val="10463305"/>
    <w:rsid w:val="10615A49"/>
    <w:rsid w:val="10635C65"/>
    <w:rsid w:val="10732D06"/>
    <w:rsid w:val="107F1F1F"/>
    <w:rsid w:val="10B22456"/>
    <w:rsid w:val="10E044A9"/>
    <w:rsid w:val="11031026"/>
    <w:rsid w:val="11254CC9"/>
    <w:rsid w:val="11333889"/>
    <w:rsid w:val="11395C39"/>
    <w:rsid w:val="114710E3"/>
    <w:rsid w:val="11551654"/>
    <w:rsid w:val="118A0FD0"/>
    <w:rsid w:val="11CE1EF4"/>
    <w:rsid w:val="11E06E41"/>
    <w:rsid w:val="11F74B82"/>
    <w:rsid w:val="12135469"/>
    <w:rsid w:val="1232333F"/>
    <w:rsid w:val="12722FED"/>
    <w:rsid w:val="129A3460"/>
    <w:rsid w:val="129B16E6"/>
    <w:rsid w:val="12A07F1A"/>
    <w:rsid w:val="12A14112"/>
    <w:rsid w:val="12C413D6"/>
    <w:rsid w:val="12CD6C86"/>
    <w:rsid w:val="13083E3E"/>
    <w:rsid w:val="13382425"/>
    <w:rsid w:val="13552459"/>
    <w:rsid w:val="138A5F0F"/>
    <w:rsid w:val="139364DD"/>
    <w:rsid w:val="139F6FB4"/>
    <w:rsid w:val="13C44C6D"/>
    <w:rsid w:val="13D03611"/>
    <w:rsid w:val="13DF2611"/>
    <w:rsid w:val="13F50945"/>
    <w:rsid w:val="14225A66"/>
    <w:rsid w:val="147A532B"/>
    <w:rsid w:val="14C412D5"/>
    <w:rsid w:val="14E36BC9"/>
    <w:rsid w:val="14F051F6"/>
    <w:rsid w:val="151E215B"/>
    <w:rsid w:val="15400C78"/>
    <w:rsid w:val="1565422D"/>
    <w:rsid w:val="15916384"/>
    <w:rsid w:val="15A308B2"/>
    <w:rsid w:val="15EF35D8"/>
    <w:rsid w:val="161A0B74"/>
    <w:rsid w:val="164107F7"/>
    <w:rsid w:val="166746AE"/>
    <w:rsid w:val="167034C3"/>
    <w:rsid w:val="167343CE"/>
    <w:rsid w:val="16946C69"/>
    <w:rsid w:val="16987ACC"/>
    <w:rsid w:val="16AC3FC9"/>
    <w:rsid w:val="16AE5760"/>
    <w:rsid w:val="16B40FC8"/>
    <w:rsid w:val="16BB30FA"/>
    <w:rsid w:val="16BC1C2B"/>
    <w:rsid w:val="171D41E4"/>
    <w:rsid w:val="1727436D"/>
    <w:rsid w:val="172C5003"/>
    <w:rsid w:val="173A25E2"/>
    <w:rsid w:val="17485BB5"/>
    <w:rsid w:val="175D0B80"/>
    <w:rsid w:val="176E561B"/>
    <w:rsid w:val="17732C32"/>
    <w:rsid w:val="178F10EE"/>
    <w:rsid w:val="17914E66"/>
    <w:rsid w:val="17916813"/>
    <w:rsid w:val="1797470D"/>
    <w:rsid w:val="18015B6E"/>
    <w:rsid w:val="180476D1"/>
    <w:rsid w:val="18172587"/>
    <w:rsid w:val="18205A58"/>
    <w:rsid w:val="185403EE"/>
    <w:rsid w:val="18693E47"/>
    <w:rsid w:val="18BD54F4"/>
    <w:rsid w:val="18D94D16"/>
    <w:rsid w:val="18DC0363"/>
    <w:rsid w:val="18DD28F7"/>
    <w:rsid w:val="190B0C48"/>
    <w:rsid w:val="19237362"/>
    <w:rsid w:val="193027E2"/>
    <w:rsid w:val="1940713F"/>
    <w:rsid w:val="194303E2"/>
    <w:rsid w:val="1979120B"/>
    <w:rsid w:val="1997072D"/>
    <w:rsid w:val="19A10A1B"/>
    <w:rsid w:val="19A312AE"/>
    <w:rsid w:val="19BE5CBA"/>
    <w:rsid w:val="19BF76EB"/>
    <w:rsid w:val="1A085187"/>
    <w:rsid w:val="1A11228E"/>
    <w:rsid w:val="1A136006"/>
    <w:rsid w:val="1A1A7CD9"/>
    <w:rsid w:val="1A4457AE"/>
    <w:rsid w:val="1A4C5D31"/>
    <w:rsid w:val="1A816B2F"/>
    <w:rsid w:val="1A9F3EA8"/>
    <w:rsid w:val="1ABF618E"/>
    <w:rsid w:val="1AC11F06"/>
    <w:rsid w:val="1ACB4B33"/>
    <w:rsid w:val="1AF71484"/>
    <w:rsid w:val="1B30248C"/>
    <w:rsid w:val="1B5468D6"/>
    <w:rsid w:val="1B58423C"/>
    <w:rsid w:val="1B816BC3"/>
    <w:rsid w:val="1B83540D"/>
    <w:rsid w:val="1B90640E"/>
    <w:rsid w:val="1B9C3F21"/>
    <w:rsid w:val="1BAD331F"/>
    <w:rsid w:val="1BFB0379"/>
    <w:rsid w:val="1C0F0A4F"/>
    <w:rsid w:val="1C2C1B1A"/>
    <w:rsid w:val="1C3B7288"/>
    <w:rsid w:val="1C447AB7"/>
    <w:rsid w:val="1C487397"/>
    <w:rsid w:val="1C551B74"/>
    <w:rsid w:val="1C580BF0"/>
    <w:rsid w:val="1C5C089A"/>
    <w:rsid w:val="1C6D2330"/>
    <w:rsid w:val="1C850D11"/>
    <w:rsid w:val="1C8953EE"/>
    <w:rsid w:val="1C9761E9"/>
    <w:rsid w:val="1CBC7313"/>
    <w:rsid w:val="1CC47A8B"/>
    <w:rsid w:val="1CC6095E"/>
    <w:rsid w:val="1CF85987"/>
    <w:rsid w:val="1D04257E"/>
    <w:rsid w:val="1D0600A4"/>
    <w:rsid w:val="1D71371C"/>
    <w:rsid w:val="1D8B7972"/>
    <w:rsid w:val="1DB05F30"/>
    <w:rsid w:val="1DC6406D"/>
    <w:rsid w:val="1DC934B1"/>
    <w:rsid w:val="1DCB4477"/>
    <w:rsid w:val="1DCD6CA7"/>
    <w:rsid w:val="1DE2702B"/>
    <w:rsid w:val="1DEB2FC8"/>
    <w:rsid w:val="1DF0665E"/>
    <w:rsid w:val="1DF5319D"/>
    <w:rsid w:val="1E095FF1"/>
    <w:rsid w:val="1E182176"/>
    <w:rsid w:val="1E373F96"/>
    <w:rsid w:val="1E3D139F"/>
    <w:rsid w:val="1E4A39BB"/>
    <w:rsid w:val="1E5310C7"/>
    <w:rsid w:val="1E74728F"/>
    <w:rsid w:val="1E7E389E"/>
    <w:rsid w:val="1ECF42FE"/>
    <w:rsid w:val="1ECF44C6"/>
    <w:rsid w:val="1F120F76"/>
    <w:rsid w:val="1F2E38E2"/>
    <w:rsid w:val="1F354E12"/>
    <w:rsid w:val="1F35643E"/>
    <w:rsid w:val="1F486477"/>
    <w:rsid w:val="1F6E1A7C"/>
    <w:rsid w:val="1F705CA9"/>
    <w:rsid w:val="1F9B1719"/>
    <w:rsid w:val="1FB5190D"/>
    <w:rsid w:val="1FD27095"/>
    <w:rsid w:val="1FD46CA4"/>
    <w:rsid w:val="1FD65178"/>
    <w:rsid w:val="1FED10A7"/>
    <w:rsid w:val="1FF40688"/>
    <w:rsid w:val="20084133"/>
    <w:rsid w:val="20234AC9"/>
    <w:rsid w:val="2029238B"/>
    <w:rsid w:val="20432151"/>
    <w:rsid w:val="206436A4"/>
    <w:rsid w:val="207D154D"/>
    <w:rsid w:val="208714FC"/>
    <w:rsid w:val="20895274"/>
    <w:rsid w:val="20980AE0"/>
    <w:rsid w:val="209B4FA7"/>
    <w:rsid w:val="20A2086D"/>
    <w:rsid w:val="20C718F8"/>
    <w:rsid w:val="20D109C9"/>
    <w:rsid w:val="20E45634"/>
    <w:rsid w:val="20FC2382"/>
    <w:rsid w:val="214D1EC4"/>
    <w:rsid w:val="21957C48"/>
    <w:rsid w:val="21BA76AF"/>
    <w:rsid w:val="21BF0821"/>
    <w:rsid w:val="21D266CD"/>
    <w:rsid w:val="21EF1DF1"/>
    <w:rsid w:val="21FD1568"/>
    <w:rsid w:val="22052A66"/>
    <w:rsid w:val="220F3557"/>
    <w:rsid w:val="22625D47"/>
    <w:rsid w:val="22665141"/>
    <w:rsid w:val="22731755"/>
    <w:rsid w:val="227B6E3E"/>
    <w:rsid w:val="229323DA"/>
    <w:rsid w:val="22934188"/>
    <w:rsid w:val="22C83D5D"/>
    <w:rsid w:val="22C85680"/>
    <w:rsid w:val="22DE0399"/>
    <w:rsid w:val="23414377"/>
    <w:rsid w:val="23496F3C"/>
    <w:rsid w:val="234E00AF"/>
    <w:rsid w:val="235B6269"/>
    <w:rsid w:val="236271B7"/>
    <w:rsid w:val="238E494F"/>
    <w:rsid w:val="239649A9"/>
    <w:rsid w:val="23BC770E"/>
    <w:rsid w:val="23C465C3"/>
    <w:rsid w:val="23DD4441"/>
    <w:rsid w:val="23EF19B8"/>
    <w:rsid w:val="2401350C"/>
    <w:rsid w:val="240C33A1"/>
    <w:rsid w:val="242765C4"/>
    <w:rsid w:val="244D65B8"/>
    <w:rsid w:val="244F47D6"/>
    <w:rsid w:val="246456B0"/>
    <w:rsid w:val="249F7859"/>
    <w:rsid w:val="24A106B2"/>
    <w:rsid w:val="24A7216D"/>
    <w:rsid w:val="24B94E7B"/>
    <w:rsid w:val="24BB627D"/>
    <w:rsid w:val="24C745BD"/>
    <w:rsid w:val="24F86524"/>
    <w:rsid w:val="250958CB"/>
    <w:rsid w:val="250E0AED"/>
    <w:rsid w:val="25567B5A"/>
    <w:rsid w:val="255A71DF"/>
    <w:rsid w:val="257A162F"/>
    <w:rsid w:val="258B7398"/>
    <w:rsid w:val="25B763DF"/>
    <w:rsid w:val="25B91EDC"/>
    <w:rsid w:val="25BA0095"/>
    <w:rsid w:val="25BF1CDF"/>
    <w:rsid w:val="25BF34E6"/>
    <w:rsid w:val="25CC2D38"/>
    <w:rsid w:val="25D728C0"/>
    <w:rsid w:val="25D72D0D"/>
    <w:rsid w:val="25DC37F5"/>
    <w:rsid w:val="26136E77"/>
    <w:rsid w:val="26466AD3"/>
    <w:rsid w:val="26467125"/>
    <w:rsid w:val="26722525"/>
    <w:rsid w:val="26991A16"/>
    <w:rsid w:val="26A01734"/>
    <w:rsid w:val="26E15B99"/>
    <w:rsid w:val="26F61189"/>
    <w:rsid w:val="26F82F41"/>
    <w:rsid w:val="273677D8"/>
    <w:rsid w:val="2799188C"/>
    <w:rsid w:val="27A107B1"/>
    <w:rsid w:val="27B801ED"/>
    <w:rsid w:val="27E85AF1"/>
    <w:rsid w:val="27EB2370"/>
    <w:rsid w:val="27ED3892"/>
    <w:rsid w:val="2803672A"/>
    <w:rsid w:val="280557AF"/>
    <w:rsid w:val="282B4E63"/>
    <w:rsid w:val="2837207C"/>
    <w:rsid w:val="28515D28"/>
    <w:rsid w:val="28842155"/>
    <w:rsid w:val="288A1BE1"/>
    <w:rsid w:val="289D5510"/>
    <w:rsid w:val="28CA01D8"/>
    <w:rsid w:val="28D76D98"/>
    <w:rsid w:val="28DB23E5"/>
    <w:rsid w:val="28DC41A9"/>
    <w:rsid w:val="28EF15D4"/>
    <w:rsid w:val="28F24E39"/>
    <w:rsid w:val="29174F37"/>
    <w:rsid w:val="292F0982"/>
    <w:rsid w:val="297414A2"/>
    <w:rsid w:val="2977611D"/>
    <w:rsid w:val="297939AC"/>
    <w:rsid w:val="297D10CF"/>
    <w:rsid w:val="29805BC8"/>
    <w:rsid w:val="298505A2"/>
    <w:rsid w:val="298760C9"/>
    <w:rsid w:val="29A7676B"/>
    <w:rsid w:val="29AA1DB7"/>
    <w:rsid w:val="29EF5F6E"/>
    <w:rsid w:val="29F647AE"/>
    <w:rsid w:val="2A09328E"/>
    <w:rsid w:val="2A1A444E"/>
    <w:rsid w:val="2A2C4D44"/>
    <w:rsid w:val="2A74786A"/>
    <w:rsid w:val="2A7523C5"/>
    <w:rsid w:val="2A8304B0"/>
    <w:rsid w:val="2A8645D2"/>
    <w:rsid w:val="2AC51206"/>
    <w:rsid w:val="2B1966E7"/>
    <w:rsid w:val="2B226E52"/>
    <w:rsid w:val="2B3758CC"/>
    <w:rsid w:val="2B5F745C"/>
    <w:rsid w:val="2B93339A"/>
    <w:rsid w:val="2BD05B4E"/>
    <w:rsid w:val="2BFC771C"/>
    <w:rsid w:val="2C0843C3"/>
    <w:rsid w:val="2C0B2FE1"/>
    <w:rsid w:val="2C472353"/>
    <w:rsid w:val="2C4F5652"/>
    <w:rsid w:val="2C7C7A3B"/>
    <w:rsid w:val="2C855E78"/>
    <w:rsid w:val="2C9D628A"/>
    <w:rsid w:val="2CAC798F"/>
    <w:rsid w:val="2CC72A5A"/>
    <w:rsid w:val="2CCB451E"/>
    <w:rsid w:val="2CD368AF"/>
    <w:rsid w:val="2CED0939"/>
    <w:rsid w:val="2CF17DF5"/>
    <w:rsid w:val="2CF57294"/>
    <w:rsid w:val="2CF9552F"/>
    <w:rsid w:val="2CFC034F"/>
    <w:rsid w:val="2D047A30"/>
    <w:rsid w:val="2D0C41FD"/>
    <w:rsid w:val="2D1633EB"/>
    <w:rsid w:val="2D3C366E"/>
    <w:rsid w:val="2D6F134E"/>
    <w:rsid w:val="2D850B71"/>
    <w:rsid w:val="2D9F7C93"/>
    <w:rsid w:val="2DA816BB"/>
    <w:rsid w:val="2DAA4BFF"/>
    <w:rsid w:val="2DE97352"/>
    <w:rsid w:val="2E067D4C"/>
    <w:rsid w:val="2E0D7FA5"/>
    <w:rsid w:val="2E1D349F"/>
    <w:rsid w:val="2E4A51C1"/>
    <w:rsid w:val="2E607436"/>
    <w:rsid w:val="2E615CCD"/>
    <w:rsid w:val="2E6C1899"/>
    <w:rsid w:val="2E862DF3"/>
    <w:rsid w:val="2E8727AF"/>
    <w:rsid w:val="2E926FBB"/>
    <w:rsid w:val="2E9363D9"/>
    <w:rsid w:val="2EAE5EA6"/>
    <w:rsid w:val="2EC44035"/>
    <w:rsid w:val="2EEB0EA8"/>
    <w:rsid w:val="2EEB4275"/>
    <w:rsid w:val="2EF44200"/>
    <w:rsid w:val="2EF73CF0"/>
    <w:rsid w:val="2F4F5615"/>
    <w:rsid w:val="2F5223C5"/>
    <w:rsid w:val="2F5527C5"/>
    <w:rsid w:val="2F557549"/>
    <w:rsid w:val="2F662C24"/>
    <w:rsid w:val="2FAB0637"/>
    <w:rsid w:val="2FB91BFD"/>
    <w:rsid w:val="2FC71915"/>
    <w:rsid w:val="2FE204FD"/>
    <w:rsid w:val="2FEA5603"/>
    <w:rsid w:val="300A0C97"/>
    <w:rsid w:val="300E364A"/>
    <w:rsid w:val="301270DA"/>
    <w:rsid w:val="301A66C6"/>
    <w:rsid w:val="301F4C0C"/>
    <w:rsid w:val="30330D58"/>
    <w:rsid w:val="30621346"/>
    <w:rsid w:val="30756A6C"/>
    <w:rsid w:val="307F3F9D"/>
    <w:rsid w:val="308B3C32"/>
    <w:rsid w:val="308B46F0"/>
    <w:rsid w:val="30934C53"/>
    <w:rsid w:val="309F63EE"/>
    <w:rsid w:val="30B42C9E"/>
    <w:rsid w:val="30C03C9B"/>
    <w:rsid w:val="30CA0B34"/>
    <w:rsid w:val="30F7442C"/>
    <w:rsid w:val="31111D33"/>
    <w:rsid w:val="31291211"/>
    <w:rsid w:val="315E0057"/>
    <w:rsid w:val="319D0545"/>
    <w:rsid w:val="31AA6151"/>
    <w:rsid w:val="31D64091"/>
    <w:rsid w:val="321B78CE"/>
    <w:rsid w:val="32385F9C"/>
    <w:rsid w:val="323D4B10"/>
    <w:rsid w:val="3263094F"/>
    <w:rsid w:val="327F62D5"/>
    <w:rsid w:val="329A50BF"/>
    <w:rsid w:val="32A001FB"/>
    <w:rsid w:val="32D81743"/>
    <w:rsid w:val="32E12CEE"/>
    <w:rsid w:val="32EA0830"/>
    <w:rsid w:val="32FA6DD7"/>
    <w:rsid w:val="33460DA3"/>
    <w:rsid w:val="335A65FC"/>
    <w:rsid w:val="33637EC3"/>
    <w:rsid w:val="33650106"/>
    <w:rsid w:val="336D4581"/>
    <w:rsid w:val="337C5BFA"/>
    <w:rsid w:val="338B6E1C"/>
    <w:rsid w:val="33AB3DC9"/>
    <w:rsid w:val="33AD0E22"/>
    <w:rsid w:val="33AE43D6"/>
    <w:rsid w:val="33C5616B"/>
    <w:rsid w:val="33CD2241"/>
    <w:rsid w:val="33CD3272"/>
    <w:rsid w:val="340D25AE"/>
    <w:rsid w:val="34177C19"/>
    <w:rsid w:val="34256CB2"/>
    <w:rsid w:val="34353186"/>
    <w:rsid w:val="344B7B58"/>
    <w:rsid w:val="3474193F"/>
    <w:rsid w:val="34750EEE"/>
    <w:rsid w:val="349B6ECC"/>
    <w:rsid w:val="34AC732B"/>
    <w:rsid w:val="34E45C10"/>
    <w:rsid w:val="350A03EF"/>
    <w:rsid w:val="35253045"/>
    <w:rsid w:val="354B0704"/>
    <w:rsid w:val="354D1DB2"/>
    <w:rsid w:val="356D1E9C"/>
    <w:rsid w:val="357D5D04"/>
    <w:rsid w:val="35A34C73"/>
    <w:rsid w:val="35AB0B07"/>
    <w:rsid w:val="35D83E40"/>
    <w:rsid w:val="35D94150"/>
    <w:rsid w:val="35FE1C9A"/>
    <w:rsid w:val="36182DA6"/>
    <w:rsid w:val="362D7FF8"/>
    <w:rsid w:val="36620601"/>
    <w:rsid w:val="36B50719"/>
    <w:rsid w:val="36B86C0F"/>
    <w:rsid w:val="36C25ED8"/>
    <w:rsid w:val="36D2007E"/>
    <w:rsid w:val="36D36DF1"/>
    <w:rsid w:val="36EB413B"/>
    <w:rsid w:val="36EE7787"/>
    <w:rsid w:val="37011251"/>
    <w:rsid w:val="371B68A6"/>
    <w:rsid w:val="373830F8"/>
    <w:rsid w:val="3747242C"/>
    <w:rsid w:val="3747333B"/>
    <w:rsid w:val="377F356D"/>
    <w:rsid w:val="3794610E"/>
    <w:rsid w:val="379C3687"/>
    <w:rsid w:val="379F0A81"/>
    <w:rsid w:val="37BE184F"/>
    <w:rsid w:val="37DC5DA4"/>
    <w:rsid w:val="37E011CC"/>
    <w:rsid w:val="37EA3F46"/>
    <w:rsid w:val="37FF59C4"/>
    <w:rsid w:val="380729ED"/>
    <w:rsid w:val="38175933"/>
    <w:rsid w:val="38517B27"/>
    <w:rsid w:val="386A7825"/>
    <w:rsid w:val="38733130"/>
    <w:rsid w:val="38767A34"/>
    <w:rsid w:val="38921A31"/>
    <w:rsid w:val="38A3312E"/>
    <w:rsid w:val="38B247E4"/>
    <w:rsid w:val="38C04D3D"/>
    <w:rsid w:val="38CE6B9E"/>
    <w:rsid w:val="38D66725"/>
    <w:rsid w:val="38F80D91"/>
    <w:rsid w:val="38F83DFB"/>
    <w:rsid w:val="39123CD2"/>
    <w:rsid w:val="39220493"/>
    <w:rsid w:val="39930ABA"/>
    <w:rsid w:val="3993774F"/>
    <w:rsid w:val="39A2072B"/>
    <w:rsid w:val="39B50DC2"/>
    <w:rsid w:val="39BB6B1C"/>
    <w:rsid w:val="39CD5D7A"/>
    <w:rsid w:val="3A0D43C8"/>
    <w:rsid w:val="3A230C04"/>
    <w:rsid w:val="3A26548A"/>
    <w:rsid w:val="3A502507"/>
    <w:rsid w:val="3A5567DF"/>
    <w:rsid w:val="3A572443"/>
    <w:rsid w:val="3A6316FB"/>
    <w:rsid w:val="3AAB3AE0"/>
    <w:rsid w:val="3AB57BE2"/>
    <w:rsid w:val="3ACD3B57"/>
    <w:rsid w:val="3AF15A98"/>
    <w:rsid w:val="3AF561AE"/>
    <w:rsid w:val="3AFA5384"/>
    <w:rsid w:val="3B134F55"/>
    <w:rsid w:val="3B186CC9"/>
    <w:rsid w:val="3B2132F9"/>
    <w:rsid w:val="3B4D0683"/>
    <w:rsid w:val="3B4F27BE"/>
    <w:rsid w:val="3B6C398B"/>
    <w:rsid w:val="3B714E2B"/>
    <w:rsid w:val="3B9B5A04"/>
    <w:rsid w:val="3BA725FA"/>
    <w:rsid w:val="3BB0325D"/>
    <w:rsid w:val="3C335C3C"/>
    <w:rsid w:val="3C78100C"/>
    <w:rsid w:val="3C963645"/>
    <w:rsid w:val="3CA52FDE"/>
    <w:rsid w:val="3CC558D0"/>
    <w:rsid w:val="3CCA2A44"/>
    <w:rsid w:val="3CCC57A3"/>
    <w:rsid w:val="3CF03B2D"/>
    <w:rsid w:val="3D090B7C"/>
    <w:rsid w:val="3D193084"/>
    <w:rsid w:val="3D1F10D0"/>
    <w:rsid w:val="3D264775"/>
    <w:rsid w:val="3D52271E"/>
    <w:rsid w:val="3D536596"/>
    <w:rsid w:val="3D5A0F8B"/>
    <w:rsid w:val="3D89645B"/>
    <w:rsid w:val="3D8C49FE"/>
    <w:rsid w:val="3DAF1EA2"/>
    <w:rsid w:val="3DBD7F55"/>
    <w:rsid w:val="3DD70CF9"/>
    <w:rsid w:val="3DDD315E"/>
    <w:rsid w:val="3DE93D63"/>
    <w:rsid w:val="3E0964E6"/>
    <w:rsid w:val="3E0C196A"/>
    <w:rsid w:val="3E1201FF"/>
    <w:rsid w:val="3E1D0952"/>
    <w:rsid w:val="3E30420A"/>
    <w:rsid w:val="3E3068D7"/>
    <w:rsid w:val="3E3C1720"/>
    <w:rsid w:val="3E5A1BA6"/>
    <w:rsid w:val="3E60015F"/>
    <w:rsid w:val="3E932CBB"/>
    <w:rsid w:val="3EAD5E70"/>
    <w:rsid w:val="3EC040FF"/>
    <w:rsid w:val="3ECF60F0"/>
    <w:rsid w:val="3F087854"/>
    <w:rsid w:val="3F2F6EBF"/>
    <w:rsid w:val="3F5D194E"/>
    <w:rsid w:val="3F7F14E7"/>
    <w:rsid w:val="3F8B1360"/>
    <w:rsid w:val="3F9F14A0"/>
    <w:rsid w:val="3FA37E9F"/>
    <w:rsid w:val="3FEF7356"/>
    <w:rsid w:val="3FF21F94"/>
    <w:rsid w:val="40005166"/>
    <w:rsid w:val="400B4C01"/>
    <w:rsid w:val="40152228"/>
    <w:rsid w:val="40316936"/>
    <w:rsid w:val="403B7D3B"/>
    <w:rsid w:val="40477F08"/>
    <w:rsid w:val="40495478"/>
    <w:rsid w:val="405165FE"/>
    <w:rsid w:val="406867FC"/>
    <w:rsid w:val="40C6735E"/>
    <w:rsid w:val="40D24B9C"/>
    <w:rsid w:val="40DE6ABE"/>
    <w:rsid w:val="410753AA"/>
    <w:rsid w:val="411E335F"/>
    <w:rsid w:val="41303889"/>
    <w:rsid w:val="415052BD"/>
    <w:rsid w:val="41870F04"/>
    <w:rsid w:val="41904D37"/>
    <w:rsid w:val="41A1553C"/>
    <w:rsid w:val="41AA69A0"/>
    <w:rsid w:val="41BB1716"/>
    <w:rsid w:val="41C32C44"/>
    <w:rsid w:val="41D979E0"/>
    <w:rsid w:val="41DE0A1F"/>
    <w:rsid w:val="41E73751"/>
    <w:rsid w:val="41FD3C44"/>
    <w:rsid w:val="4207478C"/>
    <w:rsid w:val="422A409B"/>
    <w:rsid w:val="422E75D1"/>
    <w:rsid w:val="42373D37"/>
    <w:rsid w:val="42520476"/>
    <w:rsid w:val="42593CC8"/>
    <w:rsid w:val="428216CB"/>
    <w:rsid w:val="42864D18"/>
    <w:rsid w:val="429D4850"/>
    <w:rsid w:val="42A17DA3"/>
    <w:rsid w:val="42AB0CD7"/>
    <w:rsid w:val="42C13FA2"/>
    <w:rsid w:val="430345BA"/>
    <w:rsid w:val="43095B0E"/>
    <w:rsid w:val="43C53F65"/>
    <w:rsid w:val="43EF7993"/>
    <w:rsid w:val="43F81C45"/>
    <w:rsid w:val="43FC045F"/>
    <w:rsid w:val="440222FE"/>
    <w:rsid w:val="444C0820"/>
    <w:rsid w:val="4476700E"/>
    <w:rsid w:val="447F2366"/>
    <w:rsid w:val="44953938"/>
    <w:rsid w:val="44A65B45"/>
    <w:rsid w:val="44AE1377"/>
    <w:rsid w:val="44B244EA"/>
    <w:rsid w:val="44B55D88"/>
    <w:rsid w:val="44BC2C73"/>
    <w:rsid w:val="44C75B29"/>
    <w:rsid w:val="44E1581B"/>
    <w:rsid w:val="44E623E5"/>
    <w:rsid w:val="44E97761"/>
    <w:rsid w:val="44F16666"/>
    <w:rsid w:val="44FF5255"/>
    <w:rsid w:val="45215B5E"/>
    <w:rsid w:val="45433394"/>
    <w:rsid w:val="45450906"/>
    <w:rsid w:val="455E535F"/>
    <w:rsid w:val="456B22FF"/>
    <w:rsid w:val="456D1768"/>
    <w:rsid w:val="45C96E92"/>
    <w:rsid w:val="45CC0C03"/>
    <w:rsid w:val="46072613"/>
    <w:rsid w:val="462E0F7B"/>
    <w:rsid w:val="46427B16"/>
    <w:rsid w:val="464A5E88"/>
    <w:rsid w:val="464E0242"/>
    <w:rsid w:val="46690BD8"/>
    <w:rsid w:val="468E6891"/>
    <w:rsid w:val="46AE2A8F"/>
    <w:rsid w:val="46DB1ADF"/>
    <w:rsid w:val="47105641"/>
    <w:rsid w:val="471A6376"/>
    <w:rsid w:val="47392CA0"/>
    <w:rsid w:val="47437DEF"/>
    <w:rsid w:val="47AC3472"/>
    <w:rsid w:val="47AE29D8"/>
    <w:rsid w:val="47B462FA"/>
    <w:rsid w:val="47B745D4"/>
    <w:rsid w:val="47BC567F"/>
    <w:rsid w:val="4814634D"/>
    <w:rsid w:val="48226AEB"/>
    <w:rsid w:val="483673CE"/>
    <w:rsid w:val="489A776F"/>
    <w:rsid w:val="489F4D85"/>
    <w:rsid w:val="48AE4FC8"/>
    <w:rsid w:val="48BE41E3"/>
    <w:rsid w:val="48C77E38"/>
    <w:rsid w:val="48CB5B7A"/>
    <w:rsid w:val="48D92B4D"/>
    <w:rsid w:val="48FD1AAC"/>
    <w:rsid w:val="490523D5"/>
    <w:rsid w:val="49135467"/>
    <w:rsid w:val="49221812"/>
    <w:rsid w:val="494D67E4"/>
    <w:rsid w:val="497D3957"/>
    <w:rsid w:val="498668DA"/>
    <w:rsid w:val="49A00E51"/>
    <w:rsid w:val="49AB4631"/>
    <w:rsid w:val="49BA799D"/>
    <w:rsid w:val="4A314103"/>
    <w:rsid w:val="4A451330"/>
    <w:rsid w:val="4A5B0EAB"/>
    <w:rsid w:val="4A5C478F"/>
    <w:rsid w:val="4A631DE2"/>
    <w:rsid w:val="4A667117"/>
    <w:rsid w:val="4A82495E"/>
    <w:rsid w:val="4A8C758B"/>
    <w:rsid w:val="4A8E0642"/>
    <w:rsid w:val="4A91694F"/>
    <w:rsid w:val="4AC95736"/>
    <w:rsid w:val="4AF320B9"/>
    <w:rsid w:val="4B2772B4"/>
    <w:rsid w:val="4B2B2900"/>
    <w:rsid w:val="4B410375"/>
    <w:rsid w:val="4B5B0856"/>
    <w:rsid w:val="4B5F07FC"/>
    <w:rsid w:val="4B63653E"/>
    <w:rsid w:val="4B6B53F2"/>
    <w:rsid w:val="4B863FDA"/>
    <w:rsid w:val="4B884F61"/>
    <w:rsid w:val="4B9506C1"/>
    <w:rsid w:val="4B9F32EE"/>
    <w:rsid w:val="4BB9449E"/>
    <w:rsid w:val="4BC52D55"/>
    <w:rsid w:val="4BCC1F0C"/>
    <w:rsid w:val="4BF930BB"/>
    <w:rsid w:val="4C3103EA"/>
    <w:rsid w:val="4C4D4AF8"/>
    <w:rsid w:val="4C6267F5"/>
    <w:rsid w:val="4C831B77"/>
    <w:rsid w:val="4C83676C"/>
    <w:rsid w:val="4C8E5BE5"/>
    <w:rsid w:val="4CB6269D"/>
    <w:rsid w:val="4CC913FA"/>
    <w:rsid w:val="4CEA67EB"/>
    <w:rsid w:val="4CF64CFD"/>
    <w:rsid w:val="4D021D86"/>
    <w:rsid w:val="4D116B12"/>
    <w:rsid w:val="4D1B6B8F"/>
    <w:rsid w:val="4D3D5FF4"/>
    <w:rsid w:val="4D487C17"/>
    <w:rsid w:val="4D5A72FA"/>
    <w:rsid w:val="4D633A18"/>
    <w:rsid w:val="4D83293D"/>
    <w:rsid w:val="4DB90697"/>
    <w:rsid w:val="4DC52A56"/>
    <w:rsid w:val="4DE4148C"/>
    <w:rsid w:val="4E0062C6"/>
    <w:rsid w:val="4E0B2970"/>
    <w:rsid w:val="4E1759C1"/>
    <w:rsid w:val="4E3E6DEE"/>
    <w:rsid w:val="4E8862BB"/>
    <w:rsid w:val="4ED8558E"/>
    <w:rsid w:val="4EEE4370"/>
    <w:rsid w:val="4F245FE4"/>
    <w:rsid w:val="4F433169"/>
    <w:rsid w:val="4F691C49"/>
    <w:rsid w:val="4FC7696F"/>
    <w:rsid w:val="4FD51C85"/>
    <w:rsid w:val="4FE26386"/>
    <w:rsid w:val="4FFF25AD"/>
    <w:rsid w:val="50067498"/>
    <w:rsid w:val="505A492D"/>
    <w:rsid w:val="505B4BCF"/>
    <w:rsid w:val="508742F0"/>
    <w:rsid w:val="50967210"/>
    <w:rsid w:val="50A4580C"/>
    <w:rsid w:val="50B75FB1"/>
    <w:rsid w:val="50CC248F"/>
    <w:rsid w:val="50E52F2A"/>
    <w:rsid w:val="50F97A8C"/>
    <w:rsid w:val="51013297"/>
    <w:rsid w:val="5105419D"/>
    <w:rsid w:val="51071719"/>
    <w:rsid w:val="51177359"/>
    <w:rsid w:val="51706AE7"/>
    <w:rsid w:val="517F39A6"/>
    <w:rsid w:val="518B234A"/>
    <w:rsid w:val="520812A5"/>
    <w:rsid w:val="5221002A"/>
    <w:rsid w:val="52642B9B"/>
    <w:rsid w:val="526F3A1A"/>
    <w:rsid w:val="52816DE8"/>
    <w:rsid w:val="52976ACD"/>
    <w:rsid w:val="529F5982"/>
    <w:rsid w:val="52AF3C79"/>
    <w:rsid w:val="52D25D57"/>
    <w:rsid w:val="52E617B5"/>
    <w:rsid w:val="52FF78E7"/>
    <w:rsid w:val="53246C5D"/>
    <w:rsid w:val="533D19AF"/>
    <w:rsid w:val="53435F37"/>
    <w:rsid w:val="53515F4F"/>
    <w:rsid w:val="537806AC"/>
    <w:rsid w:val="53837B15"/>
    <w:rsid w:val="53983E43"/>
    <w:rsid w:val="539F403D"/>
    <w:rsid w:val="541000EA"/>
    <w:rsid w:val="541008E5"/>
    <w:rsid w:val="54126626"/>
    <w:rsid w:val="54295E4B"/>
    <w:rsid w:val="543640C4"/>
    <w:rsid w:val="5436550B"/>
    <w:rsid w:val="543A5A64"/>
    <w:rsid w:val="54547A6F"/>
    <w:rsid w:val="54547F90"/>
    <w:rsid w:val="545A6D5B"/>
    <w:rsid w:val="547A238D"/>
    <w:rsid w:val="54817A35"/>
    <w:rsid w:val="54A159E1"/>
    <w:rsid w:val="54D209AB"/>
    <w:rsid w:val="54D42ADE"/>
    <w:rsid w:val="55004DFD"/>
    <w:rsid w:val="55175CA3"/>
    <w:rsid w:val="554747DA"/>
    <w:rsid w:val="555360F1"/>
    <w:rsid w:val="555D5DAC"/>
    <w:rsid w:val="55651B27"/>
    <w:rsid w:val="556F0C67"/>
    <w:rsid w:val="5573527B"/>
    <w:rsid w:val="55756D9B"/>
    <w:rsid w:val="559B4461"/>
    <w:rsid w:val="55A00722"/>
    <w:rsid w:val="55D106C9"/>
    <w:rsid w:val="55F14746"/>
    <w:rsid w:val="561A1EEF"/>
    <w:rsid w:val="56203C97"/>
    <w:rsid w:val="562541BA"/>
    <w:rsid w:val="562E599A"/>
    <w:rsid w:val="56464A92"/>
    <w:rsid w:val="56521689"/>
    <w:rsid w:val="56574EF1"/>
    <w:rsid w:val="565B5592"/>
    <w:rsid w:val="56921A85"/>
    <w:rsid w:val="56B07F59"/>
    <w:rsid w:val="56B20379"/>
    <w:rsid w:val="56B91708"/>
    <w:rsid w:val="56BD287A"/>
    <w:rsid w:val="56C37E91"/>
    <w:rsid w:val="56D0163C"/>
    <w:rsid w:val="56EC3176"/>
    <w:rsid w:val="57077749"/>
    <w:rsid w:val="571616E0"/>
    <w:rsid w:val="57351266"/>
    <w:rsid w:val="573613C1"/>
    <w:rsid w:val="57397068"/>
    <w:rsid w:val="5741183E"/>
    <w:rsid w:val="57454D4A"/>
    <w:rsid w:val="575F252E"/>
    <w:rsid w:val="57757E70"/>
    <w:rsid w:val="577B7280"/>
    <w:rsid w:val="578B5B4D"/>
    <w:rsid w:val="579B0DBA"/>
    <w:rsid w:val="579B12CF"/>
    <w:rsid w:val="579F7237"/>
    <w:rsid w:val="57A82F46"/>
    <w:rsid w:val="57B23339"/>
    <w:rsid w:val="57BF2D4E"/>
    <w:rsid w:val="57CF2865"/>
    <w:rsid w:val="57EA3EC8"/>
    <w:rsid w:val="5809250B"/>
    <w:rsid w:val="58095451"/>
    <w:rsid w:val="582157B7"/>
    <w:rsid w:val="584638F4"/>
    <w:rsid w:val="585130AB"/>
    <w:rsid w:val="58564D34"/>
    <w:rsid w:val="588418A2"/>
    <w:rsid w:val="589715D5"/>
    <w:rsid w:val="58BA6E11"/>
    <w:rsid w:val="58C12AF6"/>
    <w:rsid w:val="58DB209D"/>
    <w:rsid w:val="58F307D5"/>
    <w:rsid w:val="58FE61FE"/>
    <w:rsid w:val="590649AC"/>
    <w:rsid w:val="5914296F"/>
    <w:rsid w:val="591A6D73"/>
    <w:rsid w:val="59403789"/>
    <w:rsid w:val="5963340F"/>
    <w:rsid w:val="59637709"/>
    <w:rsid w:val="596E5E6A"/>
    <w:rsid w:val="59777658"/>
    <w:rsid w:val="598309D2"/>
    <w:rsid w:val="598C4EB2"/>
    <w:rsid w:val="59967080"/>
    <w:rsid w:val="599C5996"/>
    <w:rsid w:val="59AA17DC"/>
    <w:rsid w:val="59B43BDF"/>
    <w:rsid w:val="59BB7545"/>
    <w:rsid w:val="59C02DAD"/>
    <w:rsid w:val="5A0E1D6B"/>
    <w:rsid w:val="5A184D97"/>
    <w:rsid w:val="5A1E7A92"/>
    <w:rsid w:val="5A277324"/>
    <w:rsid w:val="5A3A32AF"/>
    <w:rsid w:val="5A492DA3"/>
    <w:rsid w:val="5A7A7400"/>
    <w:rsid w:val="5AC43F81"/>
    <w:rsid w:val="5AED72F3"/>
    <w:rsid w:val="5AF122EE"/>
    <w:rsid w:val="5B0347A3"/>
    <w:rsid w:val="5B4A6DD2"/>
    <w:rsid w:val="5B653C0C"/>
    <w:rsid w:val="5B765E19"/>
    <w:rsid w:val="5B835E40"/>
    <w:rsid w:val="5BA51383"/>
    <w:rsid w:val="5BC06FFE"/>
    <w:rsid w:val="5BC63C92"/>
    <w:rsid w:val="5BE40220"/>
    <w:rsid w:val="5BF000ED"/>
    <w:rsid w:val="5BFE5E0F"/>
    <w:rsid w:val="5C052CF9"/>
    <w:rsid w:val="5C1E3DBB"/>
    <w:rsid w:val="5C291C9D"/>
    <w:rsid w:val="5C2D4396"/>
    <w:rsid w:val="5C655B7C"/>
    <w:rsid w:val="5C734107"/>
    <w:rsid w:val="5C7560D1"/>
    <w:rsid w:val="5C7B120D"/>
    <w:rsid w:val="5C9A29DA"/>
    <w:rsid w:val="5CB84210"/>
    <w:rsid w:val="5CEC5C67"/>
    <w:rsid w:val="5CEE456C"/>
    <w:rsid w:val="5D243653"/>
    <w:rsid w:val="5D675EF0"/>
    <w:rsid w:val="5D6A1882"/>
    <w:rsid w:val="5D891708"/>
    <w:rsid w:val="5D8E5AFC"/>
    <w:rsid w:val="5D9E3405"/>
    <w:rsid w:val="5DBA0F0B"/>
    <w:rsid w:val="5DCC4B5B"/>
    <w:rsid w:val="5DD352C2"/>
    <w:rsid w:val="5DE0757A"/>
    <w:rsid w:val="5DFD2313"/>
    <w:rsid w:val="5E047173"/>
    <w:rsid w:val="5E323B4E"/>
    <w:rsid w:val="5E4D2736"/>
    <w:rsid w:val="5E543AC4"/>
    <w:rsid w:val="5E565A8E"/>
    <w:rsid w:val="5E8125D5"/>
    <w:rsid w:val="5EB1671D"/>
    <w:rsid w:val="5EB46F44"/>
    <w:rsid w:val="5EB90E35"/>
    <w:rsid w:val="5EC24ED2"/>
    <w:rsid w:val="5ED546AA"/>
    <w:rsid w:val="5ED6597D"/>
    <w:rsid w:val="5EF37781"/>
    <w:rsid w:val="5EF534F9"/>
    <w:rsid w:val="5EF86B45"/>
    <w:rsid w:val="5F320D14"/>
    <w:rsid w:val="5F516722"/>
    <w:rsid w:val="5F5D0FE7"/>
    <w:rsid w:val="5F68659C"/>
    <w:rsid w:val="5F882D59"/>
    <w:rsid w:val="5F897393"/>
    <w:rsid w:val="5F911445"/>
    <w:rsid w:val="5F9F3465"/>
    <w:rsid w:val="5FA168CF"/>
    <w:rsid w:val="5FCF5AF8"/>
    <w:rsid w:val="600328DF"/>
    <w:rsid w:val="600A6B30"/>
    <w:rsid w:val="600B265B"/>
    <w:rsid w:val="6011528E"/>
    <w:rsid w:val="60336BFF"/>
    <w:rsid w:val="607653E6"/>
    <w:rsid w:val="60805044"/>
    <w:rsid w:val="60932FCA"/>
    <w:rsid w:val="60A70B9F"/>
    <w:rsid w:val="60A70CC1"/>
    <w:rsid w:val="60AC188A"/>
    <w:rsid w:val="60C110C9"/>
    <w:rsid w:val="60CA5E20"/>
    <w:rsid w:val="60D47496"/>
    <w:rsid w:val="6102109A"/>
    <w:rsid w:val="61133921"/>
    <w:rsid w:val="613A1697"/>
    <w:rsid w:val="61404968"/>
    <w:rsid w:val="617B2468"/>
    <w:rsid w:val="61B61EA8"/>
    <w:rsid w:val="62086704"/>
    <w:rsid w:val="624731C8"/>
    <w:rsid w:val="6260512D"/>
    <w:rsid w:val="62740392"/>
    <w:rsid w:val="627604AD"/>
    <w:rsid w:val="62815399"/>
    <w:rsid w:val="62AA45FB"/>
    <w:rsid w:val="62DD677E"/>
    <w:rsid w:val="62E94778"/>
    <w:rsid w:val="62F615EE"/>
    <w:rsid w:val="62F85366"/>
    <w:rsid w:val="631B1054"/>
    <w:rsid w:val="63246227"/>
    <w:rsid w:val="63316ACA"/>
    <w:rsid w:val="634E4F86"/>
    <w:rsid w:val="635A2851"/>
    <w:rsid w:val="63666773"/>
    <w:rsid w:val="638B7F88"/>
    <w:rsid w:val="638E1826"/>
    <w:rsid w:val="638F4D78"/>
    <w:rsid w:val="639E4570"/>
    <w:rsid w:val="63A86178"/>
    <w:rsid w:val="63AE011A"/>
    <w:rsid w:val="63BE035D"/>
    <w:rsid w:val="63D850FB"/>
    <w:rsid w:val="63E636A7"/>
    <w:rsid w:val="63FF39BB"/>
    <w:rsid w:val="646E1562"/>
    <w:rsid w:val="649015CE"/>
    <w:rsid w:val="64FF08D8"/>
    <w:rsid w:val="65090989"/>
    <w:rsid w:val="65181CEF"/>
    <w:rsid w:val="65336B29"/>
    <w:rsid w:val="653603C7"/>
    <w:rsid w:val="654900FB"/>
    <w:rsid w:val="6550702A"/>
    <w:rsid w:val="65523BCC"/>
    <w:rsid w:val="6554084E"/>
    <w:rsid w:val="65610523"/>
    <w:rsid w:val="656A5FB1"/>
    <w:rsid w:val="657620B4"/>
    <w:rsid w:val="65885575"/>
    <w:rsid w:val="659E16D7"/>
    <w:rsid w:val="65C5024C"/>
    <w:rsid w:val="65C6799D"/>
    <w:rsid w:val="65CC0253"/>
    <w:rsid w:val="65CC4888"/>
    <w:rsid w:val="65DA244D"/>
    <w:rsid w:val="66353CE9"/>
    <w:rsid w:val="664762A1"/>
    <w:rsid w:val="66566780"/>
    <w:rsid w:val="66591008"/>
    <w:rsid w:val="665C7632"/>
    <w:rsid w:val="667217DA"/>
    <w:rsid w:val="66910EE1"/>
    <w:rsid w:val="66915AF7"/>
    <w:rsid w:val="66C73EA9"/>
    <w:rsid w:val="66DC18E2"/>
    <w:rsid w:val="671E7365"/>
    <w:rsid w:val="674A40AB"/>
    <w:rsid w:val="675668ED"/>
    <w:rsid w:val="67784CC7"/>
    <w:rsid w:val="67AE2497"/>
    <w:rsid w:val="67BF433B"/>
    <w:rsid w:val="67C972D1"/>
    <w:rsid w:val="67E37916"/>
    <w:rsid w:val="67E46AF1"/>
    <w:rsid w:val="6809591F"/>
    <w:rsid w:val="683A3D2B"/>
    <w:rsid w:val="68757459"/>
    <w:rsid w:val="687B5FA0"/>
    <w:rsid w:val="687C5234"/>
    <w:rsid w:val="68820ED6"/>
    <w:rsid w:val="6884144A"/>
    <w:rsid w:val="68925915"/>
    <w:rsid w:val="689D43BC"/>
    <w:rsid w:val="68C11E75"/>
    <w:rsid w:val="68E7090B"/>
    <w:rsid w:val="68F24605"/>
    <w:rsid w:val="69076303"/>
    <w:rsid w:val="69174FB5"/>
    <w:rsid w:val="692F7608"/>
    <w:rsid w:val="69411436"/>
    <w:rsid w:val="69545442"/>
    <w:rsid w:val="699C67E2"/>
    <w:rsid w:val="69D34437"/>
    <w:rsid w:val="69D514B6"/>
    <w:rsid w:val="69E119FE"/>
    <w:rsid w:val="69EB3B79"/>
    <w:rsid w:val="69EE4B17"/>
    <w:rsid w:val="6A006484"/>
    <w:rsid w:val="6A022F6E"/>
    <w:rsid w:val="6A0B3BD1"/>
    <w:rsid w:val="6A2E1C6B"/>
    <w:rsid w:val="6A3A6264"/>
    <w:rsid w:val="6A424C4E"/>
    <w:rsid w:val="6A5437CA"/>
    <w:rsid w:val="6A7A0D56"/>
    <w:rsid w:val="6A7B285A"/>
    <w:rsid w:val="6A8D1BE6"/>
    <w:rsid w:val="6A9373DA"/>
    <w:rsid w:val="6AA656A7"/>
    <w:rsid w:val="6AA87B5B"/>
    <w:rsid w:val="6AAE27AE"/>
    <w:rsid w:val="6ACB3360"/>
    <w:rsid w:val="6ACB7804"/>
    <w:rsid w:val="6B0E58F8"/>
    <w:rsid w:val="6B1348BC"/>
    <w:rsid w:val="6B281E2F"/>
    <w:rsid w:val="6B2A62D8"/>
    <w:rsid w:val="6B3F17AA"/>
    <w:rsid w:val="6B504C8E"/>
    <w:rsid w:val="6B58791B"/>
    <w:rsid w:val="6B6712DB"/>
    <w:rsid w:val="6B680CB6"/>
    <w:rsid w:val="6B693994"/>
    <w:rsid w:val="6B734BFF"/>
    <w:rsid w:val="6B792DBC"/>
    <w:rsid w:val="6B7A3866"/>
    <w:rsid w:val="6B7B5DD9"/>
    <w:rsid w:val="6BB23B13"/>
    <w:rsid w:val="6BC04E8F"/>
    <w:rsid w:val="6BE84077"/>
    <w:rsid w:val="6BEE7306"/>
    <w:rsid w:val="6C0A79A6"/>
    <w:rsid w:val="6C202F44"/>
    <w:rsid w:val="6C354F35"/>
    <w:rsid w:val="6C5264E5"/>
    <w:rsid w:val="6C8D10DE"/>
    <w:rsid w:val="6CBA5193"/>
    <w:rsid w:val="6CDB4851"/>
    <w:rsid w:val="6CEF1588"/>
    <w:rsid w:val="6CFC7A9E"/>
    <w:rsid w:val="6D201310"/>
    <w:rsid w:val="6D286848"/>
    <w:rsid w:val="6D2D20B0"/>
    <w:rsid w:val="6D45389E"/>
    <w:rsid w:val="6D5C2694"/>
    <w:rsid w:val="6D5E4A16"/>
    <w:rsid w:val="6D633D24"/>
    <w:rsid w:val="6D6F091A"/>
    <w:rsid w:val="6DD42C17"/>
    <w:rsid w:val="6E0472B5"/>
    <w:rsid w:val="6E164774"/>
    <w:rsid w:val="6E1F7D5F"/>
    <w:rsid w:val="6E5666E4"/>
    <w:rsid w:val="6E5D423C"/>
    <w:rsid w:val="6E62222D"/>
    <w:rsid w:val="6E8977BA"/>
    <w:rsid w:val="6E904E78"/>
    <w:rsid w:val="6EAE0FCF"/>
    <w:rsid w:val="6EC4452A"/>
    <w:rsid w:val="6EC9320D"/>
    <w:rsid w:val="6ED00BF2"/>
    <w:rsid w:val="6ED00F45"/>
    <w:rsid w:val="6ED53671"/>
    <w:rsid w:val="6ED80D6D"/>
    <w:rsid w:val="6ED91ED1"/>
    <w:rsid w:val="6EF74724"/>
    <w:rsid w:val="6F0E3C2E"/>
    <w:rsid w:val="6F181F26"/>
    <w:rsid w:val="6F3465D4"/>
    <w:rsid w:val="6F40431D"/>
    <w:rsid w:val="6F477302"/>
    <w:rsid w:val="6F55454C"/>
    <w:rsid w:val="6F5F10A7"/>
    <w:rsid w:val="6F676490"/>
    <w:rsid w:val="6F7C10CD"/>
    <w:rsid w:val="6F857F81"/>
    <w:rsid w:val="6F916A65"/>
    <w:rsid w:val="6FB277EB"/>
    <w:rsid w:val="6FC37B4C"/>
    <w:rsid w:val="6FF36D35"/>
    <w:rsid w:val="702941FD"/>
    <w:rsid w:val="702A22EE"/>
    <w:rsid w:val="70532E5D"/>
    <w:rsid w:val="70636AF5"/>
    <w:rsid w:val="706859A2"/>
    <w:rsid w:val="706F1447"/>
    <w:rsid w:val="707906C7"/>
    <w:rsid w:val="708055A9"/>
    <w:rsid w:val="7088613C"/>
    <w:rsid w:val="708D33F6"/>
    <w:rsid w:val="70A9583B"/>
    <w:rsid w:val="70FA6DA8"/>
    <w:rsid w:val="714D223A"/>
    <w:rsid w:val="71A010A2"/>
    <w:rsid w:val="71BC7EA6"/>
    <w:rsid w:val="71D92806"/>
    <w:rsid w:val="723B3BA8"/>
    <w:rsid w:val="723F4010"/>
    <w:rsid w:val="724C2FD8"/>
    <w:rsid w:val="726A345E"/>
    <w:rsid w:val="728A58AF"/>
    <w:rsid w:val="729205CD"/>
    <w:rsid w:val="729F135A"/>
    <w:rsid w:val="72D22AA1"/>
    <w:rsid w:val="72D579E3"/>
    <w:rsid w:val="72E651DB"/>
    <w:rsid w:val="72EE408F"/>
    <w:rsid w:val="73092C77"/>
    <w:rsid w:val="7329276F"/>
    <w:rsid w:val="733B05A6"/>
    <w:rsid w:val="734737A0"/>
    <w:rsid w:val="73492F89"/>
    <w:rsid w:val="734D525A"/>
    <w:rsid w:val="73A11102"/>
    <w:rsid w:val="73C03C7E"/>
    <w:rsid w:val="73CB7CE1"/>
    <w:rsid w:val="73F60210"/>
    <w:rsid w:val="74266539"/>
    <w:rsid w:val="7443665D"/>
    <w:rsid w:val="745814C0"/>
    <w:rsid w:val="745E614E"/>
    <w:rsid w:val="746E36DA"/>
    <w:rsid w:val="7472484C"/>
    <w:rsid w:val="748F1C7A"/>
    <w:rsid w:val="74B031AD"/>
    <w:rsid w:val="74B221BF"/>
    <w:rsid w:val="74B6388F"/>
    <w:rsid w:val="74CE4179"/>
    <w:rsid w:val="74D52B6F"/>
    <w:rsid w:val="74FA31C0"/>
    <w:rsid w:val="74FC2405"/>
    <w:rsid w:val="75330480"/>
    <w:rsid w:val="754601B3"/>
    <w:rsid w:val="755374DD"/>
    <w:rsid w:val="75797145"/>
    <w:rsid w:val="75812F0D"/>
    <w:rsid w:val="75842A89"/>
    <w:rsid w:val="758E2517"/>
    <w:rsid w:val="75B16FA1"/>
    <w:rsid w:val="75CB06B8"/>
    <w:rsid w:val="75CB690A"/>
    <w:rsid w:val="75E1732A"/>
    <w:rsid w:val="75FE283B"/>
    <w:rsid w:val="7603347B"/>
    <w:rsid w:val="760360A4"/>
    <w:rsid w:val="760D6DDC"/>
    <w:rsid w:val="76147566"/>
    <w:rsid w:val="76285B0A"/>
    <w:rsid w:val="7679608D"/>
    <w:rsid w:val="76AC0BFB"/>
    <w:rsid w:val="76AE6010"/>
    <w:rsid w:val="76B31AD3"/>
    <w:rsid w:val="76D22E4C"/>
    <w:rsid w:val="76D90BB3"/>
    <w:rsid w:val="76D96E05"/>
    <w:rsid w:val="76DA7887"/>
    <w:rsid w:val="771670BC"/>
    <w:rsid w:val="77291523"/>
    <w:rsid w:val="772937FE"/>
    <w:rsid w:val="77400489"/>
    <w:rsid w:val="776B3F01"/>
    <w:rsid w:val="777D1E86"/>
    <w:rsid w:val="77843214"/>
    <w:rsid w:val="77894387"/>
    <w:rsid w:val="77A022D6"/>
    <w:rsid w:val="77A80CB1"/>
    <w:rsid w:val="77C667FC"/>
    <w:rsid w:val="77D26013"/>
    <w:rsid w:val="78191D9D"/>
    <w:rsid w:val="781A237F"/>
    <w:rsid w:val="78212811"/>
    <w:rsid w:val="782567A5"/>
    <w:rsid w:val="78734760"/>
    <w:rsid w:val="78BD36C3"/>
    <w:rsid w:val="78D45AD6"/>
    <w:rsid w:val="78F07D11"/>
    <w:rsid w:val="7931117A"/>
    <w:rsid w:val="79343A59"/>
    <w:rsid w:val="7940316B"/>
    <w:rsid w:val="794745F4"/>
    <w:rsid w:val="79604D22"/>
    <w:rsid w:val="79832B7B"/>
    <w:rsid w:val="7989351C"/>
    <w:rsid w:val="79915091"/>
    <w:rsid w:val="799356A1"/>
    <w:rsid w:val="799B26EC"/>
    <w:rsid w:val="79A731EA"/>
    <w:rsid w:val="79D55FA9"/>
    <w:rsid w:val="79D97847"/>
    <w:rsid w:val="79E461EC"/>
    <w:rsid w:val="7A2B7977"/>
    <w:rsid w:val="7A35180C"/>
    <w:rsid w:val="7A92282C"/>
    <w:rsid w:val="7ABB289A"/>
    <w:rsid w:val="7AC4541F"/>
    <w:rsid w:val="7ACD712C"/>
    <w:rsid w:val="7B24133B"/>
    <w:rsid w:val="7B6E3FBF"/>
    <w:rsid w:val="7B9D48A5"/>
    <w:rsid w:val="7BC576C6"/>
    <w:rsid w:val="7BC9569A"/>
    <w:rsid w:val="7BCC6F38"/>
    <w:rsid w:val="7BF02C26"/>
    <w:rsid w:val="7BF24BEF"/>
    <w:rsid w:val="7C0340C2"/>
    <w:rsid w:val="7C0B6CB7"/>
    <w:rsid w:val="7C122B9D"/>
    <w:rsid w:val="7C183F2B"/>
    <w:rsid w:val="7C342153"/>
    <w:rsid w:val="7C3B5358"/>
    <w:rsid w:val="7C647862"/>
    <w:rsid w:val="7C757E9E"/>
    <w:rsid w:val="7C7C7DC9"/>
    <w:rsid w:val="7C885555"/>
    <w:rsid w:val="7C9E6F67"/>
    <w:rsid w:val="7C9F3684"/>
    <w:rsid w:val="7CA801B8"/>
    <w:rsid w:val="7CA95420"/>
    <w:rsid w:val="7CD2131D"/>
    <w:rsid w:val="7CD866E7"/>
    <w:rsid w:val="7D12264B"/>
    <w:rsid w:val="7D146114"/>
    <w:rsid w:val="7D16178D"/>
    <w:rsid w:val="7D1F5429"/>
    <w:rsid w:val="7D290D52"/>
    <w:rsid w:val="7D503078"/>
    <w:rsid w:val="7D524231"/>
    <w:rsid w:val="7D531E0F"/>
    <w:rsid w:val="7D570CC2"/>
    <w:rsid w:val="7D736CB9"/>
    <w:rsid w:val="7DC45624"/>
    <w:rsid w:val="7DD277C6"/>
    <w:rsid w:val="7E235535"/>
    <w:rsid w:val="7E3247BB"/>
    <w:rsid w:val="7E3A63DB"/>
    <w:rsid w:val="7E3C67B6"/>
    <w:rsid w:val="7E4B05E8"/>
    <w:rsid w:val="7E4D4360"/>
    <w:rsid w:val="7E9100D2"/>
    <w:rsid w:val="7EB026F9"/>
    <w:rsid w:val="7EC02D84"/>
    <w:rsid w:val="7EDA196C"/>
    <w:rsid w:val="7EF2547B"/>
    <w:rsid w:val="7EFC3D40"/>
    <w:rsid w:val="7EFD1A58"/>
    <w:rsid w:val="7F0864D9"/>
    <w:rsid w:val="7F0D7B63"/>
    <w:rsid w:val="7F1A159B"/>
    <w:rsid w:val="7F7E49ED"/>
    <w:rsid w:val="7F8F581D"/>
    <w:rsid w:val="7FB65F35"/>
    <w:rsid w:val="7FC5261C"/>
    <w:rsid w:val="7FDF36FC"/>
    <w:rsid w:val="9FFF57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iPriority="0" w:semiHidden="0"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iPriority="99" w:semiHidden="0" w:name="header"/>
    <w:lsdException w:qFormat="1" w:uiPriority="99" w:semiHidden="0" w:name="footer"/>
    <w:lsdException w:qFormat="1" w:unhideWhenUsed="0" w:uiPriority="0"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qFormat="1" w:uiPriority="0" w:semiHidden="0"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qFormat="1" w:unhideWhenUsed="0" w:uiPriority="0" w:semiHidden="0" w:name="List Continue"/>
    <w:lsdException w:qFormat="1" w:unhideWhenUsed="0" w:uiPriority="0" w:semiHidden="0" w:name="List Continue 2"/>
    <w:lsdException w:uiPriority="99" w:name="List Continue 3"/>
    <w:lsdException w:qFormat="1" w:unhideWhenUsed="0" w:uiPriority="0" w:semiHidden="0" w:name="List Continue 4"/>
    <w:lsdException w:uiPriority="99"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iPriority="99" w:semiHidden="0" w:name="Body Text First Indent"/>
    <w:lsdException w:qFormat="1"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nhideWhenUsed="0" w:uiPriority="0" w:semiHidden="0"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宋体" w:eastAsia="宋体" w:cstheme="minorBidi"/>
      <w:lang w:val="en-US" w:eastAsia="zh-CN" w:bidi="ar-SA"/>
    </w:rPr>
  </w:style>
  <w:style w:type="paragraph" w:styleId="2">
    <w:name w:val="heading 1"/>
    <w:basedOn w:val="1"/>
    <w:next w:val="1"/>
    <w:link w:val="86"/>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99"/>
    <w:autoRedefine/>
    <w:unhideWhenUsed/>
    <w:qFormat/>
    <w:uiPriority w:val="0"/>
    <w:pPr>
      <w:keepNext/>
      <w:keepLines/>
      <w:spacing w:before="260" w:after="260" w:line="416" w:lineRule="auto"/>
      <w:outlineLvl w:val="1"/>
    </w:pPr>
    <w:rPr>
      <w:rFonts w:ascii="Cambria" w:hAnsi="Cambria" w:cs="Times New Roman"/>
      <w:b/>
      <w:bCs/>
      <w:kern w:val="2"/>
      <w:sz w:val="32"/>
      <w:szCs w:val="32"/>
      <w:lang w:val="zh-CN"/>
    </w:rPr>
  </w:style>
  <w:style w:type="paragraph" w:styleId="4">
    <w:name w:val="heading 3"/>
    <w:basedOn w:val="1"/>
    <w:next w:val="1"/>
    <w:link w:val="88"/>
    <w:autoRedefine/>
    <w:unhideWhenUsed/>
    <w:qFormat/>
    <w:uiPriority w:val="0"/>
    <w:pPr>
      <w:keepNext/>
      <w:keepLines/>
      <w:spacing w:before="260" w:after="260" w:line="416" w:lineRule="auto"/>
      <w:outlineLvl w:val="2"/>
    </w:pPr>
    <w:rPr>
      <w:b/>
      <w:bCs/>
      <w:sz w:val="32"/>
      <w:szCs w:val="32"/>
    </w:rPr>
  </w:style>
  <w:style w:type="paragraph" w:styleId="5">
    <w:name w:val="heading 4"/>
    <w:basedOn w:val="1"/>
    <w:next w:val="1"/>
    <w:link w:val="93"/>
    <w:autoRedefine/>
    <w:qFormat/>
    <w:uiPriority w:val="0"/>
    <w:pPr>
      <w:keepNext/>
      <w:keepLines/>
      <w:spacing w:before="280" w:after="290" w:line="376" w:lineRule="auto"/>
      <w:outlineLvl w:val="3"/>
    </w:pPr>
    <w:rPr>
      <w:b/>
      <w:bCs/>
      <w:sz w:val="28"/>
      <w:szCs w:val="28"/>
    </w:rPr>
  </w:style>
  <w:style w:type="paragraph" w:styleId="6">
    <w:name w:val="heading 5"/>
    <w:basedOn w:val="1"/>
    <w:next w:val="1"/>
    <w:link w:val="100"/>
    <w:autoRedefine/>
    <w:qFormat/>
    <w:uiPriority w:val="0"/>
    <w:pPr>
      <w:keepNext/>
      <w:keepLines/>
      <w:spacing w:before="280" w:after="290" w:line="376" w:lineRule="auto"/>
      <w:outlineLvl w:val="4"/>
    </w:pPr>
    <w:rPr>
      <w:rFonts w:ascii="Calibri" w:hAnsi="Calibri" w:cs="Times New Roman"/>
      <w:b/>
      <w:bCs/>
      <w:kern w:val="2"/>
      <w:sz w:val="28"/>
      <w:szCs w:val="28"/>
      <w:lang w:val="zh-CN"/>
    </w:rPr>
  </w:style>
  <w:style w:type="paragraph" w:styleId="7">
    <w:name w:val="heading 6"/>
    <w:basedOn w:val="6"/>
    <w:next w:val="1"/>
    <w:link w:val="101"/>
    <w:autoRedefine/>
    <w:qFormat/>
    <w:uiPriority w:val="0"/>
    <w:pPr>
      <w:tabs>
        <w:tab w:val="left" w:pos="1440"/>
      </w:tabs>
      <w:spacing w:before="260" w:after="260" w:line="360" w:lineRule="auto"/>
      <w:ind w:left="1134" w:hanging="1134"/>
      <w:outlineLvl w:val="5"/>
    </w:pPr>
    <w:rPr>
      <w:rFonts w:ascii="Times New Roman" w:hAnsi="Times New Roman"/>
      <w:sz w:val="30"/>
      <w:szCs w:val="18"/>
    </w:rPr>
  </w:style>
  <w:style w:type="paragraph" w:styleId="8">
    <w:name w:val="heading 7"/>
    <w:basedOn w:val="7"/>
    <w:next w:val="1"/>
    <w:link w:val="102"/>
    <w:autoRedefine/>
    <w:qFormat/>
    <w:uiPriority w:val="0"/>
    <w:pPr>
      <w:tabs>
        <w:tab w:val="left" w:pos="1800"/>
        <w:tab w:val="clear" w:pos="1440"/>
      </w:tabs>
      <w:ind w:left="1276" w:hanging="1276"/>
      <w:outlineLvl w:val="6"/>
    </w:pPr>
  </w:style>
  <w:style w:type="paragraph" w:styleId="9">
    <w:name w:val="heading 8"/>
    <w:basedOn w:val="1"/>
    <w:next w:val="1"/>
    <w:link w:val="103"/>
    <w:autoRedefine/>
    <w:qFormat/>
    <w:uiPriority w:val="0"/>
    <w:pPr>
      <w:keepNext/>
      <w:keepLines/>
      <w:spacing w:line="400" w:lineRule="exact"/>
      <w:jc w:val="center"/>
      <w:outlineLvl w:val="7"/>
    </w:pPr>
    <w:rPr>
      <w:rFonts w:eastAsia="黑体" w:cs="Times New Roman"/>
      <w:kern w:val="2"/>
      <w:sz w:val="32"/>
      <w:szCs w:val="32"/>
      <w:lang w:val="zh-CN"/>
    </w:rPr>
  </w:style>
  <w:style w:type="paragraph" w:styleId="10">
    <w:name w:val="heading 9"/>
    <w:basedOn w:val="1"/>
    <w:next w:val="1"/>
    <w:link w:val="104"/>
    <w:autoRedefine/>
    <w:unhideWhenUsed/>
    <w:qFormat/>
    <w:uiPriority w:val="0"/>
    <w:pPr>
      <w:keepNext/>
      <w:keepLines/>
      <w:spacing w:before="240" w:after="64" w:line="320" w:lineRule="auto"/>
      <w:outlineLvl w:val="8"/>
    </w:pPr>
    <w:rPr>
      <w:rFonts w:ascii="Cambria" w:hAnsi="Cambria" w:cs="Times New Roman"/>
      <w:kern w:val="2"/>
      <w:sz w:val="21"/>
      <w:szCs w:val="21"/>
      <w:lang w:val="zh-CN"/>
    </w:rPr>
  </w:style>
  <w:style w:type="character" w:default="1" w:styleId="58">
    <w:name w:val="Default Paragraph Font"/>
    <w:autoRedefine/>
    <w:semiHidden/>
    <w:unhideWhenUsed/>
    <w:qFormat/>
    <w:uiPriority w:val="1"/>
  </w:style>
  <w:style w:type="table" w:default="1" w:styleId="56">
    <w:name w:val="Normal Table"/>
    <w:autoRedefine/>
    <w:semiHidden/>
    <w:unhideWhenUsed/>
    <w:qFormat/>
    <w:uiPriority w:val="99"/>
    <w:tblPr>
      <w:tblCellMar>
        <w:top w:w="0" w:type="dxa"/>
        <w:left w:w="108" w:type="dxa"/>
        <w:bottom w:w="0" w:type="dxa"/>
        <w:right w:w="108" w:type="dxa"/>
      </w:tblCellMar>
    </w:tblPr>
  </w:style>
  <w:style w:type="paragraph" w:styleId="11">
    <w:name w:val="List 3"/>
    <w:basedOn w:val="1"/>
    <w:autoRedefine/>
    <w:qFormat/>
    <w:uiPriority w:val="0"/>
    <w:pPr>
      <w:ind w:left="100" w:leftChars="400" w:hanging="200" w:hangingChars="200"/>
    </w:pPr>
    <w:rPr>
      <w:rFonts w:ascii="Calibri" w:hAnsi="Calibri" w:cs="Times New Roman"/>
      <w:kern w:val="2"/>
      <w:sz w:val="21"/>
      <w:szCs w:val="22"/>
    </w:rPr>
  </w:style>
  <w:style w:type="paragraph" w:styleId="12">
    <w:name w:val="toc 7"/>
    <w:basedOn w:val="1"/>
    <w:next w:val="1"/>
    <w:autoRedefine/>
    <w:unhideWhenUsed/>
    <w:qFormat/>
    <w:uiPriority w:val="39"/>
    <w:pPr>
      <w:ind w:left="1260"/>
      <w:jc w:val="left"/>
    </w:pPr>
    <w:rPr>
      <w:rFonts w:ascii="Calibri" w:hAnsi="Calibri" w:cs="Calibri"/>
      <w:kern w:val="2"/>
      <w:sz w:val="18"/>
      <w:szCs w:val="18"/>
    </w:rPr>
  </w:style>
  <w:style w:type="paragraph" w:styleId="13">
    <w:name w:val="Normal Indent"/>
    <w:basedOn w:val="1"/>
    <w:next w:val="1"/>
    <w:autoRedefine/>
    <w:qFormat/>
    <w:uiPriority w:val="0"/>
    <w:pPr>
      <w:autoSpaceDE w:val="0"/>
      <w:autoSpaceDN w:val="0"/>
      <w:adjustRightInd w:val="0"/>
      <w:ind w:firstLine="420"/>
      <w:jc w:val="left"/>
    </w:pPr>
    <w:rPr>
      <w:rFonts w:hAnsi="Times New Roman" w:cs="Times New Roman"/>
      <w:sz w:val="24"/>
    </w:rPr>
  </w:style>
  <w:style w:type="paragraph" w:styleId="14">
    <w:name w:val="caption"/>
    <w:basedOn w:val="1"/>
    <w:next w:val="1"/>
    <w:autoRedefine/>
    <w:qFormat/>
    <w:uiPriority w:val="0"/>
    <w:pPr>
      <w:spacing w:before="152" w:after="160"/>
    </w:pPr>
    <w:rPr>
      <w:rFonts w:ascii="Arial" w:hAnsi="Arial" w:eastAsia="黑体" w:cs="Arial"/>
      <w:kern w:val="2"/>
    </w:rPr>
  </w:style>
  <w:style w:type="paragraph" w:styleId="15">
    <w:name w:val="Document Map"/>
    <w:basedOn w:val="1"/>
    <w:link w:val="149"/>
    <w:autoRedefine/>
    <w:qFormat/>
    <w:uiPriority w:val="0"/>
    <w:pPr>
      <w:shd w:val="clear" w:color="auto" w:fill="000080"/>
    </w:pPr>
    <w:rPr>
      <w:rFonts w:ascii="Calibri" w:hAnsi="Calibri" w:cs="Times New Roman"/>
      <w:bCs/>
      <w:kern w:val="2"/>
      <w:sz w:val="21"/>
      <w:szCs w:val="32"/>
      <w:lang w:val="zh-CN"/>
    </w:rPr>
  </w:style>
  <w:style w:type="paragraph" w:styleId="16">
    <w:name w:val="annotation text"/>
    <w:basedOn w:val="1"/>
    <w:link w:val="85"/>
    <w:autoRedefine/>
    <w:qFormat/>
    <w:uiPriority w:val="0"/>
    <w:pPr>
      <w:jc w:val="left"/>
    </w:pPr>
    <w:rPr>
      <w:rFonts w:ascii="Arial" w:hAnsi="Arial" w:eastAsia="黑体" w:cs="Arial"/>
    </w:rPr>
  </w:style>
  <w:style w:type="paragraph" w:styleId="17">
    <w:name w:val="Salutation"/>
    <w:basedOn w:val="1"/>
    <w:next w:val="1"/>
    <w:link w:val="115"/>
    <w:autoRedefine/>
    <w:qFormat/>
    <w:uiPriority w:val="0"/>
    <w:rPr>
      <w:rFonts w:ascii="仿宋_GB2312" w:hAnsi="Times New Roman" w:eastAsia="仿宋_GB2312" w:cs="Times New Roman"/>
      <w:kern w:val="2"/>
      <w:sz w:val="28"/>
      <w:lang w:val="zh-CN"/>
    </w:rPr>
  </w:style>
  <w:style w:type="paragraph" w:styleId="18">
    <w:name w:val="Body Text 3"/>
    <w:basedOn w:val="1"/>
    <w:link w:val="135"/>
    <w:autoRedefine/>
    <w:qFormat/>
    <w:uiPriority w:val="0"/>
    <w:pPr>
      <w:adjustRightInd w:val="0"/>
      <w:snapToGrid w:val="0"/>
    </w:pPr>
    <w:rPr>
      <w:rFonts w:ascii="仿宋_GB2312" w:eastAsia="仿宋_GB2312" w:cs="Times New Roman"/>
      <w:bCs/>
      <w:color w:val="000000"/>
      <w:kern w:val="2"/>
      <w:sz w:val="24"/>
      <w:szCs w:val="32"/>
      <w:lang w:val="zh-CN"/>
    </w:rPr>
  </w:style>
  <w:style w:type="paragraph" w:styleId="19">
    <w:name w:val="Body Text"/>
    <w:basedOn w:val="1"/>
    <w:next w:val="1"/>
    <w:link w:val="94"/>
    <w:autoRedefine/>
    <w:qFormat/>
    <w:uiPriority w:val="0"/>
    <w:pPr>
      <w:spacing w:after="120"/>
    </w:pPr>
    <w:rPr>
      <w:rFonts w:ascii="@微软简标宋" w:hAnsi="@微软简标宋" w:eastAsia="@微软简标宋" w:cs="@微软简标宋"/>
      <w:szCs w:val="24"/>
      <w:lang w:val="zh-CN"/>
    </w:rPr>
  </w:style>
  <w:style w:type="paragraph" w:styleId="20">
    <w:name w:val="Body Text Indent"/>
    <w:basedOn w:val="1"/>
    <w:next w:val="21"/>
    <w:link w:val="109"/>
    <w:autoRedefine/>
    <w:unhideWhenUsed/>
    <w:qFormat/>
    <w:uiPriority w:val="0"/>
    <w:pPr>
      <w:spacing w:after="120"/>
      <w:ind w:left="420" w:leftChars="200"/>
    </w:pPr>
    <w:rPr>
      <w:rFonts w:asciiTheme="minorHAnsi" w:hAnsiTheme="minorHAnsi"/>
      <w:kern w:val="2"/>
      <w:sz w:val="21"/>
      <w:szCs w:val="22"/>
    </w:rPr>
  </w:style>
  <w:style w:type="paragraph" w:styleId="21">
    <w:name w:val="envelope return"/>
    <w:basedOn w:val="1"/>
    <w:autoRedefine/>
    <w:qFormat/>
    <w:uiPriority w:val="0"/>
  </w:style>
  <w:style w:type="paragraph" w:styleId="22">
    <w:name w:val="List 2"/>
    <w:basedOn w:val="1"/>
    <w:autoRedefine/>
    <w:qFormat/>
    <w:uiPriority w:val="0"/>
    <w:pPr>
      <w:ind w:left="100" w:leftChars="200" w:hanging="200" w:hangingChars="200"/>
    </w:pPr>
    <w:rPr>
      <w:rFonts w:ascii="Calibri" w:hAnsi="Calibri" w:cs="Times New Roman"/>
      <w:kern w:val="2"/>
      <w:sz w:val="21"/>
      <w:szCs w:val="22"/>
    </w:rPr>
  </w:style>
  <w:style w:type="paragraph" w:styleId="23">
    <w:name w:val="List Continue"/>
    <w:basedOn w:val="1"/>
    <w:autoRedefine/>
    <w:qFormat/>
    <w:uiPriority w:val="0"/>
    <w:pPr>
      <w:spacing w:after="120"/>
      <w:ind w:left="420" w:leftChars="200"/>
    </w:pPr>
    <w:rPr>
      <w:rFonts w:ascii="Calibri" w:hAnsi="Calibri" w:cs="Times New Roman"/>
      <w:kern w:val="2"/>
      <w:sz w:val="21"/>
      <w:szCs w:val="22"/>
    </w:rPr>
  </w:style>
  <w:style w:type="paragraph" w:styleId="24">
    <w:name w:val="Block Text"/>
    <w:basedOn w:val="1"/>
    <w:autoRedefine/>
    <w:qFormat/>
    <w:uiPriority w:val="0"/>
    <w:pPr>
      <w:autoSpaceDE w:val="0"/>
      <w:autoSpaceDN w:val="0"/>
      <w:adjustRightInd w:val="0"/>
      <w:spacing w:line="1270" w:lineRule="exact"/>
      <w:ind w:left="2160" w:right="-20" w:hanging="2160" w:hangingChars="300"/>
      <w:jc w:val="left"/>
    </w:pPr>
    <w:rPr>
      <w:rFonts w:ascii="Calibri" w:hAnsi="Calibri" w:eastAsia="仿宋_GB2312" w:cs="Times New Roman"/>
      <w:kern w:val="2"/>
      <w:sz w:val="72"/>
    </w:rPr>
  </w:style>
  <w:style w:type="paragraph" w:styleId="25">
    <w:name w:val="index 4"/>
    <w:basedOn w:val="1"/>
    <w:next w:val="1"/>
    <w:autoRedefine/>
    <w:qFormat/>
    <w:uiPriority w:val="0"/>
    <w:pPr>
      <w:ind w:left="600" w:leftChars="600"/>
    </w:pPr>
    <w:rPr>
      <w:rFonts w:ascii="Times New Roman" w:hAnsi="Times New Roman" w:cs="Times New Roman"/>
      <w:kern w:val="2"/>
      <w:sz w:val="21"/>
      <w:szCs w:val="24"/>
    </w:rPr>
  </w:style>
  <w:style w:type="paragraph" w:styleId="26">
    <w:name w:val="toc 5"/>
    <w:basedOn w:val="1"/>
    <w:next w:val="1"/>
    <w:autoRedefine/>
    <w:unhideWhenUsed/>
    <w:qFormat/>
    <w:uiPriority w:val="39"/>
    <w:pPr>
      <w:ind w:left="840"/>
      <w:jc w:val="left"/>
    </w:pPr>
    <w:rPr>
      <w:rFonts w:ascii="Calibri" w:hAnsi="Calibri" w:cs="Calibri"/>
      <w:kern w:val="2"/>
      <w:sz w:val="18"/>
      <w:szCs w:val="18"/>
    </w:rPr>
  </w:style>
  <w:style w:type="paragraph" w:styleId="27">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sz w:val="22"/>
      <w:szCs w:val="22"/>
    </w:rPr>
  </w:style>
  <w:style w:type="paragraph" w:styleId="28">
    <w:name w:val="Plain Text"/>
    <w:basedOn w:val="1"/>
    <w:link w:val="74"/>
    <w:autoRedefine/>
    <w:qFormat/>
    <w:uiPriority w:val="0"/>
    <w:rPr>
      <w:rFonts w:hAnsi="Courier New" w:eastAsiaTheme="minorEastAsia"/>
      <w:szCs w:val="22"/>
    </w:rPr>
  </w:style>
  <w:style w:type="paragraph" w:styleId="29">
    <w:name w:val="toc 8"/>
    <w:basedOn w:val="1"/>
    <w:next w:val="1"/>
    <w:autoRedefine/>
    <w:unhideWhenUsed/>
    <w:qFormat/>
    <w:uiPriority w:val="39"/>
    <w:pPr>
      <w:ind w:left="1470"/>
      <w:jc w:val="left"/>
    </w:pPr>
    <w:rPr>
      <w:rFonts w:ascii="Calibri" w:hAnsi="Calibri" w:cs="Calibri"/>
      <w:kern w:val="2"/>
      <w:sz w:val="18"/>
      <w:szCs w:val="18"/>
    </w:rPr>
  </w:style>
  <w:style w:type="paragraph" w:styleId="30">
    <w:name w:val="Date"/>
    <w:basedOn w:val="1"/>
    <w:next w:val="1"/>
    <w:link w:val="81"/>
    <w:autoRedefine/>
    <w:qFormat/>
    <w:uiPriority w:val="0"/>
    <w:rPr>
      <w:rFonts w:ascii="Arial" w:hAnsi="Arial" w:cs="Arial"/>
      <w:b/>
      <w:sz w:val="28"/>
    </w:rPr>
  </w:style>
  <w:style w:type="paragraph" w:styleId="31">
    <w:name w:val="Body Text Indent 2"/>
    <w:basedOn w:val="1"/>
    <w:link w:val="131"/>
    <w:autoRedefine/>
    <w:qFormat/>
    <w:uiPriority w:val="0"/>
    <w:pPr>
      <w:widowControl/>
      <w:overflowPunct w:val="0"/>
      <w:autoSpaceDE w:val="0"/>
      <w:autoSpaceDN w:val="0"/>
      <w:adjustRightInd w:val="0"/>
      <w:spacing w:line="360" w:lineRule="auto"/>
      <w:ind w:firstLine="555"/>
      <w:textAlignment w:val="baseline"/>
    </w:pPr>
    <w:rPr>
      <w:rFonts w:hAnsi="MS Sans Serif" w:cs="Times New Roman"/>
      <w:bCs/>
      <w:spacing w:val="12"/>
      <w:sz w:val="24"/>
      <w:lang w:val="zh-CN"/>
    </w:rPr>
  </w:style>
  <w:style w:type="paragraph" w:styleId="32">
    <w:name w:val="Balloon Text"/>
    <w:basedOn w:val="1"/>
    <w:link w:val="68"/>
    <w:autoRedefine/>
    <w:unhideWhenUsed/>
    <w:qFormat/>
    <w:uiPriority w:val="0"/>
    <w:rPr>
      <w:sz w:val="18"/>
      <w:szCs w:val="18"/>
    </w:rPr>
  </w:style>
  <w:style w:type="paragraph" w:styleId="33">
    <w:name w:val="footer"/>
    <w:basedOn w:val="1"/>
    <w:link w:val="73"/>
    <w:autoRedefine/>
    <w:unhideWhenUsed/>
    <w:qFormat/>
    <w:uiPriority w:val="99"/>
    <w:pPr>
      <w:tabs>
        <w:tab w:val="center" w:pos="4153"/>
        <w:tab w:val="right" w:pos="8306"/>
      </w:tabs>
      <w:snapToGrid w:val="0"/>
      <w:jc w:val="left"/>
    </w:pPr>
    <w:rPr>
      <w:sz w:val="18"/>
      <w:szCs w:val="18"/>
    </w:rPr>
  </w:style>
  <w:style w:type="paragraph" w:styleId="34">
    <w:name w:val="header"/>
    <w:basedOn w:val="1"/>
    <w:link w:val="72"/>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35">
    <w:name w:val="toc 1"/>
    <w:basedOn w:val="1"/>
    <w:next w:val="1"/>
    <w:autoRedefine/>
    <w:unhideWhenUsed/>
    <w:qFormat/>
    <w:uiPriority w:val="39"/>
    <w:pPr>
      <w:widowControl/>
      <w:spacing w:after="100" w:line="276" w:lineRule="auto"/>
      <w:jc w:val="left"/>
    </w:pPr>
    <w:rPr>
      <w:rFonts w:asciiTheme="minorHAnsi" w:hAnsiTheme="minorHAnsi" w:eastAsiaTheme="minorEastAsia"/>
      <w:sz w:val="22"/>
      <w:szCs w:val="22"/>
    </w:rPr>
  </w:style>
  <w:style w:type="paragraph" w:styleId="36">
    <w:name w:val="List Continue 4"/>
    <w:basedOn w:val="1"/>
    <w:autoRedefine/>
    <w:qFormat/>
    <w:uiPriority w:val="0"/>
    <w:pPr>
      <w:spacing w:after="120"/>
      <w:ind w:left="1680" w:leftChars="800"/>
    </w:pPr>
    <w:rPr>
      <w:rFonts w:ascii="Calibri" w:hAnsi="Calibri" w:cs="Times New Roman"/>
      <w:kern w:val="2"/>
      <w:sz w:val="21"/>
      <w:szCs w:val="22"/>
    </w:rPr>
  </w:style>
  <w:style w:type="paragraph" w:styleId="37">
    <w:name w:val="toc 4"/>
    <w:basedOn w:val="1"/>
    <w:next w:val="1"/>
    <w:autoRedefine/>
    <w:unhideWhenUsed/>
    <w:qFormat/>
    <w:uiPriority w:val="39"/>
    <w:pPr>
      <w:ind w:left="630"/>
      <w:jc w:val="left"/>
    </w:pPr>
    <w:rPr>
      <w:rFonts w:ascii="Calibri" w:hAnsi="Calibri" w:cs="Calibri"/>
      <w:kern w:val="2"/>
      <w:sz w:val="18"/>
      <w:szCs w:val="18"/>
    </w:rPr>
  </w:style>
  <w:style w:type="paragraph" w:styleId="38">
    <w:name w:val="index heading"/>
    <w:basedOn w:val="1"/>
    <w:next w:val="39"/>
    <w:autoRedefine/>
    <w:semiHidden/>
    <w:qFormat/>
    <w:uiPriority w:val="0"/>
    <w:rPr>
      <w:rFonts w:ascii="Times New Roman" w:hAnsi="Times New Roman" w:cs="Times New Roman"/>
      <w:kern w:val="2"/>
      <w:sz w:val="21"/>
      <w:szCs w:val="24"/>
    </w:rPr>
  </w:style>
  <w:style w:type="paragraph" w:styleId="39">
    <w:name w:val="index 1"/>
    <w:basedOn w:val="1"/>
    <w:next w:val="1"/>
    <w:autoRedefine/>
    <w:qFormat/>
    <w:uiPriority w:val="0"/>
    <w:pPr>
      <w:jc w:val="center"/>
    </w:pPr>
    <w:rPr>
      <w:rFonts w:ascii="Arial" w:hAnsi="Arial" w:eastAsia="Arial" w:cs="Arial"/>
      <w:b/>
      <w:bCs/>
      <w:sz w:val="28"/>
    </w:rPr>
  </w:style>
  <w:style w:type="paragraph" w:styleId="40">
    <w:name w:val="Subtitle"/>
    <w:basedOn w:val="1"/>
    <w:link w:val="223"/>
    <w:autoRedefine/>
    <w:qFormat/>
    <w:uiPriority w:val="0"/>
    <w:pPr>
      <w:spacing w:before="240" w:after="60" w:line="312" w:lineRule="auto"/>
      <w:jc w:val="center"/>
      <w:outlineLvl w:val="1"/>
    </w:pPr>
    <w:rPr>
      <w:rFonts w:ascii="Arial" w:hAnsi="Arial" w:cs="Times New Roman"/>
      <w:b/>
      <w:bCs/>
      <w:kern w:val="28"/>
      <w:sz w:val="32"/>
      <w:szCs w:val="32"/>
      <w:lang w:val="zh-CN"/>
    </w:rPr>
  </w:style>
  <w:style w:type="paragraph" w:styleId="41">
    <w:name w:val="List"/>
    <w:basedOn w:val="1"/>
    <w:autoRedefine/>
    <w:qFormat/>
    <w:uiPriority w:val="0"/>
    <w:pPr>
      <w:ind w:left="200" w:hanging="200" w:hangingChars="200"/>
    </w:pPr>
    <w:rPr>
      <w:rFonts w:ascii="Calibri" w:hAnsi="Calibri" w:cs="Times New Roman"/>
      <w:kern w:val="2"/>
      <w:sz w:val="21"/>
      <w:szCs w:val="22"/>
    </w:rPr>
  </w:style>
  <w:style w:type="paragraph" w:styleId="42">
    <w:name w:val="footnote text"/>
    <w:basedOn w:val="1"/>
    <w:link w:val="111"/>
    <w:autoRedefine/>
    <w:unhideWhenUsed/>
    <w:qFormat/>
    <w:uiPriority w:val="0"/>
    <w:pPr>
      <w:snapToGrid w:val="0"/>
      <w:jc w:val="left"/>
    </w:pPr>
    <w:rPr>
      <w:rFonts w:ascii="Times New Roman" w:hAnsi="Times New Roman" w:cs="Times New Roman"/>
      <w:kern w:val="2"/>
      <w:sz w:val="18"/>
      <w:szCs w:val="18"/>
      <w:lang w:val="zh-CN"/>
    </w:rPr>
  </w:style>
  <w:style w:type="paragraph" w:styleId="43">
    <w:name w:val="toc 6"/>
    <w:basedOn w:val="1"/>
    <w:next w:val="1"/>
    <w:autoRedefine/>
    <w:unhideWhenUsed/>
    <w:qFormat/>
    <w:uiPriority w:val="39"/>
    <w:pPr>
      <w:ind w:left="1050"/>
      <w:jc w:val="left"/>
    </w:pPr>
    <w:rPr>
      <w:rFonts w:ascii="Calibri" w:hAnsi="Calibri" w:cs="Calibri"/>
      <w:kern w:val="2"/>
      <w:sz w:val="18"/>
      <w:szCs w:val="18"/>
    </w:rPr>
  </w:style>
  <w:style w:type="paragraph" w:styleId="44">
    <w:name w:val="Body Text Indent 3"/>
    <w:basedOn w:val="1"/>
    <w:link w:val="130"/>
    <w:autoRedefine/>
    <w:qFormat/>
    <w:uiPriority w:val="0"/>
    <w:pPr>
      <w:widowControl/>
      <w:overflowPunct w:val="0"/>
      <w:autoSpaceDE w:val="0"/>
      <w:autoSpaceDN w:val="0"/>
      <w:adjustRightInd w:val="0"/>
      <w:spacing w:line="360" w:lineRule="auto"/>
      <w:ind w:firstLine="540"/>
      <w:textAlignment w:val="baseline"/>
    </w:pPr>
    <w:rPr>
      <w:rFonts w:hAnsi="MS Sans Serif" w:cs="Times New Roman"/>
      <w:bCs/>
      <w:color w:val="000000"/>
      <w:sz w:val="24"/>
      <w:lang w:val="zh-CN"/>
    </w:rPr>
  </w:style>
  <w:style w:type="paragraph" w:styleId="45">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sz w:val="22"/>
      <w:szCs w:val="22"/>
    </w:rPr>
  </w:style>
  <w:style w:type="paragraph" w:styleId="46">
    <w:name w:val="toc 9"/>
    <w:basedOn w:val="1"/>
    <w:next w:val="1"/>
    <w:autoRedefine/>
    <w:unhideWhenUsed/>
    <w:qFormat/>
    <w:uiPriority w:val="39"/>
    <w:pPr>
      <w:ind w:left="1680"/>
      <w:jc w:val="left"/>
    </w:pPr>
    <w:rPr>
      <w:rFonts w:ascii="Calibri" w:hAnsi="Calibri" w:cs="Calibri"/>
      <w:kern w:val="2"/>
      <w:sz w:val="18"/>
      <w:szCs w:val="18"/>
    </w:rPr>
  </w:style>
  <w:style w:type="paragraph" w:styleId="47">
    <w:name w:val="Body Text 2"/>
    <w:basedOn w:val="1"/>
    <w:link w:val="134"/>
    <w:autoRedefine/>
    <w:qFormat/>
    <w:uiPriority w:val="0"/>
    <w:pPr>
      <w:spacing w:line="360" w:lineRule="auto"/>
    </w:pPr>
    <w:rPr>
      <w:rFonts w:hAnsi="Times New Roman" w:cs="Times New Roman"/>
      <w:spacing w:val="-20"/>
      <w:kern w:val="2"/>
      <w:sz w:val="28"/>
      <w:lang w:val="zh-CN"/>
    </w:rPr>
  </w:style>
  <w:style w:type="paragraph" w:styleId="48">
    <w:name w:val="List 4"/>
    <w:basedOn w:val="1"/>
    <w:autoRedefine/>
    <w:qFormat/>
    <w:uiPriority w:val="0"/>
    <w:pPr>
      <w:ind w:left="100" w:leftChars="600" w:hanging="200" w:hangingChars="200"/>
    </w:pPr>
    <w:rPr>
      <w:rFonts w:ascii="Calibri" w:hAnsi="Calibri" w:cs="Times New Roman"/>
      <w:kern w:val="2"/>
      <w:sz w:val="21"/>
      <w:szCs w:val="22"/>
    </w:rPr>
  </w:style>
  <w:style w:type="paragraph" w:styleId="49">
    <w:name w:val="List Continue 2"/>
    <w:basedOn w:val="1"/>
    <w:autoRedefine/>
    <w:qFormat/>
    <w:uiPriority w:val="0"/>
    <w:pPr>
      <w:spacing w:after="120"/>
      <w:ind w:left="840" w:leftChars="400"/>
    </w:pPr>
    <w:rPr>
      <w:rFonts w:ascii="Calibri" w:hAnsi="Calibri" w:cs="Times New Roman"/>
      <w:kern w:val="2"/>
      <w:sz w:val="21"/>
      <w:szCs w:val="22"/>
    </w:rPr>
  </w:style>
  <w:style w:type="paragraph" w:styleId="50">
    <w:name w:val="Message Header"/>
    <w:basedOn w:val="1"/>
    <w:autoRedefine/>
    <w:qFormat/>
    <w:uiPriority w:val="0"/>
    <w:pPr>
      <w:keepLines/>
      <w:widowControl/>
      <w:overflowPunct w:val="0"/>
      <w:autoSpaceDE w:val="0"/>
      <w:autoSpaceDN w:val="0"/>
      <w:adjustRightInd w:val="0"/>
      <w:ind w:left="1987" w:right="2880" w:hanging="1267"/>
      <w:textAlignment w:val="baseline"/>
    </w:pPr>
    <w:rPr>
      <w:rFonts w:ascii="Courier New" w:hAnsi="Courier New"/>
    </w:rPr>
  </w:style>
  <w:style w:type="paragraph" w:styleId="51">
    <w:name w:val="Normal (Web)"/>
    <w:basedOn w:val="1"/>
    <w:next w:val="1"/>
    <w:autoRedefine/>
    <w:qFormat/>
    <w:uiPriority w:val="0"/>
    <w:pPr>
      <w:widowControl/>
      <w:spacing w:before="100" w:beforeAutospacing="1" w:after="100" w:afterAutospacing="1"/>
      <w:jc w:val="left"/>
    </w:pPr>
    <w:rPr>
      <w:rFonts w:cs="宋体"/>
      <w:color w:val="0066CC"/>
      <w:sz w:val="24"/>
      <w:szCs w:val="24"/>
    </w:rPr>
  </w:style>
  <w:style w:type="paragraph" w:styleId="52">
    <w:name w:val="Title"/>
    <w:basedOn w:val="3"/>
    <w:next w:val="1"/>
    <w:link w:val="138"/>
    <w:autoRedefine/>
    <w:qFormat/>
    <w:uiPriority w:val="0"/>
    <w:pPr>
      <w:spacing w:before="0" w:after="0" w:line="360" w:lineRule="auto"/>
      <w:jc w:val="center"/>
    </w:pPr>
    <w:rPr>
      <w:rFonts w:ascii="宋体" w:hAnsi="宋体" w:eastAsia="黑体"/>
      <w:bCs w:val="0"/>
      <w:smallCaps/>
      <w:snapToGrid w:val="0"/>
      <w:sz w:val="44"/>
      <w:szCs w:val="24"/>
    </w:rPr>
  </w:style>
  <w:style w:type="paragraph" w:styleId="53">
    <w:name w:val="annotation subject"/>
    <w:basedOn w:val="16"/>
    <w:next w:val="16"/>
    <w:link w:val="96"/>
    <w:autoRedefine/>
    <w:unhideWhenUsed/>
    <w:qFormat/>
    <w:uiPriority w:val="0"/>
    <w:rPr>
      <w:rFonts w:ascii="宋体" w:hAnsi="宋体" w:eastAsia="宋体" w:cstheme="minorBidi"/>
      <w:b/>
      <w:bCs/>
    </w:rPr>
  </w:style>
  <w:style w:type="paragraph" w:styleId="54">
    <w:name w:val="Body Text First Indent"/>
    <w:basedOn w:val="1"/>
    <w:next w:val="1"/>
    <w:autoRedefine/>
    <w:unhideWhenUsed/>
    <w:qFormat/>
    <w:uiPriority w:val="99"/>
    <w:pPr>
      <w:ind w:firstLine="420" w:firstLineChars="100"/>
    </w:pPr>
  </w:style>
  <w:style w:type="paragraph" w:styleId="55">
    <w:name w:val="Body Text First Indent 2"/>
    <w:basedOn w:val="20"/>
    <w:autoRedefine/>
    <w:unhideWhenUsed/>
    <w:qFormat/>
    <w:uiPriority w:val="0"/>
    <w:pPr>
      <w:ind w:firstLine="420"/>
    </w:pPr>
    <w:rPr>
      <w:rFonts w:ascii="Calibri" w:hAnsi="Calibri"/>
    </w:rPr>
  </w:style>
  <w:style w:type="table" w:styleId="57">
    <w:name w:val="Table Grid"/>
    <w:basedOn w:val="56"/>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9">
    <w:name w:val="Strong"/>
    <w:autoRedefine/>
    <w:qFormat/>
    <w:uiPriority w:val="0"/>
    <w:rPr>
      <w:b/>
      <w:bCs/>
    </w:rPr>
  </w:style>
  <w:style w:type="character" w:styleId="60">
    <w:name w:val="page number"/>
    <w:basedOn w:val="58"/>
    <w:autoRedefine/>
    <w:qFormat/>
    <w:uiPriority w:val="0"/>
  </w:style>
  <w:style w:type="character" w:styleId="61">
    <w:name w:val="FollowedHyperlink"/>
    <w:basedOn w:val="58"/>
    <w:autoRedefine/>
    <w:semiHidden/>
    <w:unhideWhenUsed/>
    <w:qFormat/>
    <w:uiPriority w:val="99"/>
    <w:rPr>
      <w:color w:val="800080" w:themeColor="followedHyperlink"/>
      <w:u w:val="single"/>
      <w14:textFill>
        <w14:solidFill>
          <w14:schemeClr w14:val="folHlink"/>
        </w14:solidFill>
      </w14:textFill>
    </w:rPr>
  </w:style>
  <w:style w:type="character" w:styleId="62">
    <w:name w:val="Emphasis"/>
    <w:autoRedefine/>
    <w:qFormat/>
    <w:uiPriority w:val="0"/>
    <w:rPr>
      <w:color w:val="CC0033"/>
    </w:rPr>
  </w:style>
  <w:style w:type="character" w:styleId="63">
    <w:name w:val="Hyperlink"/>
    <w:basedOn w:val="58"/>
    <w:autoRedefine/>
    <w:unhideWhenUsed/>
    <w:qFormat/>
    <w:uiPriority w:val="99"/>
    <w:rPr>
      <w:color w:val="0000FF" w:themeColor="hyperlink"/>
      <w:u w:val="single"/>
      <w14:textFill>
        <w14:solidFill>
          <w14:schemeClr w14:val="hlink"/>
        </w14:solidFill>
      </w14:textFill>
    </w:rPr>
  </w:style>
  <w:style w:type="character" w:styleId="64">
    <w:name w:val="annotation reference"/>
    <w:basedOn w:val="58"/>
    <w:autoRedefine/>
    <w:unhideWhenUsed/>
    <w:qFormat/>
    <w:uiPriority w:val="0"/>
    <w:rPr>
      <w:sz w:val="21"/>
      <w:szCs w:val="21"/>
    </w:rPr>
  </w:style>
  <w:style w:type="character" w:styleId="65">
    <w:name w:val="footnote reference"/>
    <w:autoRedefine/>
    <w:unhideWhenUsed/>
    <w:qFormat/>
    <w:uiPriority w:val="0"/>
    <w:rPr>
      <w:vertAlign w:val="superscript"/>
    </w:rPr>
  </w:style>
  <w:style w:type="character" w:styleId="66">
    <w:name w:val="HTML Sample"/>
    <w:autoRedefine/>
    <w:qFormat/>
    <w:uiPriority w:val="0"/>
    <w:rPr>
      <w:rFonts w:hint="default" w:ascii="monospace" w:hAnsi="monospace" w:eastAsia="monospace" w:cs="monospace"/>
      <w:sz w:val="21"/>
      <w:szCs w:val="21"/>
    </w:rPr>
  </w:style>
  <w:style w:type="paragraph" w:customStyle="1" w:styleId="67">
    <w:name w:val="BodyTextIndent2"/>
    <w:basedOn w:val="1"/>
    <w:qFormat/>
    <w:uiPriority w:val="99"/>
    <w:pPr>
      <w:spacing w:after="120" w:line="480" w:lineRule="auto"/>
      <w:ind w:left="420" w:leftChars="200"/>
    </w:pPr>
    <w:rPr>
      <w:rFonts w:ascii="Times New Roman" w:hAnsi="Times New Roman" w:cs="Times New Roman"/>
      <w:kern w:val="2"/>
      <w:sz w:val="21"/>
    </w:rPr>
  </w:style>
  <w:style w:type="character" w:customStyle="1" w:styleId="68">
    <w:name w:val="批注框文本 字符"/>
    <w:basedOn w:val="58"/>
    <w:link w:val="32"/>
    <w:autoRedefine/>
    <w:qFormat/>
    <w:uiPriority w:val="0"/>
    <w:rPr>
      <w:rFonts w:ascii="@仿宋_GB2312" w:hAnsi="@仿宋_GB2312" w:eastAsia="@仿宋_GB2312" w:cs="@仿宋_GB2312"/>
      <w:sz w:val="18"/>
      <w:szCs w:val="18"/>
    </w:rPr>
  </w:style>
  <w:style w:type="paragraph" w:customStyle="1" w:styleId="69">
    <w:name w:val="正文（缩进）"/>
    <w:basedOn w:val="1"/>
    <w:autoRedefine/>
    <w:qFormat/>
    <w:uiPriority w:val="0"/>
    <w:pPr>
      <w:widowControl/>
      <w:spacing w:before="156" w:after="156"/>
      <w:ind w:firstLine="480" w:firstLineChars="200"/>
      <w:jc w:val="left"/>
    </w:pPr>
    <w:rPr>
      <w:sz w:val="24"/>
      <w:szCs w:val="24"/>
    </w:rPr>
  </w:style>
  <w:style w:type="paragraph" w:customStyle="1" w:styleId="70">
    <w:name w:val="xl31"/>
    <w:basedOn w:val="1"/>
    <w:autoRedefine/>
    <w:qFormat/>
    <w:uiPriority w:val="0"/>
    <w:pPr>
      <w:widowControl/>
      <w:spacing w:before="100" w:beforeAutospacing="1" w:after="100" w:afterAutospacing="1"/>
      <w:jc w:val="center"/>
    </w:pPr>
    <w:rPr>
      <w:b/>
      <w:bCs/>
      <w:sz w:val="28"/>
      <w:szCs w:val="28"/>
    </w:rPr>
  </w:style>
  <w:style w:type="paragraph" w:customStyle="1" w:styleId="71">
    <w:name w:val="D&amp;L"/>
    <w:basedOn w:val="34"/>
    <w:autoRedefine/>
    <w:qFormat/>
    <w:uiPriority w:val="0"/>
    <w:pPr>
      <w:pBdr>
        <w:bottom w:val="thinThickSmallGap" w:color="auto" w:sz="18" w:space="1"/>
      </w:pBdr>
      <w:adjustRightInd w:val="0"/>
      <w:snapToGrid/>
      <w:spacing w:line="240" w:lineRule="atLeast"/>
      <w:textAlignment w:val="baseline"/>
    </w:pPr>
    <w:rPr>
      <w:sz w:val="24"/>
      <w:szCs w:val="20"/>
    </w:rPr>
  </w:style>
  <w:style w:type="character" w:customStyle="1" w:styleId="72">
    <w:name w:val="页眉 字符"/>
    <w:basedOn w:val="58"/>
    <w:link w:val="34"/>
    <w:autoRedefine/>
    <w:qFormat/>
    <w:uiPriority w:val="99"/>
    <w:rPr>
      <w:rFonts w:ascii="@仿宋_GB2312" w:hAnsi="@仿宋_GB2312" w:eastAsia="@仿宋_GB2312" w:cs="@仿宋_GB2312"/>
      <w:sz w:val="18"/>
      <w:szCs w:val="18"/>
    </w:rPr>
  </w:style>
  <w:style w:type="character" w:customStyle="1" w:styleId="73">
    <w:name w:val="页脚 字符"/>
    <w:basedOn w:val="58"/>
    <w:link w:val="33"/>
    <w:autoRedefine/>
    <w:qFormat/>
    <w:uiPriority w:val="99"/>
    <w:rPr>
      <w:rFonts w:ascii="@仿宋_GB2312" w:hAnsi="@仿宋_GB2312" w:eastAsia="@仿宋_GB2312" w:cs="@仿宋_GB2312"/>
      <w:sz w:val="18"/>
      <w:szCs w:val="18"/>
    </w:rPr>
  </w:style>
  <w:style w:type="character" w:customStyle="1" w:styleId="74">
    <w:name w:val="纯文本 字符"/>
    <w:link w:val="28"/>
    <w:autoRedefine/>
    <w:qFormat/>
    <w:uiPriority w:val="0"/>
    <w:rPr>
      <w:rFonts w:ascii="宋体" w:hAnsi="Courier New"/>
    </w:rPr>
  </w:style>
  <w:style w:type="character" w:customStyle="1" w:styleId="75">
    <w:name w:val="纯文本 字符1"/>
    <w:basedOn w:val="58"/>
    <w:autoRedefine/>
    <w:semiHidden/>
    <w:qFormat/>
    <w:uiPriority w:val="99"/>
    <w:rPr>
      <w:rFonts w:hAnsi="Courier New" w:cs="Courier New" w:asciiTheme="minorEastAsia"/>
      <w:szCs w:val="20"/>
    </w:rPr>
  </w:style>
  <w:style w:type="character" w:customStyle="1" w:styleId="76">
    <w:name w:val="未处理的提及1"/>
    <w:basedOn w:val="58"/>
    <w:autoRedefine/>
    <w:semiHidden/>
    <w:unhideWhenUsed/>
    <w:qFormat/>
    <w:uiPriority w:val="99"/>
    <w:rPr>
      <w:color w:val="605E5C"/>
      <w:shd w:val="clear" w:color="auto" w:fill="E1DFDD"/>
    </w:rPr>
  </w:style>
  <w:style w:type="paragraph" w:styleId="77">
    <w:name w:val="List Paragraph"/>
    <w:basedOn w:val="1"/>
    <w:autoRedefine/>
    <w:qFormat/>
    <w:uiPriority w:val="34"/>
    <w:pPr>
      <w:ind w:firstLine="420" w:firstLineChars="200"/>
    </w:pPr>
  </w:style>
  <w:style w:type="paragraph" w:customStyle="1" w:styleId="78">
    <w:name w:val="Char Char Char Char Char Char Char1 Char"/>
    <w:basedOn w:val="1"/>
    <w:autoRedefine/>
    <w:qFormat/>
    <w:uiPriority w:val="0"/>
    <w:rPr>
      <w:rFonts w:ascii="Arial" w:hAnsi="Arial" w:cs="Arial"/>
      <w:sz w:val="24"/>
    </w:rPr>
  </w:style>
  <w:style w:type="table" w:customStyle="1" w:styleId="79">
    <w:name w:val="网格表 1 浅色1"/>
    <w:basedOn w:val="56"/>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80">
    <w:name w:val="日期 字符"/>
    <w:basedOn w:val="58"/>
    <w:autoRedefine/>
    <w:semiHidden/>
    <w:qFormat/>
    <w:uiPriority w:val="99"/>
    <w:rPr>
      <w:rFonts w:ascii="@仿宋_GB2312" w:hAnsi="@仿宋_GB2312" w:eastAsia="@仿宋_GB2312" w:cs="@仿宋_GB2312"/>
      <w:szCs w:val="20"/>
    </w:rPr>
  </w:style>
  <w:style w:type="character" w:customStyle="1" w:styleId="81">
    <w:name w:val="日期 字符1"/>
    <w:link w:val="30"/>
    <w:autoRedefine/>
    <w:qFormat/>
    <w:uiPriority w:val="0"/>
    <w:rPr>
      <w:rFonts w:ascii="Arial" w:hAnsi="Arial" w:eastAsia="宋体" w:cs="Arial"/>
      <w:b/>
      <w:sz w:val="28"/>
      <w:szCs w:val="20"/>
    </w:rPr>
  </w:style>
  <w:style w:type="character" w:customStyle="1" w:styleId="82">
    <w:name w:val="纯文本 Char1"/>
    <w:link w:val="83"/>
    <w:autoRedefine/>
    <w:qFormat/>
    <w:locked/>
    <w:uiPriority w:val="99"/>
    <w:rPr>
      <w:rFonts w:ascii="Arial" w:hAnsi="Arial" w:eastAsia="Arial"/>
      <w:kern w:val="2"/>
      <w:sz w:val="21"/>
      <w:lang w:val="en-US" w:eastAsia="zh-CN" w:bidi="ar-SA"/>
    </w:rPr>
  </w:style>
  <w:style w:type="paragraph" w:customStyle="1" w:styleId="83">
    <w:name w:val="纯文本1"/>
    <w:basedOn w:val="1"/>
    <w:link w:val="82"/>
    <w:autoRedefine/>
    <w:qFormat/>
    <w:uiPriority w:val="0"/>
    <w:rPr>
      <w:rFonts w:ascii="Arial" w:hAnsi="Arial" w:eastAsia="Arial"/>
    </w:rPr>
  </w:style>
  <w:style w:type="character" w:customStyle="1" w:styleId="84">
    <w:name w:val="批注文字 Char"/>
    <w:basedOn w:val="58"/>
    <w:autoRedefine/>
    <w:qFormat/>
    <w:uiPriority w:val="0"/>
    <w:rPr>
      <w:rFonts w:ascii="@仿宋_GB2312" w:hAnsi="@仿宋_GB2312" w:eastAsia="@仿宋_GB2312" w:cs="@仿宋_GB2312"/>
      <w:szCs w:val="20"/>
    </w:rPr>
  </w:style>
  <w:style w:type="character" w:customStyle="1" w:styleId="85">
    <w:name w:val="批注文字 字符"/>
    <w:link w:val="16"/>
    <w:autoRedefine/>
    <w:qFormat/>
    <w:uiPriority w:val="0"/>
    <w:rPr>
      <w:rFonts w:ascii="Arial" w:hAnsi="Arial" w:eastAsia="黑体" w:cs="Arial"/>
      <w:szCs w:val="20"/>
    </w:rPr>
  </w:style>
  <w:style w:type="character" w:customStyle="1" w:styleId="86">
    <w:name w:val="标题 1 字符"/>
    <w:basedOn w:val="58"/>
    <w:link w:val="2"/>
    <w:autoRedefine/>
    <w:qFormat/>
    <w:uiPriority w:val="0"/>
    <w:rPr>
      <w:rFonts w:ascii="@仿宋_GB2312" w:hAnsi="@仿宋_GB2312" w:eastAsia="@仿宋_GB2312" w:cs="@仿宋_GB2312"/>
      <w:b/>
      <w:bCs/>
      <w:kern w:val="44"/>
      <w:sz w:val="44"/>
      <w:szCs w:val="44"/>
    </w:rPr>
  </w:style>
  <w:style w:type="paragraph" w:customStyle="1" w:styleId="87">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88">
    <w:name w:val="标题 3 字符"/>
    <w:basedOn w:val="58"/>
    <w:link w:val="4"/>
    <w:autoRedefine/>
    <w:qFormat/>
    <w:uiPriority w:val="0"/>
    <w:rPr>
      <w:rFonts w:ascii="@仿宋_GB2312" w:hAnsi="@仿宋_GB2312" w:eastAsia="@仿宋_GB2312" w:cs="@仿宋_GB2312"/>
      <w:b/>
      <w:bCs/>
      <w:sz w:val="32"/>
      <w:szCs w:val="32"/>
    </w:rPr>
  </w:style>
  <w:style w:type="character" w:customStyle="1" w:styleId="89">
    <w:name w:val="fontstyle01"/>
    <w:basedOn w:val="58"/>
    <w:autoRedefine/>
    <w:qFormat/>
    <w:uiPriority w:val="0"/>
    <w:rPr>
      <w:rFonts w:hint="eastAsia" w:ascii="宋体" w:hAnsi="宋体" w:eastAsia="宋体"/>
      <w:color w:val="000000"/>
      <w:sz w:val="22"/>
      <w:szCs w:val="22"/>
    </w:rPr>
  </w:style>
  <w:style w:type="character" w:customStyle="1" w:styleId="90">
    <w:name w:val="fontstyle21"/>
    <w:basedOn w:val="58"/>
    <w:autoRedefine/>
    <w:qFormat/>
    <w:uiPriority w:val="0"/>
    <w:rPr>
      <w:rFonts w:hint="default" w:ascii="TimesNewRomanPSMT" w:hAnsi="TimesNewRomanPSMT"/>
      <w:color w:val="000000"/>
      <w:sz w:val="22"/>
      <w:szCs w:val="22"/>
    </w:rPr>
  </w:style>
  <w:style w:type="character" w:customStyle="1" w:styleId="91">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92">
    <w:name w:val="标题 4 字符"/>
    <w:basedOn w:val="58"/>
    <w:autoRedefine/>
    <w:semiHidden/>
    <w:qFormat/>
    <w:uiPriority w:val="9"/>
    <w:rPr>
      <w:rFonts w:asciiTheme="majorHAnsi" w:hAnsiTheme="majorHAnsi" w:eastAsiaTheme="majorEastAsia" w:cstheme="majorBidi"/>
      <w:b/>
      <w:bCs/>
      <w:sz w:val="28"/>
      <w:szCs w:val="28"/>
    </w:rPr>
  </w:style>
  <w:style w:type="character" w:customStyle="1" w:styleId="93">
    <w:name w:val="标题 4 字符1"/>
    <w:link w:val="5"/>
    <w:autoRedefine/>
    <w:qFormat/>
    <w:uiPriority w:val="0"/>
    <w:rPr>
      <w:rFonts w:ascii="@仿宋_GB2312" w:hAnsi="@仿宋_GB2312" w:eastAsia="@仿宋_GB2312" w:cs="@仿宋_GB2312"/>
      <w:b/>
      <w:bCs/>
      <w:sz w:val="28"/>
      <w:szCs w:val="28"/>
    </w:rPr>
  </w:style>
  <w:style w:type="character" w:customStyle="1" w:styleId="94">
    <w:name w:val="正文文本 字符"/>
    <w:basedOn w:val="58"/>
    <w:link w:val="19"/>
    <w:autoRedefine/>
    <w:qFormat/>
    <w:uiPriority w:val="0"/>
    <w:rPr>
      <w:rFonts w:ascii="@微软简标宋" w:hAnsi="@微软简标宋" w:eastAsia="@微软简标宋" w:cs="@微软简标宋"/>
      <w:szCs w:val="24"/>
      <w:lang w:val="zh-CN" w:eastAsia="zh-CN"/>
    </w:rPr>
  </w:style>
  <w:style w:type="table" w:customStyle="1" w:styleId="95">
    <w:name w:val="网格型1"/>
    <w:basedOn w:val="56"/>
    <w:autoRedefine/>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6">
    <w:name w:val="批注主题 字符"/>
    <w:basedOn w:val="85"/>
    <w:link w:val="53"/>
    <w:autoRedefine/>
    <w:qFormat/>
    <w:uiPriority w:val="0"/>
    <w:rPr>
      <w:rFonts w:ascii="Arial" w:hAnsi="Arial" w:eastAsia="黑体" w:cs="Arial"/>
      <w:b/>
      <w:bCs/>
      <w:szCs w:val="20"/>
    </w:rPr>
  </w:style>
  <w:style w:type="paragraph" w:customStyle="1" w:styleId="97">
    <w:name w:val="普通 (Web)"/>
    <w:basedOn w:val="1"/>
    <w:autoRedefine/>
    <w:qFormat/>
    <w:uiPriority w:val="0"/>
    <w:pPr>
      <w:widowControl/>
      <w:spacing w:before="100" w:beforeAutospacing="1" w:after="100" w:afterAutospacing="1"/>
      <w:jc w:val="left"/>
    </w:pPr>
    <w:rPr>
      <w:rFonts w:cs="Times New Roman"/>
      <w:sz w:val="24"/>
      <w:szCs w:val="24"/>
    </w:rPr>
  </w:style>
  <w:style w:type="table" w:customStyle="1" w:styleId="98">
    <w:name w:val="网格型2"/>
    <w:basedOn w:val="56"/>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9">
    <w:name w:val="标题 2 字符"/>
    <w:basedOn w:val="58"/>
    <w:link w:val="3"/>
    <w:autoRedefine/>
    <w:qFormat/>
    <w:uiPriority w:val="0"/>
    <w:rPr>
      <w:rFonts w:ascii="Cambria" w:hAnsi="Cambria" w:cs="Times New Roman"/>
      <w:b/>
      <w:bCs/>
      <w:kern w:val="2"/>
      <w:sz w:val="32"/>
      <w:szCs w:val="32"/>
      <w:lang w:val="zh-CN" w:eastAsia="zh-CN"/>
    </w:rPr>
  </w:style>
  <w:style w:type="character" w:customStyle="1" w:styleId="100">
    <w:name w:val="标题 5 字符"/>
    <w:basedOn w:val="58"/>
    <w:link w:val="6"/>
    <w:autoRedefine/>
    <w:qFormat/>
    <w:uiPriority w:val="0"/>
    <w:rPr>
      <w:rFonts w:ascii="Calibri" w:hAnsi="Calibri" w:cs="Times New Roman"/>
      <w:b/>
      <w:bCs/>
      <w:kern w:val="2"/>
      <w:sz w:val="28"/>
      <w:szCs w:val="28"/>
      <w:lang w:val="zh-CN" w:eastAsia="zh-CN"/>
    </w:rPr>
  </w:style>
  <w:style w:type="character" w:customStyle="1" w:styleId="101">
    <w:name w:val="标题 6 字符"/>
    <w:basedOn w:val="58"/>
    <w:link w:val="7"/>
    <w:autoRedefine/>
    <w:qFormat/>
    <w:uiPriority w:val="0"/>
    <w:rPr>
      <w:rFonts w:ascii="Times New Roman" w:hAnsi="Times New Roman" w:cs="Times New Roman"/>
      <w:b/>
      <w:bCs/>
      <w:kern w:val="2"/>
      <w:sz w:val="30"/>
      <w:szCs w:val="18"/>
      <w:lang w:val="zh-CN" w:eastAsia="zh-CN"/>
    </w:rPr>
  </w:style>
  <w:style w:type="character" w:customStyle="1" w:styleId="102">
    <w:name w:val="标题 7 字符"/>
    <w:basedOn w:val="58"/>
    <w:link w:val="8"/>
    <w:autoRedefine/>
    <w:qFormat/>
    <w:uiPriority w:val="0"/>
    <w:rPr>
      <w:rFonts w:ascii="Times New Roman" w:hAnsi="Times New Roman" w:cs="Times New Roman"/>
      <w:b/>
      <w:bCs/>
      <w:kern w:val="2"/>
      <w:sz w:val="30"/>
      <w:szCs w:val="18"/>
      <w:lang w:val="zh-CN" w:eastAsia="zh-CN"/>
    </w:rPr>
  </w:style>
  <w:style w:type="character" w:customStyle="1" w:styleId="103">
    <w:name w:val="标题 8 字符"/>
    <w:basedOn w:val="58"/>
    <w:link w:val="9"/>
    <w:autoRedefine/>
    <w:qFormat/>
    <w:uiPriority w:val="0"/>
    <w:rPr>
      <w:rFonts w:eastAsia="黑体" w:cs="Times New Roman"/>
      <w:kern w:val="2"/>
      <w:sz w:val="32"/>
      <w:szCs w:val="32"/>
      <w:lang w:val="zh-CN" w:eastAsia="zh-CN"/>
    </w:rPr>
  </w:style>
  <w:style w:type="character" w:customStyle="1" w:styleId="104">
    <w:name w:val="标题 9 字符"/>
    <w:basedOn w:val="58"/>
    <w:link w:val="10"/>
    <w:autoRedefine/>
    <w:qFormat/>
    <w:uiPriority w:val="0"/>
    <w:rPr>
      <w:rFonts w:ascii="Cambria" w:hAnsi="Cambria" w:cs="Times New Roman"/>
      <w:kern w:val="2"/>
      <w:sz w:val="21"/>
      <w:szCs w:val="21"/>
      <w:lang w:val="zh-CN" w:eastAsia="zh-CN"/>
    </w:rPr>
  </w:style>
  <w:style w:type="character" w:customStyle="1" w:styleId="105">
    <w:name w:val="纯文本 Char2"/>
    <w:autoRedefine/>
    <w:qFormat/>
    <w:uiPriority w:val="0"/>
    <w:rPr>
      <w:rFonts w:ascii="宋体" w:hAnsi="Courier New"/>
    </w:rPr>
  </w:style>
  <w:style w:type="table" w:customStyle="1" w:styleId="106">
    <w:name w:val="网格型3"/>
    <w:basedOn w:val="56"/>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7">
    <w:name w:val="网格表 1 浅色11"/>
    <w:basedOn w:val="56"/>
    <w:autoRedefine/>
    <w:qFormat/>
    <w:uiPriority w:val="46"/>
    <w:rPr>
      <w:rFonts w:asciiTheme="minorHAnsi" w:hAnsiTheme="minorHAnsi" w:eastAsiaTheme="minorEastAsia"/>
      <w:kern w:val="2"/>
      <w:sz w:val="21"/>
      <w:szCs w:val="22"/>
    </w:rPr>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paragraph" w:customStyle="1" w:styleId="108">
    <w:name w:val="TOC 标题2"/>
    <w:basedOn w:val="2"/>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109">
    <w:name w:val="正文文本缩进 字符"/>
    <w:basedOn w:val="58"/>
    <w:link w:val="20"/>
    <w:autoRedefine/>
    <w:qFormat/>
    <w:uiPriority w:val="0"/>
    <w:rPr>
      <w:rFonts w:asciiTheme="minorHAnsi" w:hAnsiTheme="minorHAnsi"/>
      <w:kern w:val="2"/>
      <w:sz w:val="21"/>
      <w:szCs w:val="22"/>
    </w:rPr>
  </w:style>
  <w:style w:type="paragraph" w:customStyle="1" w:styleId="110">
    <w:name w:val="Char"/>
    <w:basedOn w:val="1"/>
    <w:autoRedefine/>
    <w:qFormat/>
    <w:uiPriority w:val="0"/>
    <w:rPr>
      <w:rFonts w:ascii="Tahoma" w:hAnsi="Tahoma" w:cs="Times New Roman"/>
      <w:sz w:val="24"/>
    </w:rPr>
  </w:style>
  <w:style w:type="character" w:customStyle="1" w:styleId="111">
    <w:name w:val="脚注文本 字符"/>
    <w:basedOn w:val="58"/>
    <w:link w:val="42"/>
    <w:autoRedefine/>
    <w:qFormat/>
    <w:uiPriority w:val="0"/>
    <w:rPr>
      <w:rFonts w:ascii="Times New Roman" w:hAnsi="Times New Roman" w:cs="Times New Roman"/>
      <w:kern w:val="2"/>
      <w:sz w:val="18"/>
      <w:szCs w:val="18"/>
      <w:lang w:val="zh-CN" w:eastAsia="zh-CN"/>
    </w:rPr>
  </w:style>
  <w:style w:type="paragraph" w:customStyle="1" w:styleId="112">
    <w:name w:val="样式 标题 3 + (中文) 黑体 小四 非加粗 段前: 7.8 磅 段后: 0 磅 行距: 固定值 20 磅"/>
    <w:basedOn w:val="4"/>
    <w:autoRedefine/>
    <w:qFormat/>
    <w:uiPriority w:val="0"/>
    <w:pPr>
      <w:spacing w:before="120" w:after="120" w:line="400" w:lineRule="exact"/>
      <w:jc w:val="left"/>
    </w:pPr>
    <w:rPr>
      <w:rFonts w:ascii="黑体" w:hAnsi="黑体" w:eastAsia="黑体" w:cs="宋体"/>
      <w:bCs w:val="0"/>
      <w:kern w:val="2"/>
      <w:sz w:val="24"/>
      <w:szCs w:val="20"/>
      <w:lang w:val="zh-CN"/>
    </w:rPr>
  </w:style>
  <w:style w:type="paragraph" w:customStyle="1" w:styleId="113">
    <w:name w:val="样式 标题 2 + Times New Roman 四号 非加粗 段前: 5 磅 段后: 0 磅 行距: 固定值 20..."/>
    <w:basedOn w:val="3"/>
    <w:autoRedefine/>
    <w:qFormat/>
    <w:uiPriority w:val="0"/>
    <w:pPr>
      <w:spacing w:before="100" w:after="0" w:line="400" w:lineRule="exact"/>
    </w:pPr>
    <w:rPr>
      <w:rFonts w:ascii="Times New Roman" w:hAnsi="Times New Roman" w:eastAsia="黑体" w:cs="宋体"/>
      <w:b w:val="0"/>
      <w:bCs w:val="0"/>
      <w:sz w:val="28"/>
      <w:szCs w:val="20"/>
    </w:rPr>
  </w:style>
  <w:style w:type="paragraph" w:customStyle="1" w:styleId="114">
    <w:name w:val="Normal_2"/>
    <w:autoRedefine/>
    <w:qFormat/>
    <w:uiPriority w:val="0"/>
    <w:rPr>
      <w:rFonts w:ascii="Times New Roman" w:hAnsi="Times New Roman" w:eastAsia="Times New Roman" w:cs="Times New Roman"/>
      <w:sz w:val="24"/>
      <w:szCs w:val="24"/>
      <w:lang w:val="en-US" w:eastAsia="zh-CN" w:bidi="ar-SA"/>
    </w:rPr>
  </w:style>
  <w:style w:type="character" w:customStyle="1" w:styleId="115">
    <w:name w:val="称呼 字符"/>
    <w:basedOn w:val="58"/>
    <w:link w:val="17"/>
    <w:autoRedefine/>
    <w:qFormat/>
    <w:uiPriority w:val="0"/>
    <w:rPr>
      <w:rFonts w:ascii="仿宋_GB2312" w:hAnsi="Times New Roman" w:eastAsia="仿宋_GB2312" w:cs="Times New Roman"/>
      <w:kern w:val="2"/>
      <w:sz w:val="28"/>
      <w:lang w:val="zh-CN" w:eastAsia="zh-CN"/>
    </w:rPr>
  </w:style>
  <w:style w:type="paragraph" w:customStyle="1" w:styleId="116">
    <w:name w:val="Default"/>
    <w:autoRedefine/>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17">
    <w:name w:val="正文1"/>
    <w:autoRedefine/>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18">
    <w:name w:val="正文_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9">
    <w:name w:val="正文_2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0">
    <w:name w:val="正文_2_1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1">
    <w:name w:val="Normal_1"/>
    <w:autoRedefine/>
    <w:qFormat/>
    <w:uiPriority w:val="0"/>
    <w:rPr>
      <w:rFonts w:ascii="Times New Roman" w:hAnsi="Times New Roman" w:eastAsia="Times New Roman" w:cs="Times New Roman"/>
      <w:sz w:val="24"/>
      <w:szCs w:val="24"/>
      <w:lang w:val="en-US" w:eastAsia="zh-CN" w:bidi="ar-SA"/>
    </w:rPr>
  </w:style>
  <w:style w:type="paragraph" w:customStyle="1" w:styleId="122">
    <w:name w:val="Normal_3"/>
    <w:autoRedefine/>
    <w:qFormat/>
    <w:uiPriority w:val="0"/>
    <w:rPr>
      <w:rFonts w:ascii="Times New Roman" w:hAnsi="Times New Roman" w:eastAsia="Times New Roman" w:cs="Times New Roman"/>
      <w:sz w:val="24"/>
      <w:szCs w:val="24"/>
      <w:lang w:val="en-US" w:eastAsia="zh-CN" w:bidi="ar-SA"/>
    </w:rPr>
  </w:style>
  <w:style w:type="paragraph" w:customStyle="1" w:styleId="123">
    <w:name w:val="Char Char Char Char Char Char"/>
    <w:basedOn w:val="1"/>
    <w:autoRedefine/>
    <w:qFormat/>
    <w:uiPriority w:val="0"/>
    <w:rPr>
      <w:rFonts w:ascii="Tahoma" w:hAnsi="Tahoma" w:cs="Times New Roman"/>
      <w:kern w:val="2"/>
      <w:sz w:val="24"/>
    </w:rPr>
  </w:style>
  <w:style w:type="paragraph" w:customStyle="1" w:styleId="124">
    <w:name w:val="Blockquote"/>
    <w:basedOn w:val="1"/>
    <w:link w:val="125"/>
    <w:autoRedefine/>
    <w:qFormat/>
    <w:uiPriority w:val="0"/>
    <w:pPr>
      <w:autoSpaceDE w:val="0"/>
      <w:autoSpaceDN w:val="0"/>
      <w:adjustRightInd w:val="0"/>
      <w:spacing w:before="100" w:after="100"/>
      <w:ind w:left="360" w:right="360"/>
      <w:jc w:val="left"/>
    </w:pPr>
    <w:rPr>
      <w:rFonts w:ascii="Times New Roman" w:hAnsi="Times New Roman" w:cs="Times New Roman"/>
      <w:sz w:val="24"/>
      <w:lang w:val="zh-CN"/>
    </w:rPr>
  </w:style>
  <w:style w:type="character" w:customStyle="1" w:styleId="125">
    <w:name w:val="Blockquote Char"/>
    <w:link w:val="124"/>
    <w:autoRedefine/>
    <w:qFormat/>
    <w:uiPriority w:val="0"/>
    <w:rPr>
      <w:rFonts w:ascii="Times New Roman" w:hAnsi="Times New Roman" w:cs="Times New Roman"/>
      <w:sz w:val="24"/>
      <w:lang w:val="zh-CN" w:eastAsia="zh-CN"/>
    </w:rPr>
  </w:style>
  <w:style w:type="paragraph" w:customStyle="1" w:styleId="126">
    <w:name w:val="xl22"/>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Calibri" w:hAnsi="Calibri" w:cs="Times New Roman"/>
      <w:sz w:val="24"/>
      <w:szCs w:val="22"/>
    </w:rPr>
  </w:style>
  <w:style w:type="paragraph" w:customStyle="1" w:styleId="127">
    <w:name w:val="样式1"/>
    <w:basedOn w:val="1"/>
    <w:next w:val="5"/>
    <w:autoRedefine/>
    <w:qFormat/>
    <w:uiPriority w:val="0"/>
    <w:pPr>
      <w:spacing w:line="360" w:lineRule="auto"/>
      <w:ind w:firstLine="420" w:firstLineChars="200"/>
    </w:pPr>
    <w:rPr>
      <w:rFonts w:cs="Times New Roman"/>
      <w:kern w:val="2"/>
      <w:sz w:val="21"/>
      <w:szCs w:val="21"/>
    </w:rPr>
  </w:style>
  <w:style w:type="character" w:customStyle="1" w:styleId="128">
    <w:name w:val="tdrownotice1"/>
    <w:autoRedefine/>
    <w:qFormat/>
    <w:uiPriority w:val="0"/>
    <w:rPr>
      <w:sz w:val="22"/>
    </w:rPr>
  </w:style>
  <w:style w:type="paragraph" w:customStyle="1" w:styleId="129">
    <w:name w:val="段落2"/>
    <w:basedOn w:val="1"/>
    <w:autoRedefine/>
    <w:qFormat/>
    <w:uiPriority w:val="0"/>
    <w:pPr>
      <w:spacing w:line="360" w:lineRule="auto"/>
      <w:ind w:firstLine="480" w:firstLineChars="200"/>
    </w:pPr>
    <w:rPr>
      <w:rFonts w:ascii="Calibri" w:hAnsi="Calibri" w:cs="Courier New"/>
      <w:kern w:val="2"/>
      <w:sz w:val="24"/>
      <w:szCs w:val="21"/>
    </w:rPr>
  </w:style>
  <w:style w:type="character" w:customStyle="1" w:styleId="130">
    <w:name w:val="正文文本缩进 3 字符"/>
    <w:basedOn w:val="58"/>
    <w:link w:val="44"/>
    <w:autoRedefine/>
    <w:qFormat/>
    <w:uiPriority w:val="0"/>
    <w:rPr>
      <w:rFonts w:hAnsi="MS Sans Serif" w:cs="Times New Roman"/>
      <w:bCs/>
      <w:color w:val="000000"/>
      <w:sz w:val="24"/>
      <w:lang w:val="zh-CN" w:eastAsia="zh-CN"/>
    </w:rPr>
  </w:style>
  <w:style w:type="character" w:customStyle="1" w:styleId="131">
    <w:name w:val="正文文本缩进 2 字符"/>
    <w:basedOn w:val="58"/>
    <w:link w:val="31"/>
    <w:autoRedefine/>
    <w:qFormat/>
    <w:uiPriority w:val="0"/>
    <w:rPr>
      <w:rFonts w:hAnsi="MS Sans Serif" w:cs="Times New Roman"/>
      <w:bCs/>
      <w:spacing w:val="12"/>
      <w:sz w:val="24"/>
      <w:lang w:val="zh-CN" w:eastAsia="zh-CN"/>
    </w:rPr>
  </w:style>
  <w:style w:type="paragraph" w:customStyle="1" w:styleId="132">
    <w:name w:val="目录"/>
    <w:basedOn w:val="1"/>
    <w:autoRedefine/>
    <w:qFormat/>
    <w:uiPriority w:val="0"/>
    <w:pPr>
      <w:widowControl/>
      <w:jc w:val="center"/>
    </w:pPr>
    <w:rPr>
      <w:rFonts w:hAnsi="Calibri" w:cs="Times New Roman"/>
      <w:b/>
      <w:sz w:val="36"/>
    </w:rPr>
  </w:style>
  <w:style w:type="paragraph" w:customStyle="1" w:styleId="133">
    <w:name w:val="目录文字"/>
    <w:basedOn w:val="1"/>
    <w:autoRedefine/>
    <w:qFormat/>
    <w:uiPriority w:val="0"/>
    <w:pPr>
      <w:widowControl/>
      <w:spacing w:line="480" w:lineRule="auto"/>
      <w:jc w:val="left"/>
    </w:pPr>
    <w:rPr>
      <w:rFonts w:cs="Times New Roman"/>
      <w:sz w:val="24"/>
    </w:rPr>
  </w:style>
  <w:style w:type="character" w:customStyle="1" w:styleId="134">
    <w:name w:val="正文文本 2 字符"/>
    <w:basedOn w:val="58"/>
    <w:link w:val="47"/>
    <w:autoRedefine/>
    <w:qFormat/>
    <w:uiPriority w:val="0"/>
    <w:rPr>
      <w:rFonts w:hAnsi="Times New Roman" w:cs="Times New Roman"/>
      <w:spacing w:val="-20"/>
      <w:kern w:val="2"/>
      <w:sz w:val="28"/>
      <w:lang w:val="zh-CN" w:eastAsia="zh-CN"/>
    </w:rPr>
  </w:style>
  <w:style w:type="character" w:customStyle="1" w:styleId="135">
    <w:name w:val="正文文本 3 字符"/>
    <w:basedOn w:val="58"/>
    <w:link w:val="18"/>
    <w:autoRedefine/>
    <w:qFormat/>
    <w:uiPriority w:val="0"/>
    <w:rPr>
      <w:rFonts w:ascii="仿宋_GB2312" w:eastAsia="仿宋_GB2312" w:cs="Times New Roman"/>
      <w:bCs/>
      <w:color w:val="000000"/>
      <w:kern w:val="2"/>
      <w:sz w:val="24"/>
      <w:szCs w:val="32"/>
      <w:lang w:val="zh-CN" w:eastAsia="zh-CN"/>
    </w:rPr>
  </w:style>
  <w:style w:type="paragraph" w:customStyle="1" w:styleId="136">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cs="Times New Roman"/>
    </w:rPr>
  </w:style>
  <w:style w:type="paragraph" w:customStyle="1" w:styleId="137">
    <w:name w:val="xl33"/>
    <w:basedOn w:val="1"/>
    <w:autoRedefine/>
    <w:qFormat/>
    <w:uiPriority w:val="0"/>
    <w:pPr>
      <w:widowControl/>
      <w:pBdr>
        <w:left w:val="single" w:color="auto" w:sz="4" w:space="0"/>
      </w:pBdr>
      <w:spacing w:before="100" w:beforeAutospacing="1" w:after="100" w:afterAutospacing="1"/>
      <w:jc w:val="center"/>
      <w:textAlignment w:val="center"/>
    </w:pPr>
    <w:rPr>
      <w:rFonts w:ascii="Arial Unicode MS" w:hAnsi="Arial Unicode MS" w:eastAsia="Arial Unicode MS" w:cs="Arial Unicode MS"/>
      <w:sz w:val="28"/>
      <w:szCs w:val="28"/>
    </w:rPr>
  </w:style>
  <w:style w:type="character" w:customStyle="1" w:styleId="138">
    <w:name w:val="标题 字符"/>
    <w:basedOn w:val="58"/>
    <w:link w:val="52"/>
    <w:autoRedefine/>
    <w:qFormat/>
    <w:uiPriority w:val="0"/>
    <w:rPr>
      <w:rFonts w:eastAsia="黑体" w:cs="Times New Roman"/>
      <w:b/>
      <w:smallCaps/>
      <w:snapToGrid w:val="0"/>
      <w:kern w:val="2"/>
      <w:sz w:val="44"/>
      <w:szCs w:val="24"/>
      <w:lang w:val="zh-CN" w:eastAsia="zh-CN"/>
    </w:rPr>
  </w:style>
  <w:style w:type="paragraph" w:customStyle="1" w:styleId="139">
    <w:name w:val="段落1 Char"/>
    <w:basedOn w:val="28"/>
    <w:autoRedefine/>
    <w:qFormat/>
    <w:uiPriority w:val="0"/>
    <w:pPr>
      <w:spacing w:line="360" w:lineRule="auto"/>
    </w:pPr>
    <w:rPr>
      <w:rFonts w:ascii="Times New Roman" w:hAnsi="Times New Roman" w:eastAsia="宋体" w:cs="Times New Roman"/>
      <w:kern w:val="2"/>
      <w:sz w:val="24"/>
      <w:szCs w:val="21"/>
      <w:lang w:val="zh-CN"/>
    </w:rPr>
  </w:style>
  <w:style w:type="paragraph" w:customStyle="1" w:styleId="140">
    <w:name w:val="样式3"/>
    <w:basedOn w:val="1"/>
    <w:autoRedefine/>
    <w:qFormat/>
    <w:uiPriority w:val="0"/>
    <w:pPr>
      <w:tabs>
        <w:tab w:val="left" w:pos="560"/>
        <w:tab w:val="left" w:pos="1120"/>
      </w:tabs>
      <w:spacing w:line="480" w:lineRule="atLeast"/>
    </w:pPr>
    <w:rPr>
      <w:rFonts w:ascii="Calibri" w:hAnsi="Calibri" w:eastAsia="创艺简黑体" w:cs="Times New Roman"/>
      <w:b/>
      <w:kern w:val="2"/>
      <w:sz w:val="28"/>
    </w:rPr>
  </w:style>
  <w:style w:type="paragraph" w:customStyle="1" w:styleId="141">
    <w:name w:val="简单回函地址"/>
    <w:basedOn w:val="1"/>
    <w:autoRedefine/>
    <w:qFormat/>
    <w:uiPriority w:val="0"/>
    <w:rPr>
      <w:rFonts w:ascii="Calibri" w:hAnsi="Calibri" w:cs="Times New Roman"/>
      <w:kern w:val="2"/>
      <w:sz w:val="21"/>
      <w:szCs w:val="22"/>
    </w:rPr>
  </w:style>
  <w:style w:type="paragraph" w:customStyle="1" w:styleId="142">
    <w:name w:val="Char Char Char Char"/>
    <w:basedOn w:val="1"/>
    <w:autoRedefine/>
    <w:qFormat/>
    <w:uiPriority w:val="0"/>
    <w:pPr>
      <w:snapToGrid w:val="0"/>
      <w:spacing w:line="360" w:lineRule="auto"/>
      <w:ind w:firstLine="200" w:firstLineChars="200"/>
    </w:pPr>
    <w:rPr>
      <w:rFonts w:ascii="Calibri" w:hAnsi="Calibri" w:eastAsia="仿宋_GB2312" w:cs="Times New Roman"/>
      <w:kern w:val="2"/>
      <w:sz w:val="24"/>
      <w:szCs w:val="22"/>
    </w:rPr>
  </w:style>
  <w:style w:type="paragraph" w:customStyle="1" w:styleId="143">
    <w:name w:val="Default Paragraph Char Char Char Char"/>
    <w:basedOn w:val="1"/>
    <w:next w:val="1"/>
    <w:autoRedefine/>
    <w:qFormat/>
    <w:uiPriority w:val="0"/>
    <w:pPr>
      <w:widowControl/>
      <w:spacing w:line="360" w:lineRule="auto"/>
      <w:jc w:val="left"/>
    </w:pPr>
    <w:rPr>
      <w:rFonts w:ascii="Calibri" w:hAnsi="Calibri" w:cs="Times New Roman"/>
      <w:sz w:val="21"/>
      <w:lang w:eastAsia="en-US"/>
    </w:rPr>
  </w:style>
  <w:style w:type="character" w:customStyle="1" w:styleId="144">
    <w:name w:val="t_tag"/>
    <w:basedOn w:val="58"/>
    <w:autoRedefine/>
    <w:qFormat/>
    <w:uiPriority w:val="0"/>
  </w:style>
  <w:style w:type="table" w:customStyle="1" w:styleId="145">
    <w:name w:val="网格型11"/>
    <w:basedOn w:val="56"/>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46">
    <w:name w:val="批注框文本 Char1"/>
    <w:basedOn w:val="58"/>
    <w:autoRedefine/>
    <w:qFormat/>
    <w:uiPriority w:val="0"/>
    <w:rPr>
      <w:rFonts w:ascii="Times New Roman" w:hAnsi="Times New Roman" w:eastAsia="宋体" w:cs="Times New Roman"/>
      <w:sz w:val="18"/>
      <w:szCs w:val="18"/>
    </w:rPr>
  </w:style>
  <w:style w:type="character" w:customStyle="1" w:styleId="147">
    <w:name w:val="批注主题 Char1"/>
    <w:basedOn w:val="85"/>
    <w:autoRedefine/>
    <w:qFormat/>
    <w:uiPriority w:val="0"/>
    <w:rPr>
      <w:rFonts w:ascii="@仿宋_GB2312" w:hAnsi="@仿宋_GB2312" w:eastAsia="@仿宋_GB2312" w:cs="@仿宋_GB2312"/>
      <w:b/>
      <w:bCs/>
      <w:szCs w:val="20"/>
    </w:rPr>
  </w:style>
  <w:style w:type="paragraph" w:customStyle="1" w:styleId="148">
    <w:name w:val="Char10 Char Char Char Char Char Char Char Char Char"/>
    <w:basedOn w:val="1"/>
    <w:next w:val="1"/>
    <w:autoRedefine/>
    <w:qFormat/>
    <w:uiPriority w:val="0"/>
    <w:rPr>
      <w:rFonts w:ascii="Calibri" w:hAnsi="Calibri" w:cs="Times New Roman"/>
      <w:kern w:val="2"/>
      <w:sz w:val="21"/>
      <w:szCs w:val="22"/>
    </w:rPr>
  </w:style>
  <w:style w:type="character" w:customStyle="1" w:styleId="149">
    <w:name w:val="文档结构图 字符"/>
    <w:basedOn w:val="58"/>
    <w:link w:val="15"/>
    <w:autoRedefine/>
    <w:qFormat/>
    <w:uiPriority w:val="0"/>
    <w:rPr>
      <w:rFonts w:ascii="Calibri" w:hAnsi="Calibri" w:cs="Times New Roman"/>
      <w:bCs/>
      <w:kern w:val="2"/>
      <w:sz w:val="21"/>
      <w:szCs w:val="32"/>
      <w:shd w:val="clear" w:color="auto" w:fill="000080"/>
      <w:lang w:val="zh-CN" w:eastAsia="zh-CN"/>
    </w:rPr>
  </w:style>
  <w:style w:type="character" w:customStyle="1" w:styleId="150">
    <w:name w:val="标题 1 Char1"/>
    <w:autoRedefine/>
    <w:qFormat/>
    <w:uiPriority w:val="0"/>
    <w:rPr>
      <w:rFonts w:ascii="Calibri" w:hAnsi="Calibri" w:eastAsia="宋体"/>
      <w:b/>
      <w:kern w:val="44"/>
      <w:sz w:val="44"/>
      <w:szCs w:val="44"/>
    </w:rPr>
  </w:style>
  <w:style w:type="character" w:customStyle="1" w:styleId="151">
    <w:name w:val="标题 3 Char1"/>
    <w:autoRedefine/>
    <w:semiHidden/>
    <w:qFormat/>
    <w:uiPriority w:val="0"/>
    <w:rPr>
      <w:rFonts w:ascii="Calibri" w:hAnsi="Calibri" w:eastAsia="宋体"/>
      <w:b/>
      <w:kern w:val="2"/>
      <w:sz w:val="32"/>
    </w:rPr>
  </w:style>
  <w:style w:type="character" w:customStyle="1" w:styleId="152">
    <w:name w:val="标题 4 Char1"/>
    <w:autoRedefine/>
    <w:semiHidden/>
    <w:qFormat/>
    <w:uiPriority w:val="0"/>
    <w:rPr>
      <w:rFonts w:ascii="Cambria" w:hAnsi="Cambria" w:eastAsia="宋体"/>
      <w:b/>
      <w:kern w:val="2"/>
      <w:sz w:val="28"/>
      <w:szCs w:val="28"/>
    </w:rPr>
  </w:style>
  <w:style w:type="character" w:customStyle="1" w:styleId="153">
    <w:name w:val="标题 5 Char1"/>
    <w:autoRedefine/>
    <w:semiHidden/>
    <w:qFormat/>
    <w:uiPriority w:val="0"/>
    <w:rPr>
      <w:rFonts w:ascii="Calibri" w:hAnsi="Calibri" w:eastAsia="宋体"/>
      <w:b/>
      <w:kern w:val="2"/>
      <w:sz w:val="28"/>
      <w:szCs w:val="28"/>
    </w:rPr>
  </w:style>
  <w:style w:type="character" w:customStyle="1" w:styleId="154">
    <w:name w:val="标题 6 Char1"/>
    <w:autoRedefine/>
    <w:semiHidden/>
    <w:qFormat/>
    <w:uiPriority w:val="0"/>
    <w:rPr>
      <w:rFonts w:ascii="Cambria" w:hAnsi="Cambria" w:eastAsia="宋体"/>
      <w:b/>
      <w:kern w:val="2"/>
      <w:sz w:val="24"/>
      <w:szCs w:val="24"/>
    </w:rPr>
  </w:style>
  <w:style w:type="character" w:customStyle="1" w:styleId="155">
    <w:name w:val="标题 7 Char1"/>
    <w:autoRedefine/>
    <w:semiHidden/>
    <w:qFormat/>
    <w:uiPriority w:val="0"/>
    <w:rPr>
      <w:rFonts w:ascii="Calibri" w:hAnsi="Calibri" w:eastAsia="宋体"/>
      <w:b/>
      <w:kern w:val="2"/>
      <w:sz w:val="24"/>
      <w:szCs w:val="24"/>
    </w:rPr>
  </w:style>
  <w:style w:type="character" w:customStyle="1" w:styleId="156">
    <w:name w:val="标题 8 Char1"/>
    <w:autoRedefine/>
    <w:semiHidden/>
    <w:qFormat/>
    <w:uiPriority w:val="0"/>
    <w:rPr>
      <w:rFonts w:ascii="Cambria" w:hAnsi="Cambria" w:eastAsia="宋体"/>
      <w:kern w:val="2"/>
      <w:sz w:val="24"/>
      <w:szCs w:val="24"/>
    </w:rPr>
  </w:style>
  <w:style w:type="character" w:customStyle="1" w:styleId="157">
    <w:name w:val="标题 9 Char1"/>
    <w:autoRedefine/>
    <w:semiHidden/>
    <w:qFormat/>
    <w:uiPriority w:val="0"/>
    <w:rPr>
      <w:rFonts w:ascii="Cambria" w:hAnsi="Cambria" w:eastAsia="宋体"/>
      <w:kern w:val="2"/>
      <w:sz w:val="21"/>
      <w:szCs w:val="21"/>
    </w:rPr>
  </w:style>
  <w:style w:type="paragraph" w:customStyle="1" w:styleId="158">
    <w:name w:val="MsoNormal"/>
    <w:basedOn w:val="159"/>
    <w:autoRedefine/>
    <w:qFormat/>
    <w:uiPriority w:val="0"/>
    <w:rPr>
      <w:rFonts w:ascii="Calibri" w:hAnsi="Calibri" w:eastAsia="Calibri"/>
      <w:sz w:val="21"/>
    </w:rPr>
  </w:style>
  <w:style w:type="paragraph" w:customStyle="1" w:styleId="159">
    <w:name w:val="Normal_0"/>
    <w:autoRedefine/>
    <w:qFormat/>
    <w:uiPriority w:val="0"/>
    <w:rPr>
      <w:rFonts w:ascii="Times New Roman" w:hAnsi="Times New Roman" w:eastAsia="宋体" w:cs="Times New Roman"/>
      <w:sz w:val="24"/>
      <w:szCs w:val="24"/>
      <w:lang w:val="en-US" w:eastAsia="zh-CN" w:bidi="ar-SA"/>
    </w:rPr>
  </w:style>
  <w:style w:type="paragraph" w:customStyle="1" w:styleId="160">
    <w:name w:val="标题 2_0"/>
    <w:basedOn w:val="161"/>
    <w:next w:val="162"/>
    <w:link w:val="163"/>
    <w:autoRedefine/>
    <w:qFormat/>
    <w:uiPriority w:val="0"/>
    <w:pPr>
      <w:keepNext/>
      <w:keepLines/>
      <w:spacing w:before="260" w:after="260" w:line="500" w:lineRule="exact"/>
      <w:jc w:val="center"/>
      <w:outlineLvl w:val="1"/>
    </w:pPr>
    <w:rPr>
      <w:rFonts w:ascii="黑体" w:hAnsi="宋体" w:eastAsia="黑体"/>
      <w:b/>
      <w:smallCaps/>
      <w:snapToGrid w:val="0"/>
      <w:kern w:val="0"/>
      <w:sz w:val="36"/>
      <w:lang w:val="zh-CN"/>
    </w:rPr>
  </w:style>
  <w:style w:type="paragraph" w:customStyle="1" w:styleId="161">
    <w:name w:val="正文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2">
    <w:name w:val="正文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63">
    <w:name w:val="标题 2 Char_0"/>
    <w:link w:val="160"/>
    <w:autoRedefine/>
    <w:qFormat/>
    <w:uiPriority w:val="0"/>
    <w:rPr>
      <w:rFonts w:ascii="黑体" w:eastAsia="黑体" w:cs="Times New Roman"/>
      <w:b/>
      <w:smallCaps/>
      <w:snapToGrid w:val="0"/>
      <w:sz w:val="36"/>
      <w:szCs w:val="24"/>
      <w:lang w:val="zh-CN" w:eastAsia="zh-CN"/>
    </w:rPr>
  </w:style>
  <w:style w:type="paragraph" w:customStyle="1" w:styleId="164">
    <w:name w:val="纯文本_0"/>
    <w:basedOn w:val="162"/>
    <w:link w:val="165"/>
    <w:autoRedefine/>
    <w:qFormat/>
    <w:uiPriority w:val="99"/>
    <w:rPr>
      <w:rFonts w:ascii="宋体" w:hAnsi="Courier New"/>
      <w:szCs w:val="21"/>
    </w:rPr>
  </w:style>
  <w:style w:type="character" w:customStyle="1" w:styleId="165">
    <w:name w:val="Texte Char1"/>
    <w:link w:val="164"/>
    <w:autoRedefine/>
    <w:qFormat/>
    <w:uiPriority w:val="99"/>
    <w:rPr>
      <w:rFonts w:hAnsi="Courier New" w:cs="Times New Roman"/>
      <w:kern w:val="2"/>
      <w:sz w:val="21"/>
      <w:szCs w:val="21"/>
    </w:rPr>
  </w:style>
  <w:style w:type="paragraph" w:customStyle="1" w:styleId="166">
    <w:name w:val="纯文本_1"/>
    <w:basedOn w:val="167"/>
    <w:link w:val="168"/>
    <w:autoRedefine/>
    <w:qFormat/>
    <w:uiPriority w:val="0"/>
    <w:rPr>
      <w:rFonts w:ascii="宋体" w:hAnsi="Courier New"/>
      <w:szCs w:val="21"/>
      <w:lang w:val="zh-CN"/>
    </w:rPr>
  </w:style>
  <w:style w:type="paragraph" w:customStyle="1" w:styleId="167">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68">
    <w:name w:val="纯文本 Char1_0"/>
    <w:link w:val="166"/>
    <w:autoRedefine/>
    <w:qFormat/>
    <w:uiPriority w:val="0"/>
    <w:rPr>
      <w:rFonts w:hAnsi="Courier New" w:cs="Times New Roman"/>
      <w:kern w:val="2"/>
      <w:sz w:val="21"/>
      <w:szCs w:val="21"/>
      <w:lang w:val="zh-CN" w:eastAsia="zh-CN"/>
    </w:rPr>
  </w:style>
  <w:style w:type="paragraph" w:customStyle="1" w:styleId="169">
    <w:name w:val="标题 3_0"/>
    <w:basedOn w:val="170"/>
    <w:next w:val="171"/>
    <w:link w:val="182"/>
    <w:autoRedefine/>
    <w:qFormat/>
    <w:uiPriority w:val="0"/>
    <w:pPr>
      <w:keepNext/>
      <w:keepLines/>
      <w:widowControl/>
      <w:numPr>
        <w:ilvl w:val="2"/>
        <w:numId w:val="1"/>
      </w:numPr>
      <w:spacing w:before="120" w:after="120" w:line="360" w:lineRule="auto"/>
      <w:jc w:val="center"/>
      <w:outlineLvl w:val="2"/>
    </w:pPr>
    <w:rPr>
      <w:b/>
      <w:kern w:val="0"/>
      <w:sz w:val="32"/>
      <w:szCs w:val="20"/>
      <w:lang w:val="zh-CN"/>
    </w:rPr>
  </w:style>
  <w:style w:type="paragraph" w:customStyle="1" w:styleId="170">
    <w:name w:val="正文_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1">
    <w:name w:val="正文缩进_0"/>
    <w:basedOn w:val="170"/>
    <w:autoRedefine/>
    <w:unhideWhenUsed/>
    <w:qFormat/>
    <w:uiPriority w:val="0"/>
    <w:pPr>
      <w:ind w:firstLine="420" w:firstLineChars="200"/>
    </w:pPr>
    <w:rPr>
      <w:rFonts w:ascii="Calibri" w:hAnsi="Calibri"/>
      <w:bCs/>
      <w:szCs w:val="32"/>
    </w:rPr>
  </w:style>
  <w:style w:type="paragraph" w:customStyle="1" w:styleId="172">
    <w:name w:val="标题 1_0"/>
    <w:basedOn w:val="170"/>
    <w:next w:val="170"/>
    <w:link w:val="173"/>
    <w:autoRedefine/>
    <w:qFormat/>
    <w:uiPriority w:val="0"/>
    <w:pPr>
      <w:keepNext/>
      <w:widowControl/>
      <w:numPr>
        <w:ilvl w:val="0"/>
        <w:numId w:val="1"/>
      </w:numPr>
      <w:jc w:val="center"/>
      <w:outlineLvl w:val="0"/>
    </w:pPr>
    <w:rPr>
      <w:rFonts w:ascii="黑体" w:eastAsia="黑体"/>
      <w:kern w:val="0"/>
      <w:sz w:val="52"/>
      <w:szCs w:val="20"/>
      <w:lang w:val="zh-CN"/>
    </w:rPr>
  </w:style>
  <w:style w:type="character" w:customStyle="1" w:styleId="173">
    <w:name w:val="标题 1 Char_0"/>
    <w:link w:val="172"/>
    <w:autoRedefine/>
    <w:qFormat/>
    <w:uiPriority w:val="0"/>
    <w:rPr>
      <w:rFonts w:ascii="黑体" w:hAnsi="Times New Roman" w:eastAsia="黑体" w:cs="Times New Roman"/>
      <w:sz w:val="52"/>
      <w:lang w:val="zh-CN" w:eastAsia="zh-CN"/>
    </w:rPr>
  </w:style>
  <w:style w:type="paragraph" w:customStyle="1" w:styleId="174">
    <w:name w:val="标题 6_0"/>
    <w:basedOn w:val="170"/>
    <w:next w:val="170"/>
    <w:link w:val="175"/>
    <w:autoRedefine/>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lang w:val="zh-CN"/>
    </w:rPr>
  </w:style>
  <w:style w:type="character" w:customStyle="1" w:styleId="175">
    <w:name w:val="标题 6 Char_0"/>
    <w:link w:val="174"/>
    <w:autoRedefine/>
    <w:qFormat/>
    <w:uiPriority w:val="0"/>
    <w:rPr>
      <w:rFonts w:ascii="Arial" w:hAnsi="Arial" w:eastAsia="黑体" w:cs="Times New Roman"/>
      <w:b/>
      <w:bCs/>
      <w:sz w:val="24"/>
      <w:szCs w:val="24"/>
      <w:lang w:val="zh-CN" w:eastAsia="zh-CN"/>
    </w:rPr>
  </w:style>
  <w:style w:type="paragraph" w:customStyle="1" w:styleId="176">
    <w:name w:val="标题 7_0"/>
    <w:basedOn w:val="170"/>
    <w:next w:val="170"/>
    <w:link w:val="177"/>
    <w:autoRedefine/>
    <w:qFormat/>
    <w:uiPriority w:val="0"/>
    <w:pPr>
      <w:keepNext/>
      <w:keepLines/>
      <w:widowControl/>
      <w:numPr>
        <w:ilvl w:val="6"/>
        <w:numId w:val="1"/>
      </w:numPr>
      <w:spacing w:before="240" w:after="64" w:line="320" w:lineRule="auto"/>
      <w:jc w:val="left"/>
      <w:outlineLvl w:val="6"/>
    </w:pPr>
    <w:rPr>
      <w:b/>
      <w:bCs/>
      <w:kern w:val="0"/>
      <w:sz w:val="24"/>
      <w:lang w:val="zh-CN"/>
    </w:rPr>
  </w:style>
  <w:style w:type="character" w:customStyle="1" w:styleId="177">
    <w:name w:val="标题 7 Char_0"/>
    <w:link w:val="176"/>
    <w:autoRedefine/>
    <w:qFormat/>
    <w:uiPriority w:val="0"/>
    <w:rPr>
      <w:rFonts w:ascii="Times New Roman" w:hAnsi="Times New Roman" w:cs="Times New Roman"/>
      <w:b/>
      <w:bCs/>
      <w:sz w:val="24"/>
      <w:szCs w:val="24"/>
      <w:lang w:val="zh-CN" w:eastAsia="zh-CN"/>
    </w:rPr>
  </w:style>
  <w:style w:type="paragraph" w:customStyle="1" w:styleId="178">
    <w:name w:val="标题 8_0"/>
    <w:basedOn w:val="170"/>
    <w:next w:val="170"/>
    <w:link w:val="179"/>
    <w:autoRedefine/>
    <w:qFormat/>
    <w:uiPriority w:val="0"/>
    <w:pPr>
      <w:keepNext/>
      <w:keepLines/>
      <w:widowControl/>
      <w:numPr>
        <w:ilvl w:val="7"/>
        <w:numId w:val="1"/>
      </w:numPr>
      <w:spacing w:before="240" w:after="64" w:line="320" w:lineRule="auto"/>
      <w:jc w:val="left"/>
      <w:outlineLvl w:val="7"/>
    </w:pPr>
    <w:rPr>
      <w:rFonts w:ascii="Arial" w:hAnsi="Arial" w:eastAsia="黑体"/>
      <w:kern w:val="0"/>
      <w:sz w:val="24"/>
      <w:lang w:val="zh-CN"/>
    </w:rPr>
  </w:style>
  <w:style w:type="character" w:customStyle="1" w:styleId="179">
    <w:name w:val="标题 8 Char_0"/>
    <w:link w:val="178"/>
    <w:autoRedefine/>
    <w:qFormat/>
    <w:uiPriority w:val="0"/>
    <w:rPr>
      <w:rFonts w:ascii="Arial" w:hAnsi="Arial" w:eastAsia="黑体" w:cs="Times New Roman"/>
      <w:sz w:val="24"/>
      <w:szCs w:val="24"/>
      <w:lang w:val="zh-CN" w:eastAsia="zh-CN"/>
    </w:rPr>
  </w:style>
  <w:style w:type="paragraph" w:customStyle="1" w:styleId="180">
    <w:name w:val="标题 9_0"/>
    <w:basedOn w:val="170"/>
    <w:next w:val="170"/>
    <w:link w:val="181"/>
    <w:autoRedefine/>
    <w:qFormat/>
    <w:uiPriority w:val="0"/>
    <w:pPr>
      <w:keepNext/>
      <w:keepLines/>
      <w:widowControl/>
      <w:numPr>
        <w:ilvl w:val="8"/>
        <w:numId w:val="1"/>
      </w:numPr>
      <w:spacing w:before="240" w:after="64" w:line="320" w:lineRule="auto"/>
      <w:jc w:val="left"/>
      <w:outlineLvl w:val="8"/>
    </w:pPr>
    <w:rPr>
      <w:rFonts w:ascii="Arial" w:hAnsi="Arial" w:eastAsia="黑体"/>
      <w:kern w:val="0"/>
      <w:szCs w:val="21"/>
      <w:lang w:val="zh-CN"/>
    </w:rPr>
  </w:style>
  <w:style w:type="character" w:customStyle="1" w:styleId="181">
    <w:name w:val="标题 9 Char_0"/>
    <w:link w:val="180"/>
    <w:autoRedefine/>
    <w:qFormat/>
    <w:uiPriority w:val="0"/>
    <w:rPr>
      <w:rFonts w:ascii="Arial" w:hAnsi="Arial" w:eastAsia="黑体" w:cs="Times New Roman"/>
      <w:sz w:val="21"/>
      <w:szCs w:val="21"/>
      <w:lang w:val="zh-CN" w:eastAsia="zh-CN"/>
    </w:rPr>
  </w:style>
  <w:style w:type="character" w:customStyle="1" w:styleId="182">
    <w:name w:val="标题 3 Char_0"/>
    <w:link w:val="169"/>
    <w:autoRedefine/>
    <w:qFormat/>
    <w:uiPriority w:val="0"/>
    <w:rPr>
      <w:rFonts w:ascii="Times New Roman" w:hAnsi="Times New Roman" w:cs="Times New Roman"/>
      <w:b/>
      <w:sz w:val="32"/>
      <w:lang w:val="zh-CN" w:eastAsia="zh-CN"/>
    </w:rPr>
  </w:style>
  <w:style w:type="paragraph" w:customStyle="1" w:styleId="183">
    <w:name w:val="Blockquote_0"/>
    <w:basedOn w:val="170"/>
    <w:link w:val="184"/>
    <w:autoRedefine/>
    <w:qFormat/>
    <w:uiPriority w:val="0"/>
    <w:pPr>
      <w:autoSpaceDE w:val="0"/>
      <w:autoSpaceDN w:val="0"/>
      <w:adjustRightInd w:val="0"/>
      <w:spacing w:before="100" w:after="100"/>
      <w:ind w:left="360" w:right="360"/>
      <w:jc w:val="left"/>
    </w:pPr>
    <w:rPr>
      <w:kern w:val="0"/>
      <w:sz w:val="24"/>
      <w:szCs w:val="20"/>
      <w:lang w:val="zh-CN"/>
    </w:rPr>
  </w:style>
  <w:style w:type="character" w:customStyle="1" w:styleId="184">
    <w:name w:val="Blockquote Char_0"/>
    <w:link w:val="183"/>
    <w:autoRedefine/>
    <w:qFormat/>
    <w:locked/>
    <w:uiPriority w:val="0"/>
    <w:rPr>
      <w:rFonts w:ascii="Times New Roman" w:hAnsi="Times New Roman" w:cs="Times New Roman"/>
      <w:sz w:val="24"/>
      <w:lang w:val="zh-CN" w:eastAsia="zh-CN"/>
    </w:rPr>
  </w:style>
  <w:style w:type="paragraph" w:customStyle="1" w:styleId="185">
    <w:name w:val="标题 4_0"/>
    <w:basedOn w:val="170"/>
    <w:next w:val="170"/>
    <w:link w:val="186"/>
    <w:autoRedefine/>
    <w:qFormat/>
    <w:uiPriority w:val="0"/>
    <w:pPr>
      <w:keepNext/>
      <w:keepLines/>
      <w:widowControl/>
      <w:spacing w:before="120" w:after="120" w:line="360" w:lineRule="auto"/>
      <w:jc w:val="center"/>
      <w:outlineLvl w:val="3"/>
    </w:pPr>
    <w:rPr>
      <w:rFonts w:ascii="Arial" w:hAnsi="Arial" w:eastAsia="黑体"/>
      <w:kern w:val="0"/>
      <w:sz w:val="28"/>
      <w:szCs w:val="20"/>
      <w:lang w:val="zh-CN"/>
    </w:rPr>
  </w:style>
  <w:style w:type="character" w:customStyle="1" w:styleId="186">
    <w:name w:val="标题 4 Char_0"/>
    <w:link w:val="185"/>
    <w:autoRedefine/>
    <w:qFormat/>
    <w:uiPriority w:val="0"/>
    <w:rPr>
      <w:rFonts w:ascii="Arial" w:hAnsi="Arial" w:eastAsia="黑体" w:cs="Times New Roman"/>
      <w:sz w:val="28"/>
      <w:lang w:val="zh-CN" w:eastAsia="zh-CN"/>
    </w:rPr>
  </w:style>
  <w:style w:type="paragraph" w:customStyle="1" w:styleId="187">
    <w:name w:val="纯文本_2"/>
    <w:basedOn w:val="170"/>
    <w:link w:val="188"/>
    <w:autoRedefine/>
    <w:qFormat/>
    <w:uiPriority w:val="0"/>
    <w:rPr>
      <w:rFonts w:ascii="宋体" w:hAnsi="Courier New"/>
      <w:szCs w:val="21"/>
      <w:lang w:val="zh-CN"/>
    </w:rPr>
  </w:style>
  <w:style w:type="character" w:customStyle="1" w:styleId="188">
    <w:name w:val="纯文本 Char1_1"/>
    <w:link w:val="187"/>
    <w:autoRedefine/>
    <w:qFormat/>
    <w:uiPriority w:val="0"/>
    <w:rPr>
      <w:rFonts w:hAnsi="Courier New" w:cs="Times New Roman"/>
      <w:kern w:val="2"/>
      <w:sz w:val="21"/>
      <w:szCs w:val="21"/>
      <w:lang w:val="zh-CN" w:eastAsia="zh-CN"/>
    </w:rPr>
  </w:style>
  <w:style w:type="paragraph" w:customStyle="1" w:styleId="189">
    <w:name w:val="Blockquote_0_1"/>
    <w:basedOn w:val="190"/>
    <w:link w:val="191"/>
    <w:autoRedefine/>
    <w:qFormat/>
    <w:uiPriority w:val="0"/>
    <w:pPr>
      <w:autoSpaceDE w:val="0"/>
      <w:autoSpaceDN w:val="0"/>
      <w:adjustRightInd w:val="0"/>
      <w:spacing w:before="100" w:after="100"/>
      <w:ind w:left="360" w:right="360"/>
      <w:jc w:val="left"/>
    </w:pPr>
    <w:rPr>
      <w:kern w:val="0"/>
      <w:sz w:val="24"/>
      <w:szCs w:val="20"/>
      <w:lang w:val="zh-CN"/>
    </w:rPr>
  </w:style>
  <w:style w:type="paragraph" w:customStyle="1" w:styleId="190">
    <w:name w:val="正文_1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91">
    <w:name w:val="Blockquote Char_0_1"/>
    <w:link w:val="189"/>
    <w:autoRedefine/>
    <w:qFormat/>
    <w:locked/>
    <w:uiPriority w:val="0"/>
    <w:rPr>
      <w:rFonts w:ascii="Times New Roman" w:hAnsi="Times New Roman" w:cs="Times New Roman"/>
      <w:sz w:val="24"/>
      <w:lang w:val="zh-CN" w:eastAsia="zh-CN"/>
    </w:rPr>
  </w:style>
  <w:style w:type="paragraph" w:customStyle="1" w:styleId="192">
    <w:name w:val="正文文本_0"/>
    <w:basedOn w:val="170"/>
    <w:link w:val="193"/>
    <w:autoRedefine/>
    <w:qFormat/>
    <w:uiPriority w:val="0"/>
    <w:pPr>
      <w:spacing w:after="120"/>
    </w:pPr>
    <w:rPr>
      <w:lang w:val="zh-CN"/>
    </w:rPr>
  </w:style>
  <w:style w:type="character" w:customStyle="1" w:styleId="193">
    <w:name w:val="正文文本 Char_0"/>
    <w:link w:val="192"/>
    <w:autoRedefine/>
    <w:qFormat/>
    <w:uiPriority w:val="0"/>
    <w:rPr>
      <w:rFonts w:ascii="Times New Roman" w:hAnsi="Times New Roman" w:cs="Times New Roman"/>
      <w:kern w:val="2"/>
      <w:sz w:val="21"/>
      <w:szCs w:val="24"/>
      <w:lang w:val="zh-CN" w:eastAsia="zh-CN"/>
    </w:rPr>
  </w:style>
  <w:style w:type="paragraph" w:customStyle="1" w:styleId="194">
    <w:name w:val="普通(网站)_0"/>
    <w:basedOn w:val="170"/>
    <w:autoRedefine/>
    <w:qFormat/>
    <w:uiPriority w:val="0"/>
    <w:pPr>
      <w:widowControl/>
      <w:spacing w:before="100" w:beforeAutospacing="1" w:after="100" w:afterAutospacing="1"/>
      <w:jc w:val="left"/>
    </w:pPr>
    <w:rPr>
      <w:rFonts w:ascii="宋体" w:hAnsi="宋体"/>
      <w:kern w:val="0"/>
      <w:sz w:val="24"/>
    </w:rPr>
  </w:style>
  <w:style w:type="paragraph" w:customStyle="1" w:styleId="195">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6">
    <w:name w:val="正文_2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7">
    <w:name w:val="脚注文本_0"/>
    <w:basedOn w:val="118"/>
    <w:link w:val="198"/>
    <w:autoRedefine/>
    <w:unhideWhenUsed/>
    <w:qFormat/>
    <w:uiPriority w:val="0"/>
    <w:pPr>
      <w:adjustRightInd w:val="0"/>
      <w:snapToGrid w:val="0"/>
      <w:spacing w:line="420" w:lineRule="atLeast"/>
      <w:ind w:firstLine="454"/>
      <w:jc w:val="left"/>
    </w:pPr>
    <w:rPr>
      <w:rFonts w:ascii="Times New Roman" w:hAnsi="Times New Roman"/>
      <w:kern w:val="0"/>
      <w:sz w:val="18"/>
      <w:szCs w:val="20"/>
      <w:lang w:val="zh-CN"/>
    </w:rPr>
  </w:style>
  <w:style w:type="character" w:customStyle="1" w:styleId="198">
    <w:name w:val="脚注文本 Char_0"/>
    <w:link w:val="197"/>
    <w:autoRedefine/>
    <w:qFormat/>
    <w:uiPriority w:val="0"/>
    <w:rPr>
      <w:rFonts w:ascii="Times New Roman" w:hAnsi="Times New Roman" w:cs="Times New Roman"/>
      <w:sz w:val="18"/>
      <w:lang w:val="zh-CN" w:eastAsia="zh-CN"/>
    </w:rPr>
  </w:style>
  <w:style w:type="paragraph" w:customStyle="1" w:styleId="199">
    <w:name w:val="font5"/>
    <w:basedOn w:val="1"/>
    <w:autoRedefine/>
    <w:qFormat/>
    <w:uiPriority w:val="0"/>
    <w:pPr>
      <w:widowControl/>
      <w:spacing w:before="100" w:beforeAutospacing="1" w:after="100" w:afterAutospacing="1"/>
      <w:jc w:val="left"/>
    </w:pPr>
    <w:rPr>
      <w:rFonts w:hint="eastAsia" w:cs="Times New Roman"/>
      <w:sz w:val="18"/>
      <w:szCs w:val="18"/>
    </w:rPr>
  </w:style>
  <w:style w:type="paragraph" w:customStyle="1" w:styleId="200">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18"/>
      <w:szCs w:val="18"/>
    </w:rPr>
  </w:style>
  <w:style w:type="paragraph" w:customStyle="1" w:styleId="201">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18"/>
      <w:szCs w:val="18"/>
    </w:rPr>
  </w:style>
  <w:style w:type="paragraph" w:customStyle="1" w:styleId="202">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24"/>
      <w:szCs w:val="24"/>
    </w:rPr>
  </w:style>
  <w:style w:type="paragraph" w:customStyle="1" w:styleId="203">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18"/>
      <w:szCs w:val="18"/>
    </w:rPr>
  </w:style>
  <w:style w:type="paragraph" w:customStyle="1" w:styleId="204">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cs="Times New Roman"/>
      <w:sz w:val="24"/>
      <w:szCs w:val="24"/>
    </w:rPr>
  </w:style>
  <w:style w:type="paragraph" w:customStyle="1" w:styleId="205">
    <w:name w:val="xl29"/>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cs="Times New Roman"/>
      <w:sz w:val="24"/>
      <w:szCs w:val="24"/>
    </w:rPr>
  </w:style>
  <w:style w:type="paragraph" w:customStyle="1" w:styleId="206">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24"/>
      <w:szCs w:val="24"/>
    </w:rPr>
  </w:style>
  <w:style w:type="paragraph" w:customStyle="1" w:styleId="207">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18"/>
      <w:szCs w:val="18"/>
    </w:rPr>
  </w:style>
  <w:style w:type="paragraph" w:customStyle="1" w:styleId="208">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Times New Roman"/>
      <w:sz w:val="18"/>
      <w:szCs w:val="18"/>
    </w:rPr>
  </w:style>
  <w:style w:type="paragraph" w:customStyle="1" w:styleId="209">
    <w:name w:val="xl3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18"/>
      <w:szCs w:val="18"/>
    </w:rPr>
  </w:style>
  <w:style w:type="paragraph" w:customStyle="1" w:styleId="210">
    <w:name w:val="xl3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22"/>
      <w:szCs w:val="22"/>
    </w:rPr>
  </w:style>
  <w:style w:type="paragraph" w:customStyle="1" w:styleId="211">
    <w:name w:val="xl3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Times New Roman"/>
      <w:sz w:val="24"/>
      <w:szCs w:val="24"/>
    </w:rPr>
  </w:style>
  <w:style w:type="paragraph" w:customStyle="1" w:styleId="212">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24"/>
      <w:szCs w:val="24"/>
    </w:rPr>
  </w:style>
  <w:style w:type="paragraph" w:customStyle="1" w:styleId="213">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4">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5">
    <w:name w:val="xl4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6">
    <w:name w:val="xl42"/>
    <w:basedOn w:val="1"/>
    <w:autoRedefine/>
    <w:qFormat/>
    <w:uiPriority w:val="0"/>
    <w:pPr>
      <w:widowControl/>
      <w:spacing w:before="100" w:beforeAutospacing="1" w:after="100" w:afterAutospacing="1"/>
      <w:jc w:val="center"/>
      <w:textAlignment w:val="center"/>
    </w:pPr>
    <w:rPr>
      <w:rFonts w:cs="Times New Roman"/>
      <w:b/>
      <w:bCs/>
      <w:sz w:val="32"/>
      <w:szCs w:val="32"/>
    </w:rPr>
  </w:style>
  <w:style w:type="paragraph" w:customStyle="1" w:styleId="217">
    <w:name w:val="xl43"/>
    <w:basedOn w:val="1"/>
    <w:autoRedefine/>
    <w:qFormat/>
    <w:uiPriority w:val="0"/>
    <w:pPr>
      <w:widowControl/>
      <w:spacing w:before="100" w:beforeAutospacing="1" w:after="100" w:afterAutospacing="1"/>
      <w:jc w:val="left"/>
      <w:textAlignment w:val="top"/>
    </w:pPr>
    <w:rPr>
      <w:rFonts w:cs="Times New Roman"/>
      <w:sz w:val="24"/>
      <w:szCs w:val="24"/>
    </w:rPr>
  </w:style>
  <w:style w:type="paragraph" w:customStyle="1" w:styleId="218">
    <w:name w:val="xl44"/>
    <w:basedOn w:val="1"/>
    <w:autoRedefine/>
    <w:qFormat/>
    <w:uiPriority w:val="0"/>
    <w:pPr>
      <w:widowControl/>
      <w:spacing w:before="100" w:beforeAutospacing="1" w:after="100" w:afterAutospacing="1"/>
      <w:jc w:val="center"/>
      <w:textAlignment w:val="center"/>
    </w:pPr>
    <w:rPr>
      <w:rFonts w:cs="Times New Roman"/>
      <w:b/>
      <w:bCs/>
      <w:sz w:val="32"/>
      <w:szCs w:val="32"/>
    </w:rPr>
  </w:style>
  <w:style w:type="paragraph" w:customStyle="1" w:styleId="219">
    <w:name w:val="xl45"/>
    <w:basedOn w:val="1"/>
    <w:autoRedefine/>
    <w:qFormat/>
    <w:uiPriority w:val="0"/>
    <w:pPr>
      <w:widowControl/>
      <w:spacing w:before="100" w:beforeAutospacing="1" w:after="100" w:afterAutospacing="1"/>
      <w:jc w:val="left"/>
      <w:textAlignment w:val="top"/>
    </w:pPr>
    <w:rPr>
      <w:rFonts w:cs="Times New Roman"/>
      <w:sz w:val="24"/>
      <w:szCs w:val="24"/>
    </w:rPr>
  </w:style>
  <w:style w:type="paragraph" w:customStyle="1" w:styleId="220">
    <w:name w:val="font6"/>
    <w:basedOn w:val="1"/>
    <w:autoRedefine/>
    <w:qFormat/>
    <w:uiPriority w:val="0"/>
    <w:pPr>
      <w:widowControl/>
      <w:spacing w:before="100" w:beforeAutospacing="1" w:after="100" w:afterAutospacing="1"/>
      <w:jc w:val="left"/>
    </w:pPr>
    <w:rPr>
      <w:rFonts w:ascii="Times New Roman" w:hAnsi="Times New Roman" w:cs="Times New Roman"/>
      <w:sz w:val="18"/>
      <w:szCs w:val="18"/>
    </w:rPr>
  </w:style>
  <w:style w:type="paragraph" w:customStyle="1" w:styleId="221">
    <w:name w:val="Char Char Char Char Char"/>
    <w:basedOn w:val="1"/>
    <w:autoRedefine/>
    <w:qFormat/>
    <w:uiPriority w:val="0"/>
    <w:rPr>
      <w:rFonts w:ascii="Tahoma" w:hAnsi="Tahoma" w:cs="Times New Roman"/>
      <w:kern w:val="2"/>
      <w:sz w:val="24"/>
    </w:rPr>
  </w:style>
  <w:style w:type="paragraph" w:customStyle="1" w:styleId="222">
    <w:name w:val="范本目录"/>
    <w:basedOn w:val="1"/>
    <w:autoRedefine/>
    <w:qFormat/>
    <w:uiPriority w:val="0"/>
    <w:pPr>
      <w:adjustRightInd w:val="0"/>
      <w:snapToGrid w:val="0"/>
      <w:spacing w:before="48" w:beforeLines="20" w:after="48" w:afterLines="20" w:line="540" w:lineRule="exact"/>
      <w:jc w:val="center"/>
    </w:pPr>
    <w:rPr>
      <w:rFonts w:ascii="Times New Roman" w:cs="Times New Roman"/>
      <w:b/>
      <w:bCs/>
      <w:kern w:val="2"/>
      <w:sz w:val="36"/>
      <w:szCs w:val="24"/>
    </w:rPr>
  </w:style>
  <w:style w:type="character" w:customStyle="1" w:styleId="223">
    <w:name w:val="副标题 字符"/>
    <w:basedOn w:val="58"/>
    <w:link w:val="40"/>
    <w:autoRedefine/>
    <w:qFormat/>
    <w:uiPriority w:val="0"/>
    <w:rPr>
      <w:rFonts w:ascii="Arial" w:hAnsi="Arial" w:cs="Times New Roman"/>
      <w:b/>
      <w:bCs/>
      <w:kern w:val="28"/>
      <w:sz w:val="32"/>
      <w:szCs w:val="32"/>
      <w:lang w:val="zh-CN" w:eastAsia="zh-CN"/>
    </w:rPr>
  </w:style>
  <w:style w:type="character" w:customStyle="1" w:styleId="224">
    <w:name w:val="Char Char"/>
    <w:autoRedefine/>
    <w:qFormat/>
    <w:uiPriority w:val="0"/>
    <w:rPr>
      <w:rFonts w:ascii="宋体" w:hAnsi="Courier New" w:eastAsia="宋体" w:cs="Courier New"/>
      <w:kern w:val="2"/>
      <w:sz w:val="21"/>
      <w:szCs w:val="21"/>
      <w:lang w:val="en-US" w:eastAsia="zh-CN" w:bidi="ar-SA"/>
    </w:rPr>
  </w:style>
  <w:style w:type="character" w:customStyle="1" w:styleId="225">
    <w:name w:val="标题4 Char Char"/>
    <w:link w:val="226"/>
    <w:autoRedefine/>
    <w:qFormat/>
    <w:uiPriority w:val="0"/>
    <w:rPr>
      <w:rFonts w:ascii="Arial" w:hAnsi="Arial"/>
      <w:b/>
      <w:bCs/>
      <w:sz w:val="24"/>
      <w:szCs w:val="32"/>
    </w:rPr>
  </w:style>
  <w:style w:type="paragraph" w:customStyle="1" w:styleId="226">
    <w:name w:val="标题4"/>
    <w:basedOn w:val="3"/>
    <w:next w:val="25"/>
    <w:link w:val="225"/>
    <w:autoRedefine/>
    <w:qFormat/>
    <w:uiPriority w:val="0"/>
    <w:pPr>
      <w:spacing w:before="0" w:after="0" w:line="413" w:lineRule="auto"/>
    </w:pPr>
    <w:rPr>
      <w:rFonts w:ascii="Arial" w:hAnsi="Arial" w:cstheme="minorBidi"/>
      <w:kern w:val="0"/>
      <w:sz w:val="24"/>
      <w:lang w:val="en-US"/>
    </w:rPr>
  </w:style>
  <w:style w:type="character" w:customStyle="1" w:styleId="227">
    <w:name w:val="明显引用 字符"/>
    <w:link w:val="228"/>
    <w:autoRedefine/>
    <w:qFormat/>
    <w:uiPriority w:val="0"/>
    <w:rPr>
      <w:b/>
      <w:bCs/>
      <w:i/>
      <w:iCs/>
      <w:color w:val="4F81BD"/>
    </w:rPr>
  </w:style>
  <w:style w:type="paragraph" w:styleId="228">
    <w:name w:val="Intense Quote"/>
    <w:basedOn w:val="1"/>
    <w:next w:val="1"/>
    <w:link w:val="227"/>
    <w:autoRedefine/>
    <w:qFormat/>
    <w:uiPriority w:val="0"/>
    <w:pPr>
      <w:pBdr>
        <w:bottom w:val="single" w:color="4F81BD" w:themeColor="accent1" w:sz="4" w:space="4"/>
      </w:pBdr>
      <w:spacing w:before="200" w:after="280"/>
      <w:ind w:left="936" w:right="936"/>
    </w:pPr>
    <w:rPr>
      <w:b/>
      <w:bCs/>
      <w:i/>
      <w:iCs/>
      <w:color w:val="4F81BD"/>
    </w:rPr>
  </w:style>
  <w:style w:type="paragraph" w:customStyle="1" w:styleId="229">
    <w:name w:val="明显引用1"/>
    <w:basedOn w:val="1"/>
    <w:next w:val="1"/>
    <w:autoRedefine/>
    <w:qFormat/>
    <w:uiPriority w:val="0"/>
    <w:pPr>
      <w:pBdr>
        <w:bottom w:val="single" w:color="4F81BD" w:sz="4" w:space="4"/>
      </w:pBdr>
      <w:spacing w:before="200" w:after="280"/>
      <w:ind w:left="936" w:right="936"/>
    </w:pPr>
    <w:rPr>
      <w:rFonts w:ascii="Calibri" w:hAnsi="Calibri" w:cs="Times New Roman"/>
      <w:b/>
      <w:bCs/>
      <w:i/>
      <w:iCs/>
      <w:color w:val="4F81BD"/>
      <w:kern w:val="2"/>
      <w:sz w:val="21"/>
      <w:szCs w:val="22"/>
    </w:rPr>
  </w:style>
  <w:style w:type="character" w:customStyle="1" w:styleId="230">
    <w:name w:val="明显引用 Char1"/>
    <w:basedOn w:val="58"/>
    <w:autoRedefine/>
    <w:qFormat/>
    <w:uiPriority w:val="30"/>
    <w:rPr>
      <w:rFonts w:ascii="Times New Roman" w:hAnsi="Times New Roman" w:eastAsia="宋体" w:cs="Times New Roman"/>
      <w:i/>
      <w:iCs/>
      <w:color w:val="5B9BD5"/>
      <w:szCs w:val="24"/>
    </w:rPr>
  </w:style>
  <w:style w:type="character" w:customStyle="1" w:styleId="231">
    <w:name w:val="标题5 Char Char"/>
    <w:link w:val="232"/>
    <w:autoRedefine/>
    <w:qFormat/>
    <w:uiPriority w:val="0"/>
    <w:rPr>
      <w:rFonts w:ascii="Arial" w:hAnsi="Arial"/>
      <w:b/>
      <w:bCs/>
      <w:sz w:val="24"/>
      <w:szCs w:val="32"/>
    </w:rPr>
  </w:style>
  <w:style w:type="paragraph" w:customStyle="1" w:styleId="232">
    <w:name w:val="标题5"/>
    <w:basedOn w:val="4"/>
    <w:link w:val="231"/>
    <w:autoRedefine/>
    <w:qFormat/>
    <w:uiPriority w:val="0"/>
    <w:pPr>
      <w:spacing w:line="413" w:lineRule="auto"/>
      <w:jc w:val="left"/>
    </w:pPr>
    <w:rPr>
      <w:rFonts w:ascii="Arial" w:hAnsi="Arial"/>
      <w:sz w:val="24"/>
    </w:rPr>
  </w:style>
  <w:style w:type="character" w:customStyle="1" w:styleId="233">
    <w:name w:val="引用 字符"/>
    <w:link w:val="234"/>
    <w:autoRedefine/>
    <w:qFormat/>
    <w:uiPriority w:val="0"/>
    <w:rPr>
      <w:i/>
      <w:iCs/>
      <w:color w:val="000000"/>
    </w:rPr>
  </w:style>
  <w:style w:type="paragraph" w:styleId="234">
    <w:name w:val="Quote"/>
    <w:basedOn w:val="1"/>
    <w:next w:val="1"/>
    <w:link w:val="233"/>
    <w:autoRedefine/>
    <w:qFormat/>
    <w:uiPriority w:val="0"/>
    <w:rPr>
      <w:i/>
      <w:iCs/>
      <w:color w:val="000000"/>
    </w:rPr>
  </w:style>
  <w:style w:type="paragraph" w:customStyle="1" w:styleId="235">
    <w:name w:val="引用1"/>
    <w:basedOn w:val="1"/>
    <w:next w:val="1"/>
    <w:autoRedefine/>
    <w:qFormat/>
    <w:uiPriority w:val="0"/>
    <w:rPr>
      <w:rFonts w:ascii="Calibri" w:hAnsi="Calibri" w:cs="Times New Roman"/>
      <w:i/>
      <w:iCs/>
      <w:color w:val="000000"/>
      <w:kern w:val="2"/>
      <w:sz w:val="21"/>
      <w:szCs w:val="22"/>
    </w:rPr>
  </w:style>
  <w:style w:type="character" w:customStyle="1" w:styleId="236">
    <w:name w:val="引用 Char1"/>
    <w:basedOn w:val="58"/>
    <w:autoRedefine/>
    <w:qFormat/>
    <w:uiPriority w:val="29"/>
    <w:rPr>
      <w:rFonts w:ascii="Times New Roman" w:hAnsi="Times New Roman" w:eastAsia="宋体" w:cs="Times New Roman"/>
      <w:i/>
      <w:iCs/>
      <w:color w:val="404040"/>
      <w:szCs w:val="24"/>
    </w:rPr>
  </w:style>
  <w:style w:type="character" w:customStyle="1" w:styleId="237">
    <w:name w:val="ask-title2"/>
    <w:autoRedefine/>
    <w:qFormat/>
    <w:uiPriority w:val="0"/>
  </w:style>
  <w:style w:type="character" w:customStyle="1" w:styleId="238">
    <w:name w:val="正文文本 Char1"/>
    <w:autoRedefine/>
    <w:qFormat/>
    <w:uiPriority w:val="0"/>
    <w:rPr>
      <w:kern w:val="2"/>
      <w:sz w:val="21"/>
      <w:szCs w:val="22"/>
    </w:rPr>
  </w:style>
  <w:style w:type="character" w:customStyle="1" w:styleId="239">
    <w:name w:val="不明显强调1"/>
    <w:autoRedefine/>
    <w:qFormat/>
    <w:uiPriority w:val="0"/>
    <w:rPr>
      <w:i/>
      <w:iCs/>
      <w:color w:val="808080"/>
    </w:rPr>
  </w:style>
  <w:style w:type="character" w:customStyle="1" w:styleId="240">
    <w:name w:val="明显参考1"/>
    <w:autoRedefine/>
    <w:qFormat/>
    <w:uiPriority w:val="0"/>
    <w:rPr>
      <w:b/>
      <w:bCs/>
      <w:smallCaps/>
      <w:color w:val="C0504D"/>
      <w:spacing w:val="5"/>
      <w:u w:val="single"/>
    </w:rPr>
  </w:style>
  <w:style w:type="character" w:customStyle="1" w:styleId="241">
    <w:name w:val="书籍标题1"/>
    <w:autoRedefine/>
    <w:qFormat/>
    <w:uiPriority w:val="0"/>
    <w:rPr>
      <w:b/>
      <w:bCs/>
      <w:smallCaps/>
      <w:spacing w:val="5"/>
    </w:rPr>
  </w:style>
  <w:style w:type="character" w:customStyle="1" w:styleId="242">
    <w:name w:val="日期 Char1"/>
    <w:autoRedefine/>
    <w:qFormat/>
    <w:uiPriority w:val="0"/>
    <w:rPr>
      <w:kern w:val="2"/>
      <w:sz w:val="21"/>
      <w:szCs w:val="22"/>
    </w:rPr>
  </w:style>
  <w:style w:type="character" w:customStyle="1" w:styleId="243">
    <w:name w:val="明显强调1"/>
    <w:autoRedefine/>
    <w:qFormat/>
    <w:uiPriority w:val="0"/>
    <w:rPr>
      <w:b/>
      <w:bCs/>
      <w:i/>
      <w:iCs/>
      <w:color w:val="4F81BD"/>
    </w:rPr>
  </w:style>
  <w:style w:type="character" w:customStyle="1" w:styleId="244">
    <w:name w:val="textcontents"/>
    <w:autoRedefine/>
    <w:qFormat/>
    <w:uiPriority w:val="0"/>
    <w:rPr>
      <w:rFonts w:cs="Times New Roman"/>
    </w:rPr>
  </w:style>
  <w:style w:type="character" w:customStyle="1" w:styleId="245">
    <w:name w:val="不明显参考1"/>
    <w:autoRedefine/>
    <w:qFormat/>
    <w:uiPriority w:val="0"/>
    <w:rPr>
      <w:smallCaps/>
      <w:color w:val="C0504D"/>
      <w:u w:val="single"/>
    </w:rPr>
  </w:style>
  <w:style w:type="character" w:customStyle="1" w:styleId="246">
    <w:name w:val="批注文字 Char Char"/>
    <w:autoRedefine/>
    <w:qFormat/>
    <w:uiPriority w:val="0"/>
    <w:rPr>
      <w:rFonts w:ascii="宋体" w:hAnsi="Times New Roman" w:eastAsia="宋体" w:cs="Times New Roman"/>
      <w:sz w:val="28"/>
      <w:szCs w:val="20"/>
    </w:rPr>
  </w:style>
  <w:style w:type="character" w:customStyle="1" w:styleId="247">
    <w:name w:val="文档结构图 Char1"/>
    <w:autoRedefine/>
    <w:qFormat/>
    <w:uiPriority w:val="0"/>
    <w:rPr>
      <w:rFonts w:ascii="宋体"/>
      <w:kern w:val="2"/>
      <w:sz w:val="18"/>
      <w:szCs w:val="18"/>
    </w:rPr>
  </w:style>
  <w:style w:type="paragraph" w:customStyle="1" w:styleId="248">
    <w:name w:val="修订1"/>
    <w:autoRedefine/>
    <w:qFormat/>
    <w:uiPriority w:val="0"/>
    <w:rPr>
      <w:rFonts w:ascii="Times New Roman" w:hAnsi="Times New Roman" w:eastAsia="宋体" w:cs="Times New Roman"/>
      <w:kern w:val="2"/>
      <w:sz w:val="21"/>
      <w:szCs w:val="24"/>
      <w:lang w:val="en-US" w:eastAsia="zh-CN" w:bidi="ar-SA"/>
    </w:rPr>
  </w:style>
  <w:style w:type="character" w:customStyle="1" w:styleId="249">
    <w:name w:val="页脚 Char1"/>
    <w:autoRedefine/>
    <w:semiHidden/>
    <w:qFormat/>
    <w:uiPriority w:val="99"/>
    <w:rPr>
      <w:kern w:val="2"/>
      <w:sz w:val="18"/>
      <w:szCs w:val="18"/>
    </w:rPr>
  </w:style>
  <w:style w:type="character" w:customStyle="1" w:styleId="250">
    <w:name w:val="批注框文本 Char2"/>
    <w:autoRedefine/>
    <w:semiHidden/>
    <w:qFormat/>
    <w:uiPriority w:val="99"/>
    <w:rPr>
      <w:kern w:val="2"/>
      <w:sz w:val="18"/>
      <w:szCs w:val="18"/>
    </w:rPr>
  </w:style>
  <w:style w:type="character" w:customStyle="1" w:styleId="251">
    <w:name w:val="批注主题 Char2"/>
    <w:autoRedefine/>
    <w:semiHidden/>
    <w:qFormat/>
    <w:uiPriority w:val="99"/>
    <w:rPr>
      <w:b/>
      <w:bCs/>
      <w:kern w:val="2"/>
      <w:sz w:val="21"/>
      <w:szCs w:val="22"/>
    </w:rPr>
  </w:style>
  <w:style w:type="character" w:customStyle="1" w:styleId="252">
    <w:name w:val="文档结构图 Char2"/>
    <w:autoRedefine/>
    <w:semiHidden/>
    <w:qFormat/>
    <w:uiPriority w:val="99"/>
    <w:rPr>
      <w:rFonts w:ascii="宋体"/>
      <w:kern w:val="2"/>
      <w:sz w:val="18"/>
      <w:szCs w:val="18"/>
    </w:rPr>
  </w:style>
  <w:style w:type="character" w:customStyle="1" w:styleId="253">
    <w:name w:val="页眉 Char1"/>
    <w:autoRedefine/>
    <w:semiHidden/>
    <w:qFormat/>
    <w:uiPriority w:val="99"/>
    <w:rPr>
      <w:kern w:val="2"/>
      <w:sz w:val="18"/>
      <w:szCs w:val="18"/>
    </w:rPr>
  </w:style>
  <w:style w:type="character" w:customStyle="1" w:styleId="254">
    <w:name w:val="日期 Char2"/>
    <w:autoRedefine/>
    <w:semiHidden/>
    <w:qFormat/>
    <w:uiPriority w:val="99"/>
    <w:rPr>
      <w:kern w:val="2"/>
      <w:sz w:val="21"/>
      <w:szCs w:val="22"/>
    </w:rPr>
  </w:style>
  <w:style w:type="character" w:customStyle="1" w:styleId="255">
    <w:name w:val="正文文本 Char2"/>
    <w:autoRedefine/>
    <w:semiHidden/>
    <w:qFormat/>
    <w:uiPriority w:val="99"/>
    <w:rPr>
      <w:kern w:val="2"/>
      <w:sz w:val="21"/>
      <w:szCs w:val="22"/>
    </w:rPr>
  </w:style>
  <w:style w:type="character" w:customStyle="1" w:styleId="256">
    <w:name w:val="标题 Char1"/>
    <w:autoRedefine/>
    <w:qFormat/>
    <w:uiPriority w:val="10"/>
    <w:rPr>
      <w:rFonts w:ascii="Cambria" w:hAnsi="Cambria" w:cs="Times New Roman"/>
      <w:b/>
      <w:bCs/>
      <w:kern w:val="2"/>
      <w:sz w:val="32"/>
      <w:szCs w:val="32"/>
    </w:rPr>
  </w:style>
  <w:style w:type="character" w:customStyle="1" w:styleId="257">
    <w:name w:val="副标题 Char1"/>
    <w:autoRedefine/>
    <w:qFormat/>
    <w:uiPriority w:val="11"/>
    <w:rPr>
      <w:rFonts w:ascii="Cambria" w:hAnsi="Cambria" w:cs="Times New Roman"/>
      <w:b/>
      <w:bCs/>
      <w:kern w:val="28"/>
      <w:sz w:val="32"/>
      <w:szCs w:val="32"/>
    </w:rPr>
  </w:style>
  <w:style w:type="paragraph" w:customStyle="1" w:styleId="258">
    <w:name w:val="空半行"/>
    <w:basedOn w:val="1"/>
    <w:autoRedefine/>
    <w:qFormat/>
    <w:uiPriority w:val="0"/>
    <w:pPr>
      <w:adjustRightInd w:val="0"/>
      <w:spacing w:line="120" w:lineRule="exact"/>
      <w:textAlignment w:val="baseline"/>
    </w:pPr>
    <w:rPr>
      <w:rFonts w:ascii="Times New Roman" w:hAnsi="Times New Roman" w:eastAsia="仿宋_GB2312" w:cs="Times New Roman"/>
      <w:color w:val="FFFFFF"/>
      <w:sz w:val="30"/>
    </w:rPr>
  </w:style>
  <w:style w:type="paragraph" w:styleId="259">
    <w:name w:val="No Spacing"/>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0">
    <w:name w:val="flNote"/>
    <w:basedOn w:val="1"/>
    <w:autoRedefine/>
    <w:qFormat/>
    <w:uiPriority w:val="0"/>
    <w:pPr>
      <w:adjustRightInd w:val="0"/>
      <w:spacing w:before="320" w:after="160" w:line="360" w:lineRule="atLeast"/>
      <w:jc w:val="center"/>
      <w:textAlignment w:val="baseline"/>
    </w:pPr>
    <w:rPr>
      <w:rFonts w:ascii="Arial" w:hAnsi="Times New Roman" w:eastAsia="黑体" w:cs="Times New Roman"/>
      <w:sz w:val="30"/>
    </w:rPr>
  </w:style>
  <w:style w:type="character" w:customStyle="1" w:styleId="261">
    <w:name w:val="正文2 Char"/>
    <w:link w:val="262"/>
    <w:autoRedefine/>
    <w:qFormat/>
    <w:uiPriority w:val="0"/>
    <w:rPr>
      <w:rFonts w:ascii="楷体" w:eastAsia="楷体"/>
      <w:b/>
      <w:color w:val="0000FF"/>
    </w:rPr>
  </w:style>
  <w:style w:type="paragraph" w:customStyle="1" w:styleId="262">
    <w:name w:val="正文2"/>
    <w:link w:val="261"/>
    <w:autoRedefine/>
    <w:qFormat/>
    <w:uiPriority w:val="0"/>
    <w:pPr>
      <w:widowControl w:val="0"/>
      <w:adjustRightInd w:val="0"/>
      <w:snapToGrid w:val="0"/>
      <w:spacing w:line="360" w:lineRule="auto"/>
      <w:ind w:firstLine="200" w:firstLineChars="200"/>
      <w:jc w:val="both"/>
      <w:textAlignment w:val="baseline"/>
    </w:pPr>
    <w:rPr>
      <w:rFonts w:ascii="楷体" w:hAnsi="宋体" w:eastAsia="楷体" w:cstheme="minorBidi"/>
      <w:b/>
      <w:color w:val="0000FF"/>
      <w:lang w:val="en-US" w:eastAsia="zh-CN" w:bidi="ar-SA"/>
    </w:rPr>
  </w:style>
  <w:style w:type="paragraph" w:customStyle="1" w:styleId="263">
    <w:name w:val="p0"/>
    <w:basedOn w:val="1"/>
    <w:autoRedefine/>
    <w:qFormat/>
    <w:uiPriority w:val="0"/>
    <w:pPr>
      <w:widowControl/>
      <w:spacing w:before="100" w:beforeAutospacing="1" w:after="100" w:afterAutospacing="1"/>
      <w:jc w:val="left"/>
    </w:pPr>
    <w:rPr>
      <w:rFonts w:cs="宋体"/>
      <w:sz w:val="24"/>
      <w:szCs w:val="24"/>
    </w:rPr>
  </w:style>
  <w:style w:type="character" w:customStyle="1" w:styleId="264">
    <w:name w:val="正文文本 (2)_"/>
    <w:link w:val="265"/>
    <w:autoRedefine/>
    <w:qFormat/>
    <w:locked/>
    <w:uiPriority w:val="99"/>
    <w:rPr>
      <w:rFonts w:ascii="MingLiU" w:eastAsia="MingLiU" w:cs="MingLiU"/>
      <w:spacing w:val="20"/>
      <w:sz w:val="22"/>
      <w:shd w:val="clear" w:color="auto" w:fill="FFFFFF"/>
    </w:rPr>
  </w:style>
  <w:style w:type="paragraph" w:customStyle="1" w:styleId="265">
    <w:name w:val="正文文本 (2)1"/>
    <w:basedOn w:val="1"/>
    <w:link w:val="264"/>
    <w:autoRedefine/>
    <w:qFormat/>
    <w:uiPriority w:val="99"/>
    <w:pPr>
      <w:shd w:val="clear" w:color="auto" w:fill="FFFFFF"/>
      <w:spacing w:before="300" w:line="439" w:lineRule="exact"/>
      <w:jc w:val="distribute"/>
    </w:pPr>
    <w:rPr>
      <w:rFonts w:ascii="MingLiU" w:eastAsia="MingLiU" w:cs="MingLiU"/>
      <w:spacing w:val="20"/>
      <w:sz w:val="22"/>
    </w:rPr>
  </w:style>
  <w:style w:type="character" w:customStyle="1" w:styleId="266">
    <w:name w:val="正文文本 (2) + 间距 0 pt5"/>
    <w:autoRedefine/>
    <w:qFormat/>
    <w:uiPriority w:val="99"/>
    <w:rPr>
      <w:rFonts w:ascii="MingLiU" w:eastAsia="MingLiU" w:cs="MingLiU"/>
      <w:spacing w:val="0"/>
      <w:sz w:val="22"/>
      <w:shd w:val="clear" w:color="auto" w:fill="FFFFFF"/>
    </w:rPr>
  </w:style>
  <w:style w:type="character" w:customStyle="1" w:styleId="267">
    <w:name w:val="访问过的超链接1"/>
    <w:basedOn w:val="58"/>
    <w:autoRedefine/>
    <w:semiHidden/>
    <w:unhideWhenUsed/>
    <w:qFormat/>
    <w:uiPriority w:val="99"/>
    <w:rPr>
      <w:color w:val="954F72"/>
      <w:u w:val="single"/>
    </w:rPr>
  </w:style>
  <w:style w:type="character" w:customStyle="1" w:styleId="268">
    <w:name w:val="明显引用 Char2"/>
    <w:basedOn w:val="58"/>
    <w:autoRedefine/>
    <w:qFormat/>
    <w:uiPriority w:val="30"/>
    <w:rPr>
      <w:b/>
      <w:bCs/>
      <w:i/>
      <w:iCs/>
      <w:color w:val="4F81BD" w:themeColor="accent1"/>
      <w14:textFill>
        <w14:solidFill>
          <w14:schemeClr w14:val="accent1"/>
        </w14:solidFill>
      </w14:textFill>
    </w:rPr>
  </w:style>
  <w:style w:type="character" w:customStyle="1" w:styleId="269">
    <w:name w:val="引用 Char2"/>
    <w:basedOn w:val="58"/>
    <w:autoRedefine/>
    <w:qFormat/>
    <w:uiPriority w:val="29"/>
    <w:rPr>
      <w:i/>
      <w:iCs/>
      <w:color w:val="000000" w:themeColor="text1"/>
      <w14:textFill>
        <w14:solidFill>
          <w14:schemeClr w14:val="tx1"/>
        </w14:solidFill>
      </w14:textFill>
    </w:rPr>
  </w:style>
  <w:style w:type="table" w:customStyle="1" w:styleId="270">
    <w:name w:val="网格型4"/>
    <w:basedOn w:val="56"/>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71">
    <w:name w:val="font51"/>
    <w:basedOn w:val="58"/>
    <w:qFormat/>
    <w:uiPriority w:val="0"/>
    <w:rPr>
      <w:rFonts w:hint="eastAsia" w:ascii="宋体" w:hAnsi="宋体" w:eastAsia="宋体" w:cs="宋体"/>
      <w:color w:val="000000"/>
      <w:sz w:val="22"/>
      <w:szCs w:val="22"/>
      <w:u w:val="none"/>
    </w:rPr>
  </w:style>
  <w:style w:type="character" w:customStyle="1" w:styleId="272">
    <w:name w:val="font41"/>
    <w:basedOn w:val="58"/>
    <w:qFormat/>
    <w:uiPriority w:val="0"/>
    <w:rPr>
      <w:rFonts w:hint="eastAsia" w:ascii="宋体" w:hAnsi="宋体" w:eastAsia="宋体" w:cs="宋体"/>
      <w:color w:val="000000"/>
      <w:sz w:val="18"/>
      <w:szCs w:val="18"/>
      <w:u w:val="none"/>
    </w:rPr>
  </w:style>
  <w:style w:type="character" w:customStyle="1" w:styleId="273">
    <w:name w:val="font61"/>
    <w:basedOn w:val="58"/>
    <w:qFormat/>
    <w:uiPriority w:val="0"/>
    <w:rPr>
      <w:rFonts w:hint="default" w:ascii="Times New Roman" w:hAnsi="Times New Roman" w:cs="Times New Roman"/>
      <w:color w:val="000000"/>
      <w:sz w:val="18"/>
      <w:szCs w:val="18"/>
      <w:u w:val="none"/>
    </w:rPr>
  </w:style>
  <w:style w:type="character" w:customStyle="1" w:styleId="274">
    <w:name w:val="font71"/>
    <w:basedOn w:val="58"/>
    <w:qFormat/>
    <w:uiPriority w:val="0"/>
    <w:rPr>
      <w:rFonts w:hint="eastAsia" w:ascii="宋体" w:hAnsi="宋体" w:eastAsia="宋体" w:cs="宋体"/>
      <w:color w:val="000000"/>
      <w:sz w:val="18"/>
      <w:szCs w:val="18"/>
      <w:u w:val="none"/>
    </w:rPr>
  </w:style>
  <w:style w:type="character" w:customStyle="1" w:styleId="275">
    <w:name w:val="font01"/>
    <w:basedOn w:val="58"/>
    <w:qFormat/>
    <w:uiPriority w:val="0"/>
    <w:rPr>
      <w:rFonts w:hint="eastAsia" w:ascii="宋体" w:hAnsi="宋体" w:eastAsia="宋体" w:cs="宋体"/>
      <w:color w:val="000000"/>
      <w:sz w:val="24"/>
      <w:szCs w:val="24"/>
      <w:u w:val="none"/>
    </w:rPr>
  </w:style>
  <w:style w:type="character" w:customStyle="1" w:styleId="276">
    <w:name w:val="font21"/>
    <w:basedOn w:val="58"/>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akoosky</Company>
  <Pages>39</Pages>
  <Words>2679</Words>
  <Characters>2959</Characters>
  <Lines>201</Lines>
  <Paragraphs>56</Paragraphs>
  <TotalTime>1</TotalTime>
  <ScaleCrop>false</ScaleCrop>
  <LinksUpToDate>false</LinksUpToDate>
  <CharactersWithSpaces>3133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2021-12-20T09:43:00Z</dcterms:created>
  <dc:creator>Anakin</dc:creator>
  <cp:lastModifiedBy>袁健</cp:lastModifiedBy>
  <cp:lastPrinted>2023-05-30T15:28:00Z</cp:lastPrinted>
  <dcterms:modified xsi:type="dcterms:W3CDTF">2024-12-23T01:07:19Z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F58583801C5F49609879063B6981394E_13</vt:lpwstr>
  </property>
</Properties>
</file>